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D5AA780" w:rsidR="00E83508" w:rsidRPr="002E7CDB" w:rsidRDefault="003C2AFA" w:rsidP="00FF0A64">
      <w:r>
        <w:rPr>
          <w:noProof/>
        </w:rPr>
        <w:drawing>
          <wp:anchor distT="0" distB="0" distL="114300" distR="114300" simplePos="0" relativeHeight="251661312" behindDoc="1" locked="0" layoutInCell="1" allowOverlap="1" wp14:anchorId="0AA8ED79" wp14:editId="2EFEFE4E">
            <wp:simplePos x="0" y="0"/>
            <wp:positionH relativeFrom="page">
              <wp:posOffset>0</wp:posOffset>
            </wp:positionH>
            <wp:positionV relativeFrom="paragraph">
              <wp:posOffset>-889635</wp:posOffset>
            </wp:positionV>
            <wp:extent cx="10692765" cy="6848475"/>
            <wp:effectExtent l="0" t="0" r="0" b="9525"/>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0692765" cy="6848475"/>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2DEDE611" wp14:editId="19D8C433">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2E7CDB" w:rsidRDefault="00F573C1" w:rsidP="00FF0A64"/>
    <w:p w14:paraId="58331EC4" w14:textId="6EE338DF" w:rsidR="00F573C1" w:rsidRPr="002E7CDB" w:rsidRDefault="00F573C1" w:rsidP="00FF0A64"/>
    <w:p w14:paraId="7A2FB72C" w14:textId="27424E2D" w:rsidR="00B50385" w:rsidRPr="002E7CDB" w:rsidRDefault="00B50385" w:rsidP="00B50385">
      <w:pPr>
        <w:tabs>
          <w:tab w:val="center" w:pos="6848"/>
        </w:tabs>
        <w:spacing w:after="160" w:line="259" w:lineRule="auto"/>
      </w:pPr>
    </w:p>
    <w:p w14:paraId="3674BAA5" w14:textId="14816F88" w:rsidR="00AF407C" w:rsidRPr="006637CC" w:rsidRDefault="008655E8" w:rsidP="006637CC">
      <w:pPr>
        <w:rPr>
          <w:color w:val="2F5496"/>
          <w:sz w:val="40"/>
          <w:szCs w:val="40"/>
        </w:rPr>
      </w:pPr>
      <w:bookmarkStart w:id="0" w:name="_Toc116053269"/>
      <w:bookmarkStart w:id="1" w:name="_Toc122098286"/>
      <w:r>
        <w:rPr>
          <w:caps/>
          <w:noProof/>
        </w:rPr>
        <mc:AlternateContent>
          <mc:Choice Requires="wps">
            <w:drawing>
              <wp:anchor distT="45720" distB="45720" distL="114300" distR="114300" simplePos="0" relativeHeight="251654144" behindDoc="0" locked="0" layoutInCell="1" allowOverlap="1" wp14:anchorId="17F40AD2" wp14:editId="2285267F">
                <wp:simplePos x="0" y="0"/>
                <wp:positionH relativeFrom="margin">
                  <wp:posOffset>-635</wp:posOffset>
                </wp:positionH>
                <wp:positionV relativeFrom="paragraph">
                  <wp:posOffset>2010113</wp:posOffset>
                </wp:positionV>
                <wp:extent cx="4200525" cy="380011"/>
                <wp:effectExtent l="0" t="0" r="0" b="127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380011"/>
                        </a:xfrm>
                        <a:prstGeom prst="rect">
                          <a:avLst/>
                        </a:prstGeom>
                        <a:noFill/>
                        <a:ln w="9525">
                          <a:noFill/>
                          <a:miter lim="800000"/>
                          <a:headEnd/>
                          <a:tailEnd/>
                        </a:ln>
                      </wps:spPr>
                      <wps:txbx>
                        <w:txbxContent>
                          <w:p w14:paraId="754EB771" w14:textId="44A07418" w:rsidR="008325CE" w:rsidRPr="008655E8" w:rsidRDefault="008325CE" w:rsidP="00290DD4">
                            <w:pPr>
                              <w:rPr>
                                <w:b/>
                                <w:color w:val="0070C0"/>
                                <w:sz w:val="24"/>
                              </w:rPr>
                            </w:pPr>
                            <w:r>
                              <w:rPr>
                                <w:b/>
                                <w:color w:val="0070C0"/>
                                <w:sz w:val="24"/>
                              </w:rPr>
                              <w:t xml:space="preserve">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F40AD2" id="_x0000_t202" coordsize="21600,21600" o:spt="202" path="m,l,21600r21600,l21600,xe">
                <v:stroke joinstyle="miter"/>
                <v:path gradientshapeok="t" o:connecttype="rect"/>
              </v:shapetype>
              <v:shape id="Text Box 2" o:spid="_x0000_s1026" type="#_x0000_t202" style="position:absolute;margin-left:-.05pt;margin-top:158.3pt;width:330.75pt;height:29.9pt;z-index:2516541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8S69AEAAM0DAAAOAAAAZHJzL2Uyb0RvYy54bWysU8tu2zAQvBfoPxC815Jdu00Ey0GaNEWB&#10;9AGk/YA1RVlESS5L0pbcr8+SUhwjvRXVgeBqydmd2eH6ajCaHaQPCm3N57OSM2kFNsruav7zx92b&#10;C85CBNuARitrfpSBX21ev1r3rpIL7FA30jMCsaHqXc27GF1VFEF00kCYoZOWki16A5FCvysaDz2h&#10;G10syvJd0aNvnEchQ6C/t2OSbzJ+20oRv7VtkJHpmlNvMa8+r9u0Fps1VDsPrlNiagP+oQsDylLR&#10;E9QtRGB7r/6CMkp4DNjGmUBTYNsqITMHYjMvX7B56MDJzIXECe4kU/h/sOLr4cF99ywOH3CgAWYS&#10;wd2j+BWYxZsO7E5ee499J6GhwvMkWdG7UE1Xk9ShCglk23/BhoYM+4gZaGi9SaoQT0boNIDjSXQ5&#10;RCbo55LGuFqsOBOUe3tRlvOxBFRPt50P8ZNEw9Km5p6GmtHhcB9i6gaqpyOpmMU7pXUerLasr/ll&#10;gn+RMSqS77QyNaeS9I1OSCQ/2iZfjqD0uKcC2k6sE9GRchy2Ax1M7LfYHIm/x9Ff9B5o06H/w1lP&#10;3qp5+L0HLznTny1peDlfLpMZc7BcvV9Q4M8z2/MMWEFQNY+cjdubmA08MromrVuVZXjuZOqVPJPV&#10;mfydTHke51PPr3DzCAAA//8DAFBLAwQUAAYACAAAACEAPzX7U90AAAAJAQAADwAAAGRycy9kb3du&#10;cmV2LnhtbEyPwU7DMBBE70j8g7VI3Fo7EAyEOBUCcQW10Erc3HibRMTrKHab8PcsJzjOzmjmbbma&#10;fS9OOMYukIFsqUAg1cF11Bj4eH9Z3IGIyZKzfSA08I0RVtX5WWkLFyZa42mTGsElFAtroE1pKKSM&#10;dYvexmUYkNg7hNHbxHJspBvtxOW+l1dKaeltR7zQ2gGfWqy/NkdvYPt6+Nzl6q159jfDFGYlyd9L&#10;Yy4v5scHEAnn9BeGX3xGh4qZ9uFILorewCLjoIHrTGsQ7Gud5SD2fLnVOciqlP8/qH4AAAD//wMA&#10;UEsBAi0AFAAGAAgAAAAhALaDOJL+AAAA4QEAABMAAAAAAAAAAAAAAAAAAAAAAFtDb250ZW50X1R5&#10;cGVzXS54bWxQSwECLQAUAAYACAAAACEAOP0h/9YAAACUAQAACwAAAAAAAAAAAAAAAAAvAQAAX3Jl&#10;bHMvLnJlbHNQSwECLQAUAAYACAAAACEAgYfEuvQBAADNAwAADgAAAAAAAAAAAAAAAAAuAgAAZHJz&#10;L2Uyb0RvYy54bWxQSwECLQAUAAYACAAAACEAPzX7U90AAAAJAQAADwAAAAAAAAAAAAAAAABOBAAA&#10;ZHJzL2Rvd25yZXYueG1sUEsFBgAAAAAEAAQA8wAAAFgFAAAAAA==&#10;" filled="f" stroked="f">
                <v:textbox>
                  <w:txbxContent>
                    <w:p w14:paraId="754EB771" w14:textId="44A07418" w:rsidR="008325CE" w:rsidRPr="008655E8" w:rsidRDefault="008325CE" w:rsidP="00290DD4">
                      <w:pPr>
                        <w:rPr>
                          <w:b/>
                          <w:color w:val="0070C0"/>
                          <w:sz w:val="24"/>
                        </w:rPr>
                      </w:pPr>
                      <w:r>
                        <w:rPr>
                          <w:b/>
                          <w:color w:val="0070C0"/>
                          <w:sz w:val="24"/>
                        </w:rPr>
                        <w:t xml:space="preserve"> 2023</w:t>
                      </w:r>
                    </w:p>
                  </w:txbxContent>
                </v:textbox>
                <w10:wrap anchorx="margin"/>
              </v:shape>
            </w:pict>
          </mc:Fallback>
        </mc:AlternateContent>
      </w:r>
      <w:r w:rsidR="004F7ED6">
        <w:rPr>
          <w:caps/>
          <w:noProof/>
        </w:rPr>
        <mc:AlternateContent>
          <mc:Choice Requires="wps">
            <w:drawing>
              <wp:anchor distT="45720" distB="45720" distL="114300" distR="114300" simplePos="0" relativeHeight="251657216" behindDoc="0" locked="0" layoutInCell="1" allowOverlap="1" wp14:anchorId="4FD7B478" wp14:editId="44908F77">
                <wp:simplePos x="0" y="0"/>
                <wp:positionH relativeFrom="margin">
                  <wp:posOffset>-1164</wp:posOffset>
                </wp:positionH>
                <wp:positionV relativeFrom="paragraph">
                  <wp:posOffset>1230646</wp:posOffset>
                </wp:positionV>
                <wp:extent cx="4987637" cy="80518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7637" cy="805180"/>
                        </a:xfrm>
                        <a:prstGeom prst="rect">
                          <a:avLst/>
                        </a:prstGeom>
                        <a:noFill/>
                        <a:ln w="9525">
                          <a:noFill/>
                          <a:miter lim="800000"/>
                          <a:headEnd/>
                          <a:tailEnd/>
                        </a:ln>
                      </wps:spPr>
                      <wps:txbx>
                        <w:txbxContent>
                          <w:p w14:paraId="411EFB90" w14:textId="78DCAD9B" w:rsidR="008325CE" w:rsidRPr="008655E8" w:rsidRDefault="008325CE">
                            <w:pPr>
                              <w:pStyle w:val="Titre"/>
                              <w:pBdr>
                                <w:bottom w:val="single" w:sz="4" w:space="1" w:color="00B0F0"/>
                              </w:pBdr>
                              <w:spacing w:before="0" w:after="120"/>
                              <w:rPr>
                                <w:b/>
                                <w:bCs/>
                                <w:color w:val="00B0F0"/>
                                <w:sz w:val="40"/>
                                <w:szCs w:val="40"/>
                              </w:rPr>
                            </w:pPr>
                            <w:r w:rsidRPr="008655E8">
                              <w:rPr>
                                <w:b/>
                                <w:color w:val="00B0F0"/>
                                <w:sz w:val="40"/>
                                <w:szCs w:val="40"/>
                              </w:rPr>
                              <w:t xml:space="preserve">Capital-investissement </w:t>
                            </w:r>
                            <w:r w:rsidR="008655E8">
                              <w:rPr>
                                <w:b/>
                                <w:color w:val="00B0F0"/>
                                <w:sz w:val="40"/>
                                <w:szCs w:val="40"/>
                              </w:rPr>
                              <w:br/>
                            </w:r>
                            <w:r w:rsidRPr="008655E8">
                              <w:rPr>
                                <w:b/>
                                <w:color w:val="00B0F0"/>
                                <w:sz w:val="40"/>
                                <w:szCs w:val="40"/>
                              </w:rPr>
                              <w:t>(</w:t>
                            </w:r>
                            <w:r w:rsidRPr="008655E8">
                              <w:rPr>
                                <w:b/>
                                <w:i/>
                                <w:iCs/>
                                <w:color w:val="00B0F0"/>
                                <w:sz w:val="40"/>
                                <w:szCs w:val="40"/>
                              </w:rPr>
                              <w:t>private equity</w:t>
                            </w:r>
                            <w:r w:rsidRPr="008655E8">
                              <w:rPr>
                                <w:b/>
                                <w:color w:val="00B0F0"/>
                                <w:sz w:val="40"/>
                                <w:szCs w:val="4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7" type="#_x0000_t202" style="position:absolute;margin-left:-.1pt;margin-top:96.9pt;width:392.75pt;height:63.4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yxY/AEAANQDAAAOAAAAZHJzL2Uyb0RvYy54bWysU9uO2yAQfa/Uf0C8N7bTZJNYcVbb3aaq&#10;tL1I234AxjhGBYYCiZ1+fQfszUbtW1U/IIYxZ+acOWxvB63ISTgvwVS0mOWUCMOhkeZQ0e/f9m/W&#10;lPjATMMUGFHRs/D0dvf61ba3pZhDB6oRjiCI8WVvK9qFYMss87wTmvkZWGEw2YLTLGDoDlnjWI/o&#10;WmXzPL/JenCNdcCF93j6MCbpLuG3reDhS9t6EYiqKPYW0urSWsc1221ZeXDMdpJPbbB/6EIzabDo&#10;BeqBBUaOTv4FpSV34KENMw46g7aVXCQOyKbI/2Dz1DErEhcUx9uLTP7/wfLPpyf71ZEwvIMBB5hI&#10;ePsI/IcnBu47Zg7izjnoO8EaLFxEybLe+nK6GqX2pY8gdf8JGhwyOwZIQEPrdFQFeRJExwGcL6KL&#10;IRCOh4vNenXzdkUJx9w6XxbrNJWMlc+3rfPhgwBN4qaiDoea0Nnp0YfYDSuff4nFDOylUmmwypC+&#10;opvlfJkuXGW0DOg7JXWsGb/RCZHke9Oky4FJNe6xgDIT60h0pByGeiCymSSJItTQnFEGB6PN8Fng&#10;pgP3i5IeLVZR//PInKBEfTQo5aZYLKInU7BYruYYuOtMfZ1hhiNURQMl4/Y+JB9Hyt7eoeR7mdR4&#10;6WRqGa2TRJpsHr15Hae/Xh7j7jcAAAD//wMAUEsDBBQABgAIAAAAIQDypuXE3gAAAAkBAAAPAAAA&#10;ZHJzL2Rvd25yZXYueG1sTI/NTsMwEITvSLyDtUjcWptE9CeNU1WoLUegRJzd2CQR8dqy3TS8PcsJ&#10;jjszmv2m3E52YKMJsXco4WEugBlsnO6xlVC/H2YrYDEp1GpwaCR8mwjb6vamVIV2V3wz4ym1jEow&#10;FkpCl5IvOI9NZ6yKc+cNkvfpglWJztByHdSVyu3AMyEW3Koe6UOnvHnqTPN1ulgJPvnj8jm8vO72&#10;h1HUH8c669u9lPd3024DLJkp/YXhF5/QoSKms7ugjmyQMMsoSPI6pwXkL1ePObCzhDwTC+BVyf8v&#10;qH4AAAD//wMAUEsBAi0AFAAGAAgAAAAhALaDOJL+AAAA4QEAABMAAAAAAAAAAAAAAAAAAAAAAFtD&#10;b250ZW50X1R5cGVzXS54bWxQSwECLQAUAAYACAAAACEAOP0h/9YAAACUAQAACwAAAAAAAAAAAAAA&#10;AAAvAQAAX3JlbHMvLnJlbHNQSwECLQAUAAYACAAAACEA+DssWPwBAADUAwAADgAAAAAAAAAAAAAA&#10;AAAuAgAAZHJzL2Uyb0RvYy54bWxQSwECLQAUAAYACAAAACEA8qblxN4AAAAJAQAADwAAAAAAAAAA&#10;AAAAAABWBAAAZHJzL2Rvd25yZXYueG1sUEsFBgAAAAAEAAQA8wAAAGEFAAAAAA==&#10;" filled="f" stroked="f">
                <v:textbox style="mso-fit-shape-to-text:t">
                  <w:txbxContent>
                    <w:p w14:paraId="411EFB90" w14:textId="78DCAD9B" w:rsidR="008325CE" w:rsidRPr="008655E8" w:rsidRDefault="008325CE">
                      <w:pPr>
                        <w:pStyle w:val="Titre"/>
                        <w:pBdr>
                          <w:bottom w:val="single" w:sz="4" w:space="1" w:color="00B0F0"/>
                        </w:pBdr>
                        <w:spacing w:before="0" w:after="120"/>
                        <w:rPr>
                          <w:b/>
                          <w:bCs/>
                          <w:color w:val="00B0F0"/>
                          <w:sz w:val="40"/>
                          <w:szCs w:val="40"/>
                        </w:rPr>
                      </w:pPr>
                      <w:r w:rsidRPr="008655E8">
                        <w:rPr>
                          <w:b/>
                          <w:color w:val="00B0F0"/>
                          <w:sz w:val="40"/>
                          <w:szCs w:val="40"/>
                        </w:rPr>
                        <w:t xml:space="preserve">Capital-investissement </w:t>
                      </w:r>
                      <w:r w:rsidR="008655E8">
                        <w:rPr>
                          <w:b/>
                          <w:color w:val="00B0F0"/>
                          <w:sz w:val="40"/>
                          <w:szCs w:val="40"/>
                        </w:rPr>
                        <w:br/>
                      </w:r>
                      <w:r w:rsidRPr="008655E8">
                        <w:rPr>
                          <w:b/>
                          <w:color w:val="00B0F0"/>
                          <w:sz w:val="40"/>
                          <w:szCs w:val="40"/>
                        </w:rPr>
                        <w:t>(</w:t>
                      </w:r>
                      <w:r w:rsidRPr="008655E8">
                        <w:rPr>
                          <w:b/>
                          <w:i/>
                          <w:iCs/>
                          <w:color w:val="00B0F0"/>
                          <w:sz w:val="40"/>
                          <w:szCs w:val="40"/>
                        </w:rPr>
                        <w:t>private equity</w:t>
                      </w:r>
                      <w:r w:rsidRPr="008655E8">
                        <w:rPr>
                          <w:b/>
                          <w:color w:val="00B0F0"/>
                          <w:sz w:val="40"/>
                          <w:szCs w:val="40"/>
                        </w:rPr>
                        <w:t>)</w:t>
                      </w:r>
                    </w:p>
                  </w:txbxContent>
                </v:textbox>
                <w10:wrap anchorx="margin"/>
              </v:shape>
            </w:pict>
          </mc:Fallback>
        </mc:AlternateContent>
      </w:r>
      <w:r w:rsidR="004F7ED6">
        <w:rPr>
          <w:caps/>
          <w:noProof/>
        </w:rPr>
        <mc:AlternateContent>
          <mc:Choice Requires="wps">
            <w:drawing>
              <wp:anchor distT="45720" distB="45720" distL="114300" distR="114300" simplePos="0" relativeHeight="251655168" behindDoc="0" locked="0" layoutInCell="1" allowOverlap="1" wp14:anchorId="64522051" wp14:editId="46E18B8F">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7DABA661" w:rsidR="008325CE" w:rsidRPr="00B50385" w:rsidRDefault="00672DC3" w:rsidP="00932DAB">
                            <w:pPr>
                              <w:rPr>
                                <w:b/>
                                <w:bCs/>
                                <w:color w:val="FFFFFF" w:themeColor="background1"/>
                              </w:rPr>
                            </w:pPr>
                            <w:r>
                              <w:rPr>
                                <w:b/>
                                <w:color w:val="FFFFFF" w:themeColor="background1"/>
                              </w:rPr>
                              <w:t>Cadre de r</w:t>
                            </w:r>
                            <w:r w:rsidR="008325CE">
                              <w:rPr>
                                <w:b/>
                                <w:color w:val="FFFFFF" w:themeColor="background1"/>
                              </w:rPr>
                              <w:t>eporting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7.35pt;width:449.25pt;height:20.9pt;z-index:2516551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7DABA661" w:rsidR="008325CE" w:rsidRPr="00B50385" w:rsidRDefault="00672DC3" w:rsidP="00932DAB">
                      <w:pPr>
                        <w:rPr>
                          <w:b/>
                          <w:bCs/>
                          <w:color w:val="FFFFFF" w:themeColor="background1"/>
                        </w:rPr>
                      </w:pPr>
                      <w:r>
                        <w:rPr>
                          <w:b/>
                          <w:color w:val="FFFFFF" w:themeColor="background1"/>
                        </w:rPr>
                        <w:t>Cadre de r</w:t>
                      </w:r>
                      <w:r w:rsidR="008325CE">
                        <w:rPr>
                          <w:b/>
                          <w:color w:val="FFFFFF" w:themeColor="background1"/>
                        </w:rPr>
                        <w:t>eporting des PRI</w:t>
                      </w:r>
                    </w:p>
                  </w:txbxContent>
                </v:textbox>
                <w10:wrap anchorx="margin"/>
              </v:shape>
            </w:pict>
          </mc:Fallback>
        </mc:AlternateContent>
      </w:r>
      <w:r w:rsidR="004F7ED6">
        <w:rPr>
          <w:caps/>
          <w:noProof/>
        </w:rPr>
        <mc:AlternateContent>
          <mc:Choice Requires="wps">
            <w:drawing>
              <wp:anchor distT="45720" distB="45720" distL="114300" distR="114300" simplePos="0" relativeHeight="25165619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07309A8E" w:rsidR="008325CE" w:rsidRPr="00B50385" w:rsidRDefault="008325CE">
                            <w:pPr>
                              <w:rPr>
                                <w:color w:val="FFFFFF" w:themeColor="background1"/>
                                <w:sz w:val="16"/>
                                <w:szCs w:val="16"/>
                              </w:rPr>
                            </w:pPr>
                            <w:r>
                              <w:rPr>
                                <w:color w:val="FFFFFF" w:themeColor="background1"/>
                                <w:sz w:val="16"/>
                              </w:rPr>
                              <w:t>Dernière révision</w:t>
                            </w:r>
                            <w:r w:rsidR="00530709">
                              <w:rPr>
                                <w:color w:val="FFFFFF" w:themeColor="background1"/>
                                <w:sz w:val="16"/>
                              </w:rPr>
                              <w:t> :</w:t>
                            </w:r>
                            <w:r>
                              <w:rPr>
                                <w:color w:val="FFFFFF" w:themeColor="background1"/>
                                <w:sz w:val="16"/>
                              </w:rPr>
                              <w:t xml:space="preserve"> </w:t>
                            </w:r>
                            <w:r w:rsidR="00997422">
                              <w:rPr>
                                <w:color w:val="FFFFFF" w:themeColor="background1"/>
                                <w:sz w:val="16"/>
                              </w:rPr>
                              <w:t>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29" type="#_x0000_t202" style="position:absolute;margin-left:0;margin-top:275.85pt;width:330.75pt;height:18.3pt;z-index:2516561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07309A8E" w:rsidR="008325CE" w:rsidRPr="00B50385" w:rsidRDefault="008325CE">
                      <w:pPr>
                        <w:rPr>
                          <w:color w:val="FFFFFF" w:themeColor="background1"/>
                          <w:sz w:val="16"/>
                          <w:szCs w:val="16"/>
                        </w:rPr>
                      </w:pPr>
                      <w:r>
                        <w:rPr>
                          <w:color w:val="FFFFFF" w:themeColor="background1"/>
                          <w:sz w:val="16"/>
                        </w:rPr>
                        <w:t>Dernière révision</w:t>
                      </w:r>
                      <w:r w:rsidR="00530709">
                        <w:rPr>
                          <w:color w:val="FFFFFF" w:themeColor="background1"/>
                          <w:sz w:val="16"/>
                        </w:rPr>
                        <w:t> :</w:t>
                      </w:r>
                      <w:r>
                        <w:rPr>
                          <w:color w:val="FFFFFF" w:themeColor="background1"/>
                          <w:sz w:val="16"/>
                        </w:rPr>
                        <w:t xml:space="preserve"> </w:t>
                      </w:r>
                      <w:r w:rsidR="00997422">
                        <w:rPr>
                          <w:color w:val="FFFFFF" w:themeColor="background1"/>
                          <w:sz w:val="16"/>
                        </w:rPr>
                        <w:t>11 mai 2023</w:t>
                      </w:r>
                    </w:p>
                  </w:txbxContent>
                </v:textbox>
                <w10:wrap anchorx="margin"/>
              </v:shape>
            </w:pict>
          </mc:Fallback>
        </mc:AlternateContent>
      </w:r>
      <w:bookmarkEnd w:id="0"/>
      <w:r w:rsidR="004F7ED6">
        <w:br w:type="page"/>
      </w:r>
      <w:bookmarkStart w:id="2" w:name="_Toc50988861"/>
      <w:bookmarkStart w:id="3" w:name="_Toc118990421"/>
      <w:bookmarkStart w:id="4" w:name="_Toc116053270"/>
      <w:r w:rsidR="004F7ED6">
        <w:rPr>
          <w:color w:val="2F5496"/>
          <w:sz w:val="40"/>
        </w:rPr>
        <w:lastRenderedPageBreak/>
        <w:t>Table des matières</w:t>
      </w:r>
      <w:bookmarkEnd w:id="1"/>
      <w:bookmarkEnd w:id="2"/>
      <w:bookmarkEnd w:id="3"/>
      <w:bookmarkEnd w:id="4"/>
    </w:p>
    <w:p w14:paraId="50612EF1" w14:textId="771B502C" w:rsidR="000F3CF4" w:rsidRPr="002E7CDB" w:rsidRDefault="000F3CF4" w:rsidP="000F3CF4"/>
    <w:sdt>
      <w:sdtPr>
        <w:rPr>
          <w:rFonts w:eastAsia="MS PGothic" w:cs="Times New Roman"/>
          <w:caps w:val="0"/>
          <w:noProof/>
          <w:color w:val="auto"/>
          <w:sz w:val="20"/>
          <w:szCs w:val="20"/>
        </w:rPr>
        <w:id w:val="-1404751413"/>
        <w:docPartObj>
          <w:docPartGallery w:val="Table of Contents"/>
          <w:docPartUnique/>
        </w:docPartObj>
      </w:sdtPr>
      <w:sdtEndPr>
        <w:rPr>
          <w:b/>
          <w:bCs/>
        </w:rPr>
      </w:sdtEndPr>
      <w:sdtContent>
        <w:p w14:paraId="41360F98" w14:textId="21CC5445" w:rsidR="00DD3A81" w:rsidRDefault="006637CC">
          <w:pPr>
            <w:pStyle w:val="TM1"/>
            <w:tabs>
              <w:tab w:val="left" w:pos="1540"/>
            </w:tabs>
            <w:rPr>
              <w:rFonts w:asciiTheme="minorHAnsi" w:eastAsiaTheme="minorEastAsia" w:hAnsiTheme="minorHAnsi" w:cstheme="minorBidi"/>
              <w:caps w:val="0"/>
              <w:noProof/>
              <w:color w:val="auto"/>
              <w:sz w:val="22"/>
              <w:szCs w:val="22"/>
              <w:lang w:eastAsia="fr-FR"/>
            </w:rPr>
          </w:pPr>
          <w:r>
            <w:fldChar w:fldCharType="begin"/>
          </w:r>
          <w:r>
            <w:instrText xml:space="preserve"> TOC \o "1-2" \h \z \u </w:instrText>
          </w:r>
          <w:r>
            <w:fldChar w:fldCharType="separate"/>
          </w:r>
        </w:p>
        <w:p w14:paraId="52011495" w14:textId="09F5C4F8" w:rsidR="00DD3A81" w:rsidRDefault="008D2C05">
          <w:pPr>
            <w:pStyle w:val="TM1"/>
            <w:rPr>
              <w:rFonts w:asciiTheme="minorHAnsi" w:eastAsiaTheme="minorEastAsia" w:hAnsiTheme="minorHAnsi" w:cstheme="minorBidi"/>
              <w:caps w:val="0"/>
              <w:noProof/>
              <w:color w:val="auto"/>
              <w:sz w:val="22"/>
              <w:szCs w:val="22"/>
              <w:lang w:eastAsia="fr-FR"/>
            </w:rPr>
          </w:pPr>
          <w:hyperlink w:anchor="_Toc127982202" w:history="1">
            <w:r w:rsidR="00DD3A81" w:rsidRPr="000D09A2">
              <w:rPr>
                <w:rStyle w:val="Lienhypertexte"/>
                <w:noProof/>
              </w:rPr>
              <w:t>Politique</w:t>
            </w:r>
            <w:r w:rsidR="00DD3A81">
              <w:rPr>
                <w:noProof/>
                <w:webHidden/>
              </w:rPr>
              <w:tab/>
            </w:r>
            <w:r w:rsidR="00DD3A81">
              <w:rPr>
                <w:noProof/>
                <w:webHidden/>
              </w:rPr>
              <w:fldChar w:fldCharType="begin"/>
            </w:r>
            <w:r w:rsidR="00DD3A81">
              <w:rPr>
                <w:noProof/>
                <w:webHidden/>
              </w:rPr>
              <w:instrText xml:space="preserve"> PAGEREF _Toc127982202 \h </w:instrText>
            </w:r>
            <w:r w:rsidR="00DD3A81">
              <w:rPr>
                <w:noProof/>
                <w:webHidden/>
              </w:rPr>
            </w:r>
            <w:r w:rsidR="00DD3A81">
              <w:rPr>
                <w:noProof/>
                <w:webHidden/>
              </w:rPr>
              <w:fldChar w:fldCharType="separate"/>
            </w:r>
            <w:r>
              <w:rPr>
                <w:noProof/>
                <w:webHidden/>
              </w:rPr>
              <w:t>5</w:t>
            </w:r>
            <w:r w:rsidR="00DD3A81">
              <w:rPr>
                <w:noProof/>
                <w:webHidden/>
              </w:rPr>
              <w:fldChar w:fldCharType="end"/>
            </w:r>
          </w:hyperlink>
        </w:p>
        <w:p w14:paraId="0E7F7438" w14:textId="10CFA024" w:rsidR="00DD3A81" w:rsidRDefault="008D2C05">
          <w:pPr>
            <w:pStyle w:val="TM2"/>
            <w:rPr>
              <w:rFonts w:asciiTheme="minorHAnsi" w:eastAsiaTheme="minorEastAsia" w:hAnsiTheme="minorHAnsi" w:cstheme="minorBidi"/>
              <w:sz w:val="22"/>
              <w:szCs w:val="22"/>
              <w:lang w:eastAsia="fr-FR"/>
            </w:rPr>
          </w:pPr>
          <w:hyperlink w:anchor="_Toc127982203" w:history="1">
            <w:r w:rsidR="00DD3A81" w:rsidRPr="000D09A2">
              <w:rPr>
                <w:rStyle w:val="Lienhypertexte"/>
              </w:rPr>
              <w:t>Recommandations relatives à l’investissement [PE 1]</w:t>
            </w:r>
            <w:r w:rsidR="00DD3A81">
              <w:rPr>
                <w:webHidden/>
              </w:rPr>
              <w:tab/>
            </w:r>
            <w:r w:rsidR="00DD3A81">
              <w:rPr>
                <w:webHidden/>
              </w:rPr>
              <w:fldChar w:fldCharType="begin"/>
            </w:r>
            <w:r w:rsidR="00DD3A81">
              <w:rPr>
                <w:webHidden/>
              </w:rPr>
              <w:instrText xml:space="preserve"> PAGEREF _Toc127982203 \h </w:instrText>
            </w:r>
            <w:r w:rsidR="00DD3A81">
              <w:rPr>
                <w:webHidden/>
              </w:rPr>
            </w:r>
            <w:r w:rsidR="00DD3A81">
              <w:rPr>
                <w:webHidden/>
              </w:rPr>
              <w:fldChar w:fldCharType="separate"/>
            </w:r>
            <w:r>
              <w:rPr>
                <w:webHidden/>
              </w:rPr>
              <w:t>5</w:t>
            </w:r>
            <w:r w:rsidR="00DD3A81">
              <w:rPr>
                <w:webHidden/>
              </w:rPr>
              <w:fldChar w:fldCharType="end"/>
            </w:r>
          </w:hyperlink>
        </w:p>
        <w:p w14:paraId="4A9A44E3" w14:textId="7E8B98AF" w:rsidR="00DD3A81" w:rsidRDefault="008D2C05">
          <w:pPr>
            <w:pStyle w:val="TM2"/>
            <w:rPr>
              <w:rFonts w:asciiTheme="minorHAnsi" w:eastAsiaTheme="minorEastAsia" w:hAnsiTheme="minorHAnsi" w:cstheme="minorBidi"/>
              <w:sz w:val="22"/>
              <w:szCs w:val="22"/>
              <w:lang w:eastAsia="fr-FR"/>
            </w:rPr>
          </w:pPr>
          <w:hyperlink w:anchor="_Toc127982204" w:history="1">
            <w:r w:rsidR="00DD3A81" w:rsidRPr="000D09A2">
              <w:rPr>
                <w:rStyle w:val="Lienhypertexte"/>
              </w:rPr>
              <w:t>PE 1</w:t>
            </w:r>
            <w:r w:rsidR="00DD3A81">
              <w:rPr>
                <w:webHidden/>
              </w:rPr>
              <w:tab/>
            </w:r>
            <w:r w:rsidR="00DD3A81">
              <w:rPr>
                <w:webHidden/>
              </w:rPr>
              <w:fldChar w:fldCharType="begin"/>
            </w:r>
            <w:r w:rsidR="00DD3A81">
              <w:rPr>
                <w:webHidden/>
              </w:rPr>
              <w:instrText xml:space="preserve"> PAGEREF _Toc127982204 \h </w:instrText>
            </w:r>
            <w:r w:rsidR="00DD3A81">
              <w:rPr>
                <w:webHidden/>
              </w:rPr>
            </w:r>
            <w:r w:rsidR="00DD3A81">
              <w:rPr>
                <w:webHidden/>
              </w:rPr>
              <w:fldChar w:fldCharType="separate"/>
            </w:r>
            <w:r>
              <w:rPr>
                <w:webHidden/>
              </w:rPr>
              <w:t>5</w:t>
            </w:r>
            <w:r w:rsidR="00DD3A81">
              <w:rPr>
                <w:webHidden/>
              </w:rPr>
              <w:fldChar w:fldCharType="end"/>
            </w:r>
          </w:hyperlink>
        </w:p>
        <w:p w14:paraId="1B518951" w14:textId="1B45CCFA" w:rsidR="00DD3A81" w:rsidRDefault="008D2C05">
          <w:pPr>
            <w:pStyle w:val="TM1"/>
            <w:rPr>
              <w:rFonts w:asciiTheme="minorHAnsi" w:eastAsiaTheme="minorEastAsia" w:hAnsiTheme="minorHAnsi" w:cstheme="minorBidi"/>
              <w:caps w:val="0"/>
              <w:noProof/>
              <w:color w:val="auto"/>
              <w:sz w:val="22"/>
              <w:szCs w:val="22"/>
              <w:lang w:eastAsia="fr-FR"/>
            </w:rPr>
          </w:pPr>
          <w:hyperlink w:anchor="_Toc127982205" w:history="1">
            <w:r w:rsidR="00DD3A81" w:rsidRPr="000D09A2">
              <w:rPr>
                <w:rStyle w:val="Lienhypertexte"/>
                <w:noProof/>
              </w:rPr>
              <w:t>Levée de capitaux</w:t>
            </w:r>
            <w:r w:rsidR="00DD3A81">
              <w:rPr>
                <w:noProof/>
                <w:webHidden/>
              </w:rPr>
              <w:tab/>
            </w:r>
            <w:r w:rsidR="00DD3A81">
              <w:rPr>
                <w:noProof/>
                <w:webHidden/>
              </w:rPr>
              <w:fldChar w:fldCharType="begin"/>
            </w:r>
            <w:r w:rsidR="00DD3A81">
              <w:rPr>
                <w:noProof/>
                <w:webHidden/>
              </w:rPr>
              <w:instrText xml:space="preserve"> PAGEREF _Toc127982205 \h </w:instrText>
            </w:r>
            <w:r w:rsidR="00DD3A81">
              <w:rPr>
                <w:noProof/>
                <w:webHidden/>
              </w:rPr>
            </w:r>
            <w:r w:rsidR="00DD3A81">
              <w:rPr>
                <w:noProof/>
                <w:webHidden/>
              </w:rPr>
              <w:fldChar w:fldCharType="separate"/>
            </w:r>
            <w:r>
              <w:rPr>
                <w:noProof/>
                <w:webHidden/>
              </w:rPr>
              <w:t>7</w:t>
            </w:r>
            <w:r w:rsidR="00DD3A81">
              <w:rPr>
                <w:noProof/>
                <w:webHidden/>
              </w:rPr>
              <w:fldChar w:fldCharType="end"/>
            </w:r>
          </w:hyperlink>
        </w:p>
        <w:p w14:paraId="220D9B87" w14:textId="161BAA95" w:rsidR="00DD3A81" w:rsidRDefault="008D2C05">
          <w:pPr>
            <w:pStyle w:val="TM2"/>
            <w:rPr>
              <w:rFonts w:asciiTheme="minorHAnsi" w:eastAsiaTheme="minorEastAsia" w:hAnsiTheme="minorHAnsi" w:cstheme="minorBidi"/>
              <w:sz w:val="22"/>
              <w:szCs w:val="22"/>
              <w:lang w:eastAsia="fr-FR"/>
            </w:rPr>
          </w:pPr>
          <w:hyperlink w:anchor="_Toc127982206" w:history="1">
            <w:r w:rsidR="00DD3A81" w:rsidRPr="000D09A2">
              <w:rPr>
                <w:rStyle w:val="Lienhypertexte"/>
              </w:rPr>
              <w:t>Engagements envers les Investisseurs [PE 2]</w:t>
            </w:r>
            <w:r w:rsidR="00DD3A81">
              <w:rPr>
                <w:webHidden/>
              </w:rPr>
              <w:tab/>
            </w:r>
            <w:r w:rsidR="00DD3A81">
              <w:rPr>
                <w:webHidden/>
              </w:rPr>
              <w:fldChar w:fldCharType="begin"/>
            </w:r>
            <w:r w:rsidR="00DD3A81">
              <w:rPr>
                <w:webHidden/>
              </w:rPr>
              <w:instrText xml:space="preserve"> PAGEREF _Toc127982206 \h </w:instrText>
            </w:r>
            <w:r w:rsidR="00DD3A81">
              <w:rPr>
                <w:webHidden/>
              </w:rPr>
            </w:r>
            <w:r w:rsidR="00DD3A81">
              <w:rPr>
                <w:webHidden/>
              </w:rPr>
              <w:fldChar w:fldCharType="separate"/>
            </w:r>
            <w:r>
              <w:rPr>
                <w:webHidden/>
              </w:rPr>
              <w:t>7</w:t>
            </w:r>
            <w:r w:rsidR="00DD3A81">
              <w:rPr>
                <w:webHidden/>
              </w:rPr>
              <w:fldChar w:fldCharType="end"/>
            </w:r>
          </w:hyperlink>
        </w:p>
        <w:p w14:paraId="7F145F3C" w14:textId="4AD6D1D0" w:rsidR="00DD3A81" w:rsidRDefault="008D2C05">
          <w:pPr>
            <w:pStyle w:val="TM2"/>
            <w:rPr>
              <w:rFonts w:asciiTheme="minorHAnsi" w:eastAsiaTheme="minorEastAsia" w:hAnsiTheme="minorHAnsi" w:cstheme="minorBidi"/>
              <w:sz w:val="22"/>
              <w:szCs w:val="22"/>
              <w:lang w:eastAsia="fr-FR"/>
            </w:rPr>
          </w:pPr>
          <w:hyperlink w:anchor="_Toc127982207" w:history="1">
            <w:r w:rsidR="00DD3A81" w:rsidRPr="000D09A2">
              <w:rPr>
                <w:rStyle w:val="Lienhypertexte"/>
              </w:rPr>
              <w:t>PE 2</w:t>
            </w:r>
            <w:r w:rsidR="00DD3A81">
              <w:rPr>
                <w:webHidden/>
              </w:rPr>
              <w:tab/>
            </w:r>
            <w:r w:rsidR="00DD3A81">
              <w:rPr>
                <w:webHidden/>
              </w:rPr>
              <w:fldChar w:fldCharType="begin"/>
            </w:r>
            <w:r w:rsidR="00DD3A81">
              <w:rPr>
                <w:webHidden/>
              </w:rPr>
              <w:instrText xml:space="preserve"> PAGEREF _Toc127982207 \h </w:instrText>
            </w:r>
            <w:r w:rsidR="00DD3A81">
              <w:rPr>
                <w:webHidden/>
              </w:rPr>
            </w:r>
            <w:r w:rsidR="00DD3A81">
              <w:rPr>
                <w:webHidden/>
              </w:rPr>
              <w:fldChar w:fldCharType="separate"/>
            </w:r>
            <w:r>
              <w:rPr>
                <w:webHidden/>
              </w:rPr>
              <w:t>7</w:t>
            </w:r>
            <w:r w:rsidR="00DD3A81">
              <w:rPr>
                <w:webHidden/>
              </w:rPr>
              <w:fldChar w:fldCharType="end"/>
            </w:r>
          </w:hyperlink>
        </w:p>
        <w:p w14:paraId="4B966ECB" w14:textId="4D61C47E" w:rsidR="00DD3A81" w:rsidRDefault="008D2C05">
          <w:pPr>
            <w:pStyle w:val="TM1"/>
            <w:rPr>
              <w:rFonts w:asciiTheme="minorHAnsi" w:eastAsiaTheme="minorEastAsia" w:hAnsiTheme="minorHAnsi" w:cstheme="minorBidi"/>
              <w:caps w:val="0"/>
              <w:noProof/>
              <w:color w:val="auto"/>
              <w:sz w:val="22"/>
              <w:szCs w:val="22"/>
              <w:lang w:eastAsia="fr-FR"/>
            </w:rPr>
          </w:pPr>
          <w:hyperlink w:anchor="_Toc127982208" w:history="1">
            <w:r w:rsidR="00DD3A81" w:rsidRPr="000D09A2">
              <w:rPr>
                <w:rStyle w:val="Lienhypertexte"/>
                <w:noProof/>
              </w:rPr>
              <w:t>Avant l’investissement</w:t>
            </w:r>
            <w:r w:rsidR="00DD3A81">
              <w:rPr>
                <w:noProof/>
                <w:webHidden/>
              </w:rPr>
              <w:tab/>
            </w:r>
            <w:r w:rsidR="00DD3A81">
              <w:rPr>
                <w:noProof/>
                <w:webHidden/>
              </w:rPr>
              <w:fldChar w:fldCharType="begin"/>
            </w:r>
            <w:r w:rsidR="00DD3A81">
              <w:rPr>
                <w:noProof/>
                <w:webHidden/>
              </w:rPr>
              <w:instrText xml:space="preserve"> PAGEREF _Toc127982208 \h </w:instrText>
            </w:r>
            <w:r w:rsidR="00DD3A81">
              <w:rPr>
                <w:noProof/>
                <w:webHidden/>
              </w:rPr>
            </w:r>
            <w:r w:rsidR="00DD3A81">
              <w:rPr>
                <w:noProof/>
                <w:webHidden/>
              </w:rPr>
              <w:fldChar w:fldCharType="separate"/>
            </w:r>
            <w:r>
              <w:rPr>
                <w:noProof/>
                <w:webHidden/>
              </w:rPr>
              <w:t>9</w:t>
            </w:r>
            <w:r w:rsidR="00DD3A81">
              <w:rPr>
                <w:noProof/>
                <w:webHidden/>
              </w:rPr>
              <w:fldChar w:fldCharType="end"/>
            </w:r>
          </w:hyperlink>
        </w:p>
        <w:p w14:paraId="65252E19" w14:textId="59D269F4" w:rsidR="00DD3A81" w:rsidRDefault="008D2C05">
          <w:pPr>
            <w:pStyle w:val="TM2"/>
            <w:rPr>
              <w:rFonts w:asciiTheme="minorHAnsi" w:eastAsiaTheme="minorEastAsia" w:hAnsiTheme="minorHAnsi" w:cstheme="minorBidi"/>
              <w:sz w:val="22"/>
              <w:szCs w:val="22"/>
              <w:lang w:eastAsia="fr-FR"/>
            </w:rPr>
          </w:pPr>
          <w:hyperlink w:anchor="_Toc127982209" w:history="1">
            <w:r w:rsidR="00DD3A81" w:rsidRPr="000D09A2">
              <w:rPr>
                <w:rStyle w:val="Lienhypertexte"/>
              </w:rPr>
              <w:t>Analyse de matérialité [PE 3, PE 3.1]</w:t>
            </w:r>
            <w:r w:rsidR="00DD3A81">
              <w:rPr>
                <w:webHidden/>
              </w:rPr>
              <w:tab/>
            </w:r>
            <w:r w:rsidR="00DD3A81">
              <w:rPr>
                <w:webHidden/>
              </w:rPr>
              <w:fldChar w:fldCharType="begin"/>
            </w:r>
            <w:r w:rsidR="00DD3A81">
              <w:rPr>
                <w:webHidden/>
              </w:rPr>
              <w:instrText xml:space="preserve"> PAGEREF _Toc127982209 \h </w:instrText>
            </w:r>
            <w:r w:rsidR="00DD3A81">
              <w:rPr>
                <w:webHidden/>
              </w:rPr>
            </w:r>
            <w:r w:rsidR="00DD3A81">
              <w:rPr>
                <w:webHidden/>
              </w:rPr>
              <w:fldChar w:fldCharType="separate"/>
            </w:r>
            <w:r>
              <w:rPr>
                <w:webHidden/>
              </w:rPr>
              <w:t>9</w:t>
            </w:r>
            <w:r w:rsidR="00DD3A81">
              <w:rPr>
                <w:webHidden/>
              </w:rPr>
              <w:fldChar w:fldCharType="end"/>
            </w:r>
          </w:hyperlink>
        </w:p>
        <w:p w14:paraId="5E665271" w14:textId="06405698" w:rsidR="00DD3A81" w:rsidRDefault="008D2C05">
          <w:pPr>
            <w:pStyle w:val="TM2"/>
            <w:rPr>
              <w:rFonts w:asciiTheme="minorHAnsi" w:eastAsiaTheme="minorEastAsia" w:hAnsiTheme="minorHAnsi" w:cstheme="minorBidi"/>
              <w:sz w:val="22"/>
              <w:szCs w:val="22"/>
              <w:lang w:eastAsia="fr-FR"/>
            </w:rPr>
          </w:pPr>
          <w:hyperlink w:anchor="_Toc127982210" w:history="1">
            <w:r w:rsidR="00DD3A81" w:rsidRPr="000D09A2">
              <w:rPr>
                <w:rStyle w:val="Lienhypertexte"/>
              </w:rPr>
              <w:t>PE 3</w:t>
            </w:r>
            <w:r w:rsidR="00DD3A81">
              <w:rPr>
                <w:webHidden/>
              </w:rPr>
              <w:tab/>
            </w:r>
            <w:r w:rsidR="00DD3A81">
              <w:rPr>
                <w:webHidden/>
              </w:rPr>
              <w:fldChar w:fldCharType="begin"/>
            </w:r>
            <w:r w:rsidR="00DD3A81">
              <w:rPr>
                <w:webHidden/>
              </w:rPr>
              <w:instrText xml:space="preserve"> PAGEREF _Toc127982210 \h </w:instrText>
            </w:r>
            <w:r w:rsidR="00DD3A81">
              <w:rPr>
                <w:webHidden/>
              </w:rPr>
            </w:r>
            <w:r w:rsidR="00DD3A81">
              <w:rPr>
                <w:webHidden/>
              </w:rPr>
              <w:fldChar w:fldCharType="separate"/>
            </w:r>
            <w:r>
              <w:rPr>
                <w:webHidden/>
              </w:rPr>
              <w:t>9</w:t>
            </w:r>
            <w:r w:rsidR="00DD3A81">
              <w:rPr>
                <w:webHidden/>
              </w:rPr>
              <w:fldChar w:fldCharType="end"/>
            </w:r>
          </w:hyperlink>
        </w:p>
        <w:p w14:paraId="16759F55" w14:textId="4B4B2BCE" w:rsidR="00DD3A81" w:rsidRDefault="008D2C05">
          <w:pPr>
            <w:pStyle w:val="TM2"/>
            <w:rPr>
              <w:rFonts w:asciiTheme="minorHAnsi" w:eastAsiaTheme="minorEastAsia" w:hAnsiTheme="minorHAnsi" w:cstheme="minorBidi"/>
              <w:sz w:val="22"/>
              <w:szCs w:val="22"/>
              <w:lang w:eastAsia="fr-FR"/>
            </w:rPr>
          </w:pPr>
          <w:hyperlink w:anchor="_Toc127982211" w:history="1">
            <w:r w:rsidR="00DD3A81" w:rsidRPr="000D09A2">
              <w:rPr>
                <w:rStyle w:val="Lienhypertexte"/>
              </w:rPr>
              <w:t>PE 3.1</w:t>
            </w:r>
            <w:r w:rsidR="00DD3A81">
              <w:rPr>
                <w:webHidden/>
              </w:rPr>
              <w:tab/>
            </w:r>
            <w:r w:rsidR="00DD3A81">
              <w:rPr>
                <w:webHidden/>
              </w:rPr>
              <w:fldChar w:fldCharType="begin"/>
            </w:r>
            <w:r w:rsidR="00DD3A81">
              <w:rPr>
                <w:webHidden/>
              </w:rPr>
              <w:instrText xml:space="preserve"> PAGEREF _Toc127982211 \h </w:instrText>
            </w:r>
            <w:r w:rsidR="00DD3A81">
              <w:rPr>
                <w:webHidden/>
              </w:rPr>
            </w:r>
            <w:r w:rsidR="00DD3A81">
              <w:rPr>
                <w:webHidden/>
              </w:rPr>
              <w:fldChar w:fldCharType="separate"/>
            </w:r>
            <w:r>
              <w:rPr>
                <w:webHidden/>
              </w:rPr>
              <w:t>11</w:t>
            </w:r>
            <w:r w:rsidR="00DD3A81">
              <w:rPr>
                <w:webHidden/>
              </w:rPr>
              <w:fldChar w:fldCharType="end"/>
            </w:r>
          </w:hyperlink>
        </w:p>
        <w:p w14:paraId="396E3108" w14:textId="2813E56B" w:rsidR="00DD3A81" w:rsidRDefault="008D2C05">
          <w:pPr>
            <w:pStyle w:val="TM2"/>
            <w:rPr>
              <w:rFonts w:asciiTheme="minorHAnsi" w:eastAsiaTheme="minorEastAsia" w:hAnsiTheme="minorHAnsi" w:cstheme="minorBidi"/>
              <w:sz w:val="22"/>
              <w:szCs w:val="22"/>
              <w:lang w:eastAsia="fr-FR"/>
            </w:rPr>
          </w:pPr>
          <w:hyperlink w:anchor="_Toc127982212" w:history="1">
            <w:r w:rsidR="00DD3A81" w:rsidRPr="000D09A2">
              <w:rPr>
                <w:rStyle w:val="Lienhypertexte"/>
                <w:i/>
                <w:iCs/>
              </w:rPr>
              <w:t>Due diligence</w:t>
            </w:r>
            <w:r w:rsidR="00DD3A81" w:rsidRPr="000D09A2">
              <w:rPr>
                <w:rStyle w:val="Lienhypertexte"/>
              </w:rPr>
              <w:t xml:space="preserve"> [PE 4, PE 5]</w:t>
            </w:r>
            <w:r w:rsidR="00DD3A81">
              <w:rPr>
                <w:webHidden/>
              </w:rPr>
              <w:tab/>
            </w:r>
            <w:r w:rsidR="00DD3A81">
              <w:rPr>
                <w:webHidden/>
              </w:rPr>
              <w:fldChar w:fldCharType="begin"/>
            </w:r>
            <w:r w:rsidR="00DD3A81">
              <w:rPr>
                <w:webHidden/>
              </w:rPr>
              <w:instrText xml:space="preserve"> PAGEREF _Toc127982212 \h </w:instrText>
            </w:r>
            <w:r w:rsidR="00DD3A81">
              <w:rPr>
                <w:webHidden/>
              </w:rPr>
            </w:r>
            <w:r w:rsidR="00DD3A81">
              <w:rPr>
                <w:webHidden/>
              </w:rPr>
              <w:fldChar w:fldCharType="separate"/>
            </w:r>
            <w:r>
              <w:rPr>
                <w:webHidden/>
              </w:rPr>
              <w:t>13</w:t>
            </w:r>
            <w:r w:rsidR="00DD3A81">
              <w:rPr>
                <w:webHidden/>
              </w:rPr>
              <w:fldChar w:fldCharType="end"/>
            </w:r>
          </w:hyperlink>
        </w:p>
        <w:p w14:paraId="535BDFBD" w14:textId="40244753" w:rsidR="00DD3A81" w:rsidRDefault="008D2C05">
          <w:pPr>
            <w:pStyle w:val="TM2"/>
            <w:rPr>
              <w:rFonts w:asciiTheme="minorHAnsi" w:eastAsiaTheme="minorEastAsia" w:hAnsiTheme="minorHAnsi" w:cstheme="minorBidi"/>
              <w:sz w:val="22"/>
              <w:szCs w:val="22"/>
              <w:lang w:eastAsia="fr-FR"/>
            </w:rPr>
          </w:pPr>
          <w:hyperlink w:anchor="_Toc127982213" w:history="1">
            <w:r w:rsidR="00DD3A81" w:rsidRPr="000D09A2">
              <w:rPr>
                <w:rStyle w:val="Lienhypertexte"/>
              </w:rPr>
              <w:t>PE 4</w:t>
            </w:r>
            <w:r w:rsidR="00DD3A81">
              <w:rPr>
                <w:webHidden/>
              </w:rPr>
              <w:tab/>
            </w:r>
            <w:r w:rsidR="00DD3A81">
              <w:rPr>
                <w:webHidden/>
              </w:rPr>
              <w:fldChar w:fldCharType="begin"/>
            </w:r>
            <w:r w:rsidR="00DD3A81">
              <w:rPr>
                <w:webHidden/>
              </w:rPr>
              <w:instrText xml:space="preserve"> PAGEREF _Toc127982213 \h </w:instrText>
            </w:r>
            <w:r w:rsidR="00DD3A81">
              <w:rPr>
                <w:webHidden/>
              </w:rPr>
            </w:r>
            <w:r w:rsidR="00DD3A81">
              <w:rPr>
                <w:webHidden/>
              </w:rPr>
              <w:fldChar w:fldCharType="separate"/>
            </w:r>
            <w:r>
              <w:rPr>
                <w:webHidden/>
              </w:rPr>
              <w:t>13</w:t>
            </w:r>
            <w:r w:rsidR="00DD3A81">
              <w:rPr>
                <w:webHidden/>
              </w:rPr>
              <w:fldChar w:fldCharType="end"/>
            </w:r>
          </w:hyperlink>
        </w:p>
        <w:p w14:paraId="06A33BB7" w14:textId="529220C5" w:rsidR="00DD3A81" w:rsidRDefault="008D2C05">
          <w:pPr>
            <w:pStyle w:val="TM2"/>
            <w:rPr>
              <w:rFonts w:asciiTheme="minorHAnsi" w:eastAsiaTheme="minorEastAsia" w:hAnsiTheme="minorHAnsi" w:cstheme="minorBidi"/>
              <w:sz w:val="22"/>
              <w:szCs w:val="22"/>
              <w:lang w:eastAsia="fr-FR"/>
            </w:rPr>
          </w:pPr>
          <w:hyperlink w:anchor="_Toc127982214" w:history="1">
            <w:r w:rsidR="00DD3A81" w:rsidRPr="000D09A2">
              <w:rPr>
                <w:rStyle w:val="Lienhypertexte"/>
              </w:rPr>
              <w:t>PE 5</w:t>
            </w:r>
            <w:r w:rsidR="00DD3A81">
              <w:rPr>
                <w:webHidden/>
              </w:rPr>
              <w:tab/>
            </w:r>
            <w:r w:rsidR="00DD3A81">
              <w:rPr>
                <w:webHidden/>
              </w:rPr>
              <w:fldChar w:fldCharType="begin"/>
            </w:r>
            <w:r w:rsidR="00DD3A81">
              <w:rPr>
                <w:webHidden/>
              </w:rPr>
              <w:instrText xml:space="preserve"> PAGEREF _Toc127982214 \h </w:instrText>
            </w:r>
            <w:r w:rsidR="00DD3A81">
              <w:rPr>
                <w:webHidden/>
              </w:rPr>
            </w:r>
            <w:r w:rsidR="00DD3A81">
              <w:rPr>
                <w:webHidden/>
              </w:rPr>
              <w:fldChar w:fldCharType="separate"/>
            </w:r>
            <w:r>
              <w:rPr>
                <w:webHidden/>
              </w:rPr>
              <w:t>16</w:t>
            </w:r>
            <w:r w:rsidR="00DD3A81">
              <w:rPr>
                <w:webHidden/>
              </w:rPr>
              <w:fldChar w:fldCharType="end"/>
            </w:r>
          </w:hyperlink>
        </w:p>
        <w:p w14:paraId="3F369E18" w14:textId="5DEF9CAC" w:rsidR="00DD3A81" w:rsidRDefault="008D2C05">
          <w:pPr>
            <w:pStyle w:val="TM1"/>
            <w:rPr>
              <w:rFonts w:asciiTheme="minorHAnsi" w:eastAsiaTheme="minorEastAsia" w:hAnsiTheme="minorHAnsi" w:cstheme="minorBidi"/>
              <w:caps w:val="0"/>
              <w:noProof/>
              <w:color w:val="auto"/>
              <w:sz w:val="22"/>
              <w:szCs w:val="22"/>
              <w:lang w:eastAsia="fr-FR"/>
            </w:rPr>
          </w:pPr>
          <w:hyperlink w:anchor="_Toc127982215" w:history="1">
            <w:r w:rsidR="00DD3A81" w:rsidRPr="000D09A2">
              <w:rPr>
                <w:rStyle w:val="Lienhypertexte"/>
                <w:noProof/>
              </w:rPr>
              <w:t>Après l’investissement</w:t>
            </w:r>
            <w:r w:rsidR="00DD3A81">
              <w:rPr>
                <w:noProof/>
                <w:webHidden/>
              </w:rPr>
              <w:tab/>
            </w:r>
            <w:r w:rsidR="00DD3A81">
              <w:rPr>
                <w:noProof/>
                <w:webHidden/>
              </w:rPr>
              <w:fldChar w:fldCharType="begin"/>
            </w:r>
            <w:r w:rsidR="00DD3A81">
              <w:rPr>
                <w:noProof/>
                <w:webHidden/>
              </w:rPr>
              <w:instrText xml:space="preserve"> PAGEREF _Toc127982215 \h </w:instrText>
            </w:r>
            <w:r w:rsidR="00DD3A81">
              <w:rPr>
                <w:noProof/>
                <w:webHidden/>
              </w:rPr>
            </w:r>
            <w:r w:rsidR="00DD3A81">
              <w:rPr>
                <w:noProof/>
                <w:webHidden/>
              </w:rPr>
              <w:fldChar w:fldCharType="separate"/>
            </w:r>
            <w:r>
              <w:rPr>
                <w:noProof/>
                <w:webHidden/>
              </w:rPr>
              <w:t>19</w:t>
            </w:r>
            <w:r w:rsidR="00DD3A81">
              <w:rPr>
                <w:noProof/>
                <w:webHidden/>
              </w:rPr>
              <w:fldChar w:fldCharType="end"/>
            </w:r>
          </w:hyperlink>
        </w:p>
        <w:p w14:paraId="2D5BC48E" w14:textId="3EF56069" w:rsidR="00DD3A81" w:rsidRDefault="008D2C05">
          <w:pPr>
            <w:pStyle w:val="TM2"/>
            <w:rPr>
              <w:rFonts w:asciiTheme="minorHAnsi" w:eastAsiaTheme="minorEastAsia" w:hAnsiTheme="minorHAnsi" w:cstheme="minorBidi"/>
              <w:sz w:val="22"/>
              <w:szCs w:val="22"/>
              <w:lang w:eastAsia="fr-FR"/>
            </w:rPr>
          </w:pPr>
          <w:hyperlink w:anchor="_Toc127982216" w:history="1">
            <w:r w:rsidR="00DD3A81" w:rsidRPr="000D09A2">
              <w:rPr>
                <w:rStyle w:val="Lienhypertexte"/>
              </w:rPr>
              <w:t>Suivi [PE 6, PE 6.1, PE 7, PE 7.1, PE 8, PE 9, PE 10, PE 11, PE 12, PE 12.1]</w:t>
            </w:r>
            <w:r w:rsidR="00DD3A81">
              <w:rPr>
                <w:webHidden/>
              </w:rPr>
              <w:tab/>
            </w:r>
            <w:r w:rsidR="00DD3A81">
              <w:rPr>
                <w:webHidden/>
              </w:rPr>
              <w:fldChar w:fldCharType="begin"/>
            </w:r>
            <w:r w:rsidR="00DD3A81">
              <w:rPr>
                <w:webHidden/>
              </w:rPr>
              <w:instrText xml:space="preserve"> PAGEREF _Toc127982216 \h </w:instrText>
            </w:r>
            <w:r w:rsidR="00DD3A81">
              <w:rPr>
                <w:webHidden/>
              </w:rPr>
            </w:r>
            <w:r w:rsidR="00DD3A81">
              <w:rPr>
                <w:webHidden/>
              </w:rPr>
              <w:fldChar w:fldCharType="separate"/>
            </w:r>
            <w:r>
              <w:rPr>
                <w:webHidden/>
              </w:rPr>
              <w:t>19</w:t>
            </w:r>
            <w:r w:rsidR="00DD3A81">
              <w:rPr>
                <w:webHidden/>
              </w:rPr>
              <w:fldChar w:fldCharType="end"/>
            </w:r>
          </w:hyperlink>
        </w:p>
        <w:p w14:paraId="34903A27" w14:textId="6A044D2A" w:rsidR="00DD3A81" w:rsidRDefault="008D2C05">
          <w:pPr>
            <w:pStyle w:val="TM2"/>
            <w:rPr>
              <w:rFonts w:asciiTheme="minorHAnsi" w:eastAsiaTheme="minorEastAsia" w:hAnsiTheme="minorHAnsi" w:cstheme="minorBidi"/>
              <w:sz w:val="22"/>
              <w:szCs w:val="22"/>
              <w:lang w:eastAsia="fr-FR"/>
            </w:rPr>
          </w:pPr>
          <w:hyperlink w:anchor="_Toc127982217" w:history="1">
            <w:r w:rsidR="00DD3A81" w:rsidRPr="000D09A2">
              <w:rPr>
                <w:rStyle w:val="Lienhypertexte"/>
              </w:rPr>
              <w:t>PE 6</w:t>
            </w:r>
            <w:r w:rsidR="00DD3A81">
              <w:rPr>
                <w:webHidden/>
              </w:rPr>
              <w:tab/>
            </w:r>
            <w:r w:rsidR="00DD3A81">
              <w:rPr>
                <w:webHidden/>
              </w:rPr>
              <w:fldChar w:fldCharType="begin"/>
            </w:r>
            <w:r w:rsidR="00DD3A81">
              <w:rPr>
                <w:webHidden/>
              </w:rPr>
              <w:instrText xml:space="preserve"> PAGEREF _Toc127982217 \h </w:instrText>
            </w:r>
            <w:r w:rsidR="00DD3A81">
              <w:rPr>
                <w:webHidden/>
              </w:rPr>
            </w:r>
            <w:r w:rsidR="00DD3A81">
              <w:rPr>
                <w:webHidden/>
              </w:rPr>
              <w:fldChar w:fldCharType="separate"/>
            </w:r>
            <w:r>
              <w:rPr>
                <w:webHidden/>
              </w:rPr>
              <w:t>19</w:t>
            </w:r>
            <w:r w:rsidR="00DD3A81">
              <w:rPr>
                <w:webHidden/>
              </w:rPr>
              <w:fldChar w:fldCharType="end"/>
            </w:r>
          </w:hyperlink>
        </w:p>
        <w:p w14:paraId="1C13B759" w14:textId="286E57B8" w:rsidR="00DD3A81" w:rsidRDefault="008D2C05">
          <w:pPr>
            <w:pStyle w:val="TM2"/>
            <w:rPr>
              <w:rFonts w:asciiTheme="minorHAnsi" w:eastAsiaTheme="minorEastAsia" w:hAnsiTheme="minorHAnsi" w:cstheme="minorBidi"/>
              <w:sz w:val="22"/>
              <w:szCs w:val="22"/>
              <w:lang w:eastAsia="fr-FR"/>
            </w:rPr>
          </w:pPr>
          <w:hyperlink w:anchor="_Toc127982218" w:history="1">
            <w:r w:rsidR="00DD3A81" w:rsidRPr="000D09A2">
              <w:rPr>
                <w:rStyle w:val="Lienhypertexte"/>
              </w:rPr>
              <w:t>PE 6.1</w:t>
            </w:r>
            <w:r w:rsidR="00DD3A81">
              <w:rPr>
                <w:webHidden/>
              </w:rPr>
              <w:tab/>
            </w:r>
            <w:r w:rsidR="00DD3A81">
              <w:rPr>
                <w:webHidden/>
              </w:rPr>
              <w:fldChar w:fldCharType="begin"/>
            </w:r>
            <w:r w:rsidR="00DD3A81">
              <w:rPr>
                <w:webHidden/>
              </w:rPr>
              <w:instrText xml:space="preserve"> PAGEREF _Toc127982218 \h </w:instrText>
            </w:r>
            <w:r w:rsidR="00DD3A81">
              <w:rPr>
                <w:webHidden/>
              </w:rPr>
            </w:r>
            <w:r w:rsidR="00DD3A81">
              <w:rPr>
                <w:webHidden/>
              </w:rPr>
              <w:fldChar w:fldCharType="separate"/>
            </w:r>
            <w:r>
              <w:rPr>
                <w:webHidden/>
              </w:rPr>
              <w:t>22</w:t>
            </w:r>
            <w:r w:rsidR="00DD3A81">
              <w:rPr>
                <w:webHidden/>
              </w:rPr>
              <w:fldChar w:fldCharType="end"/>
            </w:r>
          </w:hyperlink>
        </w:p>
        <w:p w14:paraId="3B6D8841" w14:textId="122C8AC1" w:rsidR="00DD3A81" w:rsidRDefault="008D2C05">
          <w:pPr>
            <w:pStyle w:val="TM2"/>
            <w:rPr>
              <w:rFonts w:asciiTheme="minorHAnsi" w:eastAsiaTheme="minorEastAsia" w:hAnsiTheme="minorHAnsi" w:cstheme="minorBidi"/>
              <w:sz w:val="22"/>
              <w:szCs w:val="22"/>
              <w:lang w:eastAsia="fr-FR"/>
            </w:rPr>
          </w:pPr>
          <w:hyperlink w:anchor="_Toc127982219" w:history="1">
            <w:r w:rsidR="00DD3A81" w:rsidRPr="000D09A2">
              <w:rPr>
                <w:rStyle w:val="Lienhypertexte"/>
              </w:rPr>
              <w:t>PE 7</w:t>
            </w:r>
            <w:r w:rsidR="00DD3A81">
              <w:rPr>
                <w:webHidden/>
              </w:rPr>
              <w:tab/>
            </w:r>
            <w:r w:rsidR="00DD3A81">
              <w:rPr>
                <w:webHidden/>
              </w:rPr>
              <w:fldChar w:fldCharType="begin"/>
            </w:r>
            <w:r w:rsidR="00DD3A81">
              <w:rPr>
                <w:webHidden/>
              </w:rPr>
              <w:instrText xml:space="preserve"> PAGEREF _Toc127982219 \h </w:instrText>
            </w:r>
            <w:r w:rsidR="00DD3A81">
              <w:rPr>
                <w:webHidden/>
              </w:rPr>
            </w:r>
            <w:r w:rsidR="00DD3A81">
              <w:rPr>
                <w:webHidden/>
              </w:rPr>
              <w:fldChar w:fldCharType="separate"/>
            </w:r>
            <w:r>
              <w:rPr>
                <w:webHidden/>
              </w:rPr>
              <w:t>24</w:t>
            </w:r>
            <w:r w:rsidR="00DD3A81">
              <w:rPr>
                <w:webHidden/>
              </w:rPr>
              <w:fldChar w:fldCharType="end"/>
            </w:r>
          </w:hyperlink>
        </w:p>
        <w:p w14:paraId="741104EB" w14:textId="472BE7B2" w:rsidR="00DD3A81" w:rsidRDefault="008D2C05">
          <w:pPr>
            <w:pStyle w:val="TM2"/>
            <w:rPr>
              <w:rFonts w:asciiTheme="minorHAnsi" w:eastAsiaTheme="minorEastAsia" w:hAnsiTheme="minorHAnsi" w:cstheme="minorBidi"/>
              <w:sz w:val="22"/>
              <w:szCs w:val="22"/>
              <w:lang w:eastAsia="fr-FR"/>
            </w:rPr>
          </w:pPr>
          <w:hyperlink w:anchor="_Toc127982220" w:history="1">
            <w:r w:rsidR="00DD3A81" w:rsidRPr="000D09A2">
              <w:rPr>
                <w:rStyle w:val="Lienhypertexte"/>
              </w:rPr>
              <w:t>PE 7.1</w:t>
            </w:r>
            <w:r w:rsidR="00DD3A81">
              <w:rPr>
                <w:webHidden/>
              </w:rPr>
              <w:tab/>
            </w:r>
            <w:r w:rsidR="00DD3A81">
              <w:rPr>
                <w:webHidden/>
              </w:rPr>
              <w:fldChar w:fldCharType="begin"/>
            </w:r>
            <w:r w:rsidR="00DD3A81">
              <w:rPr>
                <w:webHidden/>
              </w:rPr>
              <w:instrText xml:space="preserve"> PAGEREF _Toc127982220 \h </w:instrText>
            </w:r>
            <w:r w:rsidR="00DD3A81">
              <w:rPr>
                <w:webHidden/>
              </w:rPr>
            </w:r>
            <w:r w:rsidR="00DD3A81">
              <w:rPr>
                <w:webHidden/>
              </w:rPr>
              <w:fldChar w:fldCharType="separate"/>
            </w:r>
            <w:r>
              <w:rPr>
                <w:webHidden/>
              </w:rPr>
              <w:t>27</w:t>
            </w:r>
            <w:r w:rsidR="00DD3A81">
              <w:rPr>
                <w:webHidden/>
              </w:rPr>
              <w:fldChar w:fldCharType="end"/>
            </w:r>
          </w:hyperlink>
        </w:p>
        <w:p w14:paraId="4BF6AD5F" w14:textId="79D37A00" w:rsidR="00DD3A81" w:rsidRDefault="008D2C05">
          <w:pPr>
            <w:pStyle w:val="TM2"/>
            <w:rPr>
              <w:rFonts w:asciiTheme="minorHAnsi" w:eastAsiaTheme="minorEastAsia" w:hAnsiTheme="minorHAnsi" w:cstheme="minorBidi"/>
              <w:sz w:val="22"/>
              <w:szCs w:val="22"/>
              <w:lang w:eastAsia="fr-FR"/>
            </w:rPr>
          </w:pPr>
          <w:hyperlink w:anchor="_Toc127982221" w:history="1">
            <w:r w:rsidR="00DD3A81" w:rsidRPr="000D09A2">
              <w:rPr>
                <w:rStyle w:val="Lienhypertexte"/>
              </w:rPr>
              <w:t>PE 8</w:t>
            </w:r>
            <w:r w:rsidR="00DD3A81">
              <w:rPr>
                <w:webHidden/>
              </w:rPr>
              <w:tab/>
            </w:r>
            <w:r w:rsidR="00DD3A81">
              <w:rPr>
                <w:webHidden/>
              </w:rPr>
              <w:fldChar w:fldCharType="begin"/>
            </w:r>
            <w:r w:rsidR="00DD3A81">
              <w:rPr>
                <w:webHidden/>
              </w:rPr>
              <w:instrText xml:space="preserve"> PAGEREF _Toc127982221 \h </w:instrText>
            </w:r>
            <w:r w:rsidR="00DD3A81">
              <w:rPr>
                <w:webHidden/>
              </w:rPr>
            </w:r>
            <w:r w:rsidR="00DD3A81">
              <w:rPr>
                <w:webHidden/>
              </w:rPr>
              <w:fldChar w:fldCharType="separate"/>
            </w:r>
            <w:r>
              <w:rPr>
                <w:webHidden/>
              </w:rPr>
              <w:t>29</w:t>
            </w:r>
            <w:r w:rsidR="00DD3A81">
              <w:rPr>
                <w:webHidden/>
              </w:rPr>
              <w:fldChar w:fldCharType="end"/>
            </w:r>
          </w:hyperlink>
        </w:p>
        <w:p w14:paraId="5165F50B" w14:textId="273B910F" w:rsidR="00DD3A81" w:rsidRDefault="008D2C05">
          <w:pPr>
            <w:pStyle w:val="TM2"/>
            <w:rPr>
              <w:rFonts w:asciiTheme="minorHAnsi" w:eastAsiaTheme="minorEastAsia" w:hAnsiTheme="minorHAnsi" w:cstheme="minorBidi"/>
              <w:sz w:val="22"/>
              <w:szCs w:val="22"/>
              <w:lang w:eastAsia="fr-FR"/>
            </w:rPr>
          </w:pPr>
          <w:hyperlink w:anchor="_Toc127982222" w:history="1">
            <w:r w:rsidR="00DD3A81" w:rsidRPr="000D09A2">
              <w:rPr>
                <w:rStyle w:val="Lienhypertexte"/>
              </w:rPr>
              <w:t>PE 9</w:t>
            </w:r>
            <w:r w:rsidR="00DD3A81">
              <w:rPr>
                <w:webHidden/>
              </w:rPr>
              <w:tab/>
            </w:r>
            <w:r w:rsidR="00DD3A81">
              <w:rPr>
                <w:webHidden/>
              </w:rPr>
              <w:fldChar w:fldCharType="begin"/>
            </w:r>
            <w:r w:rsidR="00DD3A81">
              <w:rPr>
                <w:webHidden/>
              </w:rPr>
              <w:instrText xml:space="preserve"> PAGEREF _Toc127982222 \h </w:instrText>
            </w:r>
            <w:r w:rsidR="00DD3A81">
              <w:rPr>
                <w:webHidden/>
              </w:rPr>
            </w:r>
            <w:r w:rsidR="00DD3A81">
              <w:rPr>
                <w:webHidden/>
              </w:rPr>
              <w:fldChar w:fldCharType="separate"/>
            </w:r>
            <w:r>
              <w:rPr>
                <w:webHidden/>
              </w:rPr>
              <w:t>31</w:t>
            </w:r>
            <w:r w:rsidR="00DD3A81">
              <w:rPr>
                <w:webHidden/>
              </w:rPr>
              <w:fldChar w:fldCharType="end"/>
            </w:r>
          </w:hyperlink>
        </w:p>
        <w:p w14:paraId="4F76978A" w14:textId="20AF1E00" w:rsidR="00DD3A81" w:rsidRDefault="008D2C05">
          <w:pPr>
            <w:pStyle w:val="TM2"/>
            <w:rPr>
              <w:rFonts w:asciiTheme="minorHAnsi" w:eastAsiaTheme="minorEastAsia" w:hAnsiTheme="minorHAnsi" w:cstheme="minorBidi"/>
              <w:sz w:val="22"/>
              <w:szCs w:val="22"/>
              <w:lang w:eastAsia="fr-FR"/>
            </w:rPr>
          </w:pPr>
          <w:hyperlink w:anchor="_Toc127982223" w:history="1">
            <w:r w:rsidR="00DD3A81" w:rsidRPr="000D09A2">
              <w:rPr>
                <w:rStyle w:val="Lienhypertexte"/>
              </w:rPr>
              <w:t>PE 10</w:t>
            </w:r>
            <w:r w:rsidR="00DD3A81">
              <w:rPr>
                <w:webHidden/>
              </w:rPr>
              <w:tab/>
            </w:r>
            <w:r w:rsidR="00DD3A81">
              <w:rPr>
                <w:webHidden/>
              </w:rPr>
              <w:fldChar w:fldCharType="begin"/>
            </w:r>
            <w:r w:rsidR="00DD3A81">
              <w:rPr>
                <w:webHidden/>
              </w:rPr>
              <w:instrText xml:space="preserve"> PAGEREF _Toc127982223 \h </w:instrText>
            </w:r>
            <w:r w:rsidR="00DD3A81">
              <w:rPr>
                <w:webHidden/>
              </w:rPr>
            </w:r>
            <w:r w:rsidR="00DD3A81">
              <w:rPr>
                <w:webHidden/>
              </w:rPr>
              <w:fldChar w:fldCharType="separate"/>
            </w:r>
            <w:r>
              <w:rPr>
                <w:webHidden/>
              </w:rPr>
              <w:t>34</w:t>
            </w:r>
            <w:r w:rsidR="00DD3A81">
              <w:rPr>
                <w:webHidden/>
              </w:rPr>
              <w:fldChar w:fldCharType="end"/>
            </w:r>
          </w:hyperlink>
        </w:p>
        <w:p w14:paraId="13A05C3B" w14:textId="2A455D34" w:rsidR="00DD3A81" w:rsidRDefault="008D2C05">
          <w:pPr>
            <w:pStyle w:val="TM2"/>
            <w:rPr>
              <w:rFonts w:asciiTheme="minorHAnsi" w:eastAsiaTheme="minorEastAsia" w:hAnsiTheme="minorHAnsi" w:cstheme="minorBidi"/>
              <w:sz w:val="22"/>
              <w:szCs w:val="22"/>
              <w:lang w:eastAsia="fr-FR"/>
            </w:rPr>
          </w:pPr>
          <w:hyperlink w:anchor="_Toc127982224" w:history="1">
            <w:r w:rsidR="00DD3A81" w:rsidRPr="000D09A2">
              <w:rPr>
                <w:rStyle w:val="Lienhypertexte"/>
              </w:rPr>
              <w:t>PE 11</w:t>
            </w:r>
            <w:r w:rsidR="00DD3A81">
              <w:rPr>
                <w:webHidden/>
              </w:rPr>
              <w:tab/>
            </w:r>
            <w:r w:rsidR="00DD3A81">
              <w:rPr>
                <w:webHidden/>
              </w:rPr>
              <w:fldChar w:fldCharType="begin"/>
            </w:r>
            <w:r w:rsidR="00DD3A81">
              <w:rPr>
                <w:webHidden/>
              </w:rPr>
              <w:instrText xml:space="preserve"> PAGEREF _Toc127982224 \h </w:instrText>
            </w:r>
            <w:r w:rsidR="00DD3A81">
              <w:rPr>
                <w:webHidden/>
              </w:rPr>
            </w:r>
            <w:r w:rsidR="00DD3A81">
              <w:rPr>
                <w:webHidden/>
              </w:rPr>
              <w:fldChar w:fldCharType="separate"/>
            </w:r>
            <w:r>
              <w:rPr>
                <w:webHidden/>
              </w:rPr>
              <w:t>35</w:t>
            </w:r>
            <w:r w:rsidR="00DD3A81">
              <w:rPr>
                <w:webHidden/>
              </w:rPr>
              <w:fldChar w:fldCharType="end"/>
            </w:r>
          </w:hyperlink>
        </w:p>
        <w:p w14:paraId="09FF07C6" w14:textId="490308EB" w:rsidR="00DD3A81" w:rsidRDefault="008D2C05">
          <w:pPr>
            <w:pStyle w:val="TM2"/>
            <w:rPr>
              <w:rFonts w:asciiTheme="minorHAnsi" w:eastAsiaTheme="minorEastAsia" w:hAnsiTheme="minorHAnsi" w:cstheme="minorBidi"/>
              <w:sz w:val="22"/>
              <w:szCs w:val="22"/>
              <w:lang w:eastAsia="fr-FR"/>
            </w:rPr>
          </w:pPr>
          <w:hyperlink w:anchor="_Toc127982225" w:history="1">
            <w:r w:rsidR="00DD3A81" w:rsidRPr="000D09A2">
              <w:rPr>
                <w:rStyle w:val="Lienhypertexte"/>
              </w:rPr>
              <w:t>PE 12</w:t>
            </w:r>
            <w:r w:rsidR="00DD3A81">
              <w:rPr>
                <w:webHidden/>
              </w:rPr>
              <w:tab/>
            </w:r>
            <w:r w:rsidR="00DD3A81">
              <w:rPr>
                <w:webHidden/>
              </w:rPr>
              <w:fldChar w:fldCharType="begin"/>
            </w:r>
            <w:r w:rsidR="00DD3A81">
              <w:rPr>
                <w:webHidden/>
              </w:rPr>
              <w:instrText xml:space="preserve"> PAGEREF _Toc127982225 \h </w:instrText>
            </w:r>
            <w:r w:rsidR="00DD3A81">
              <w:rPr>
                <w:webHidden/>
              </w:rPr>
            </w:r>
            <w:r w:rsidR="00DD3A81">
              <w:rPr>
                <w:webHidden/>
              </w:rPr>
              <w:fldChar w:fldCharType="separate"/>
            </w:r>
            <w:r>
              <w:rPr>
                <w:webHidden/>
              </w:rPr>
              <w:t>36</w:t>
            </w:r>
            <w:r w:rsidR="00DD3A81">
              <w:rPr>
                <w:webHidden/>
              </w:rPr>
              <w:fldChar w:fldCharType="end"/>
            </w:r>
          </w:hyperlink>
        </w:p>
        <w:p w14:paraId="17D9DD39" w14:textId="27689222" w:rsidR="00DD3A81" w:rsidRDefault="008D2C05">
          <w:pPr>
            <w:pStyle w:val="TM2"/>
            <w:rPr>
              <w:rFonts w:asciiTheme="minorHAnsi" w:eastAsiaTheme="minorEastAsia" w:hAnsiTheme="minorHAnsi" w:cstheme="minorBidi"/>
              <w:sz w:val="22"/>
              <w:szCs w:val="22"/>
              <w:lang w:eastAsia="fr-FR"/>
            </w:rPr>
          </w:pPr>
          <w:hyperlink w:anchor="_Toc127982226" w:history="1">
            <w:r w:rsidR="00DD3A81" w:rsidRPr="000D09A2">
              <w:rPr>
                <w:rStyle w:val="Lienhypertexte"/>
              </w:rPr>
              <w:t>PE 12.1</w:t>
            </w:r>
            <w:r w:rsidR="00DD3A81">
              <w:rPr>
                <w:webHidden/>
              </w:rPr>
              <w:tab/>
            </w:r>
            <w:r w:rsidR="00DD3A81">
              <w:rPr>
                <w:webHidden/>
              </w:rPr>
              <w:fldChar w:fldCharType="begin"/>
            </w:r>
            <w:r w:rsidR="00DD3A81">
              <w:rPr>
                <w:webHidden/>
              </w:rPr>
              <w:instrText xml:space="preserve"> PAGEREF _Toc127982226 \h </w:instrText>
            </w:r>
            <w:r w:rsidR="00DD3A81">
              <w:rPr>
                <w:webHidden/>
              </w:rPr>
            </w:r>
            <w:r w:rsidR="00DD3A81">
              <w:rPr>
                <w:webHidden/>
              </w:rPr>
              <w:fldChar w:fldCharType="separate"/>
            </w:r>
            <w:r>
              <w:rPr>
                <w:webHidden/>
              </w:rPr>
              <w:t>39</w:t>
            </w:r>
            <w:r w:rsidR="00DD3A81">
              <w:rPr>
                <w:webHidden/>
              </w:rPr>
              <w:fldChar w:fldCharType="end"/>
            </w:r>
          </w:hyperlink>
        </w:p>
        <w:p w14:paraId="1C088038" w14:textId="2CC8BCB7" w:rsidR="00DD3A81" w:rsidRDefault="008D2C05">
          <w:pPr>
            <w:pStyle w:val="TM2"/>
            <w:rPr>
              <w:rFonts w:asciiTheme="minorHAnsi" w:eastAsiaTheme="minorEastAsia" w:hAnsiTheme="minorHAnsi" w:cstheme="minorBidi"/>
              <w:sz w:val="22"/>
              <w:szCs w:val="22"/>
              <w:lang w:eastAsia="fr-FR"/>
            </w:rPr>
          </w:pPr>
          <w:hyperlink w:anchor="_Toc127982227" w:history="1">
            <w:r w:rsidR="00DD3A81" w:rsidRPr="000D09A2">
              <w:rPr>
                <w:rStyle w:val="Lienhypertexte"/>
              </w:rPr>
              <w:t>Cession [PE 13]</w:t>
            </w:r>
            <w:r w:rsidR="00DD3A81">
              <w:rPr>
                <w:webHidden/>
              </w:rPr>
              <w:tab/>
            </w:r>
            <w:r w:rsidR="00DD3A81">
              <w:rPr>
                <w:webHidden/>
              </w:rPr>
              <w:fldChar w:fldCharType="begin"/>
            </w:r>
            <w:r w:rsidR="00DD3A81">
              <w:rPr>
                <w:webHidden/>
              </w:rPr>
              <w:instrText xml:space="preserve"> PAGEREF _Toc127982227 \h </w:instrText>
            </w:r>
            <w:r w:rsidR="00DD3A81">
              <w:rPr>
                <w:webHidden/>
              </w:rPr>
            </w:r>
            <w:r w:rsidR="00DD3A81">
              <w:rPr>
                <w:webHidden/>
              </w:rPr>
              <w:fldChar w:fldCharType="separate"/>
            </w:r>
            <w:r>
              <w:rPr>
                <w:webHidden/>
              </w:rPr>
              <w:t>40</w:t>
            </w:r>
            <w:r w:rsidR="00DD3A81">
              <w:rPr>
                <w:webHidden/>
              </w:rPr>
              <w:fldChar w:fldCharType="end"/>
            </w:r>
          </w:hyperlink>
        </w:p>
        <w:p w14:paraId="0D2B93C7" w14:textId="1391A4F2" w:rsidR="00DD3A81" w:rsidRDefault="008D2C05">
          <w:pPr>
            <w:pStyle w:val="TM2"/>
            <w:rPr>
              <w:rFonts w:asciiTheme="minorHAnsi" w:eastAsiaTheme="minorEastAsia" w:hAnsiTheme="minorHAnsi" w:cstheme="minorBidi"/>
              <w:sz w:val="22"/>
              <w:szCs w:val="22"/>
              <w:lang w:eastAsia="fr-FR"/>
            </w:rPr>
          </w:pPr>
          <w:hyperlink w:anchor="_Toc127982228" w:history="1">
            <w:r w:rsidR="00DD3A81" w:rsidRPr="000D09A2">
              <w:rPr>
                <w:rStyle w:val="Lienhypertexte"/>
              </w:rPr>
              <w:t>PE 13</w:t>
            </w:r>
            <w:r w:rsidR="00DD3A81">
              <w:rPr>
                <w:webHidden/>
              </w:rPr>
              <w:tab/>
            </w:r>
            <w:r w:rsidR="00DD3A81">
              <w:rPr>
                <w:webHidden/>
              </w:rPr>
              <w:fldChar w:fldCharType="begin"/>
            </w:r>
            <w:r w:rsidR="00DD3A81">
              <w:rPr>
                <w:webHidden/>
              </w:rPr>
              <w:instrText xml:space="preserve"> PAGEREF _Toc127982228 \h </w:instrText>
            </w:r>
            <w:r w:rsidR="00DD3A81">
              <w:rPr>
                <w:webHidden/>
              </w:rPr>
            </w:r>
            <w:r w:rsidR="00DD3A81">
              <w:rPr>
                <w:webHidden/>
              </w:rPr>
              <w:fldChar w:fldCharType="separate"/>
            </w:r>
            <w:r>
              <w:rPr>
                <w:webHidden/>
              </w:rPr>
              <w:t>40</w:t>
            </w:r>
            <w:r w:rsidR="00DD3A81">
              <w:rPr>
                <w:webHidden/>
              </w:rPr>
              <w:fldChar w:fldCharType="end"/>
            </w:r>
          </w:hyperlink>
        </w:p>
        <w:p w14:paraId="5BD0EBF1" w14:textId="03336804" w:rsidR="00DD3A81" w:rsidRDefault="008D2C05">
          <w:pPr>
            <w:pStyle w:val="TM2"/>
            <w:rPr>
              <w:rFonts w:asciiTheme="minorHAnsi" w:eastAsiaTheme="minorEastAsia" w:hAnsiTheme="minorHAnsi" w:cstheme="minorBidi"/>
              <w:sz w:val="22"/>
              <w:szCs w:val="22"/>
              <w:lang w:eastAsia="fr-FR"/>
            </w:rPr>
          </w:pPr>
          <w:hyperlink w:anchor="_Toc127982229" w:history="1">
            <w:r w:rsidR="00DD3A81" w:rsidRPr="000D09A2">
              <w:rPr>
                <w:rStyle w:val="Lienhypertexte"/>
              </w:rPr>
              <w:t>Communication d’informations ESG sur le portefeuille [PE 14]</w:t>
            </w:r>
            <w:r w:rsidR="00DD3A81">
              <w:rPr>
                <w:webHidden/>
              </w:rPr>
              <w:tab/>
            </w:r>
            <w:r w:rsidR="00DD3A81">
              <w:rPr>
                <w:webHidden/>
              </w:rPr>
              <w:fldChar w:fldCharType="begin"/>
            </w:r>
            <w:r w:rsidR="00DD3A81">
              <w:rPr>
                <w:webHidden/>
              </w:rPr>
              <w:instrText xml:space="preserve"> PAGEREF _Toc127982229 \h </w:instrText>
            </w:r>
            <w:r w:rsidR="00DD3A81">
              <w:rPr>
                <w:webHidden/>
              </w:rPr>
            </w:r>
            <w:r w:rsidR="00DD3A81">
              <w:rPr>
                <w:webHidden/>
              </w:rPr>
              <w:fldChar w:fldCharType="separate"/>
            </w:r>
            <w:r>
              <w:rPr>
                <w:webHidden/>
              </w:rPr>
              <w:t>43</w:t>
            </w:r>
            <w:r w:rsidR="00DD3A81">
              <w:rPr>
                <w:webHidden/>
              </w:rPr>
              <w:fldChar w:fldCharType="end"/>
            </w:r>
          </w:hyperlink>
        </w:p>
        <w:p w14:paraId="78F874A8" w14:textId="78F8AE8B" w:rsidR="00DD3A81" w:rsidRDefault="008D2C05">
          <w:pPr>
            <w:pStyle w:val="TM2"/>
            <w:rPr>
              <w:rFonts w:asciiTheme="minorHAnsi" w:eastAsiaTheme="minorEastAsia" w:hAnsiTheme="minorHAnsi" w:cstheme="minorBidi"/>
              <w:sz w:val="22"/>
              <w:szCs w:val="22"/>
              <w:lang w:eastAsia="fr-FR"/>
            </w:rPr>
          </w:pPr>
          <w:hyperlink w:anchor="_Toc127982230" w:history="1">
            <w:r w:rsidR="00DD3A81" w:rsidRPr="000D09A2">
              <w:rPr>
                <w:rStyle w:val="Lienhypertexte"/>
              </w:rPr>
              <w:t>PE 14</w:t>
            </w:r>
            <w:r w:rsidR="00DD3A81">
              <w:rPr>
                <w:webHidden/>
              </w:rPr>
              <w:tab/>
            </w:r>
            <w:r w:rsidR="00DD3A81">
              <w:rPr>
                <w:webHidden/>
              </w:rPr>
              <w:fldChar w:fldCharType="begin"/>
            </w:r>
            <w:r w:rsidR="00DD3A81">
              <w:rPr>
                <w:webHidden/>
              </w:rPr>
              <w:instrText xml:space="preserve"> PAGEREF _Toc127982230 \h </w:instrText>
            </w:r>
            <w:r w:rsidR="00DD3A81">
              <w:rPr>
                <w:webHidden/>
              </w:rPr>
            </w:r>
            <w:r w:rsidR="00DD3A81">
              <w:rPr>
                <w:webHidden/>
              </w:rPr>
              <w:fldChar w:fldCharType="separate"/>
            </w:r>
            <w:r>
              <w:rPr>
                <w:webHidden/>
              </w:rPr>
              <w:t>43</w:t>
            </w:r>
            <w:r w:rsidR="00DD3A81">
              <w:rPr>
                <w:webHidden/>
              </w:rPr>
              <w:fldChar w:fldCharType="end"/>
            </w:r>
          </w:hyperlink>
        </w:p>
        <w:p w14:paraId="1259152F" w14:textId="6EA057C0" w:rsidR="008C222E" w:rsidRPr="006637CC" w:rsidRDefault="006637CC" w:rsidP="006637CC">
          <w:pPr>
            <w:pStyle w:val="TM1"/>
            <w:tabs>
              <w:tab w:val="left" w:pos="2767"/>
            </w:tabs>
          </w:pPr>
          <w:r>
            <w:fldChar w:fldCharType="end"/>
          </w:r>
        </w:p>
        <w:p w14:paraId="53956423" w14:textId="68B77F7C" w:rsidR="009C12AC" w:rsidRPr="002E7CDB" w:rsidRDefault="008D2C05" w:rsidP="00484950">
          <w:pPr>
            <w:pStyle w:val="TM2"/>
            <w:rPr>
              <w:noProof w:val="0"/>
            </w:rPr>
          </w:pPr>
        </w:p>
      </w:sdtContent>
    </w:sdt>
    <w:p w14:paraId="56DBA6E1" w14:textId="10AA5BC0" w:rsidR="00886391" w:rsidRPr="002E7CDB" w:rsidRDefault="00886391" w:rsidP="00484950"/>
    <w:p w14:paraId="728E8381" w14:textId="436302B6" w:rsidR="00886391" w:rsidRPr="002E7CDB" w:rsidRDefault="00886391">
      <w:pPr>
        <w:spacing w:after="160" w:line="259" w:lineRule="auto"/>
      </w:pPr>
      <w:r>
        <w:br w:type="page"/>
      </w:r>
    </w:p>
    <w:p w14:paraId="6BDE86A1" w14:textId="2B65BB64" w:rsidR="00D441A3" w:rsidRPr="002E7CDB" w:rsidRDefault="00D441A3" w:rsidP="365BD5C0">
      <w:pPr>
        <w:spacing w:after="160" w:line="259" w:lineRule="auto"/>
      </w:pPr>
      <w:r>
        <w:lastRenderedPageBreak/>
        <w:br w:type="page"/>
      </w:r>
    </w:p>
    <w:p w14:paraId="1238B9E0" w14:textId="7AFD35C1" w:rsidR="00D441A3" w:rsidRPr="002E7CDB" w:rsidRDefault="3754263A" w:rsidP="365BD5C0">
      <w:pPr>
        <w:spacing w:after="160" w:line="259" w:lineRule="auto"/>
        <w:rPr>
          <w:rFonts w:eastAsiaTheme="majorEastAsia" w:cstheme="majorBidi"/>
          <w:caps/>
          <w:color w:val="2F5496" w:themeColor="accent1" w:themeShade="BF"/>
          <w:sz w:val="40"/>
          <w:szCs w:val="40"/>
        </w:rPr>
      </w:pPr>
      <w:r w:rsidRPr="365BD5C0">
        <w:rPr>
          <w:rStyle w:val="normaltextrun"/>
          <w:rFonts w:cs="Arial"/>
          <w:b/>
          <w:bCs/>
          <w:color w:val="000000" w:themeColor="text1"/>
        </w:rPr>
        <w:lastRenderedPageBreak/>
        <w:t>Note : Les détails concernant les coefficients multiplicateurs ("multipliers") pour tous les indicateurs CORE et évalués sont consultables dans la version en anglais du Reporting Framework.</w:t>
      </w:r>
      <w:r w:rsidRPr="365BD5C0">
        <w:rPr>
          <w:rStyle w:val="eop"/>
          <w:rFonts w:cs="Arial"/>
          <w:color w:val="000000" w:themeColor="text1"/>
        </w:rPr>
        <w:t> </w:t>
      </w:r>
    </w:p>
    <w:p w14:paraId="26118015" w14:textId="5A5B06C9" w:rsidR="00671AF7" w:rsidRPr="002E7CDB" w:rsidRDefault="00045A3D" w:rsidP="00671AF7">
      <w:pPr>
        <w:pStyle w:val="Titre1"/>
      </w:pPr>
      <w:bookmarkStart w:id="5" w:name="_Toc122098288"/>
      <w:bookmarkStart w:id="6" w:name="_Toc127982202"/>
      <w:r>
        <w:t>Politique</w:t>
      </w:r>
      <w:bookmarkEnd w:id="5"/>
      <w:bookmarkEnd w:id="6"/>
    </w:p>
    <w:p w14:paraId="086B785A" w14:textId="0195436A" w:rsidR="00671AF7" w:rsidRPr="002E7CDB" w:rsidRDefault="00CE46DA" w:rsidP="00671AF7">
      <w:pPr>
        <w:pStyle w:val="Titre2"/>
        <w:tabs>
          <w:tab w:val="left" w:pos="12758"/>
        </w:tabs>
        <w:rPr>
          <w:rFonts w:eastAsia="MS PGothic" w:cs="Times New Roman"/>
          <w:caps w:val="0"/>
          <w:color w:val="auto"/>
          <w:sz w:val="20"/>
          <w:szCs w:val="20"/>
        </w:rPr>
      </w:pPr>
      <w:bookmarkStart w:id="7" w:name="_Toc122098289"/>
      <w:bookmarkStart w:id="8" w:name="_Toc127982203"/>
      <w:r>
        <w:t>Recommandations</w:t>
      </w:r>
      <w:r w:rsidR="00045A3D">
        <w:t xml:space="preserve"> relatives à l</w:t>
      </w:r>
      <w:r w:rsidR="00DD3A81">
        <w:t>’</w:t>
      </w:r>
      <w:r w:rsidR="00045A3D">
        <w:t>investissement [PE 1]</w:t>
      </w:r>
      <w:bookmarkEnd w:id="7"/>
      <w:bookmarkEnd w:id="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8011A0" w:rsidRPr="002E7CDB" w14:paraId="0353E15C" w14:textId="77777777" w:rsidTr="7F672E51">
        <w:trPr>
          <w:trHeight w:val="367"/>
        </w:trPr>
        <w:tc>
          <w:tcPr>
            <w:tcW w:w="1841" w:type="dxa"/>
            <w:vMerge w:val="restart"/>
            <w:shd w:val="clear" w:color="auto" w:fill="DFF5F9"/>
            <w:vAlign w:val="center"/>
            <w:hideMark/>
          </w:tcPr>
          <w:p w14:paraId="1DF4DC8E" w14:textId="22DF3441" w:rsidR="00475BBF" w:rsidRPr="002E7CDB" w:rsidRDefault="00475BBF" w:rsidP="00B24057">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55BDEE7B" w14:textId="77777777" w:rsidR="00475BBF" w:rsidRPr="002E7CDB" w:rsidRDefault="00475BBF" w:rsidP="00B24057">
            <w:pPr>
              <w:spacing w:line="240" w:lineRule="auto"/>
              <w:jc w:val="center"/>
              <w:textAlignment w:val="baseline"/>
              <w:rPr>
                <w:rFonts w:eastAsia="Times New Roman" w:cs="Arial"/>
                <w:b/>
                <w:sz w:val="14"/>
                <w:szCs w:val="14"/>
                <w:lang w:eastAsia="en-GB"/>
              </w:rPr>
            </w:pPr>
          </w:p>
          <w:p w14:paraId="7272B5AE" w14:textId="4C07E55E" w:rsidR="00475BBF" w:rsidRPr="002E7CDB" w:rsidRDefault="00045A3D" w:rsidP="00B24057">
            <w:pPr>
              <w:pStyle w:val="Indicatorsubsection"/>
              <w:rPr>
                <w:sz w:val="18"/>
                <w:szCs w:val="18"/>
              </w:rPr>
            </w:pPr>
            <w:bookmarkStart w:id="9" w:name="_Toc122098290"/>
            <w:bookmarkStart w:id="10" w:name="_Toc127982204"/>
            <w:r>
              <w:t>PE 1</w:t>
            </w:r>
            <w:bookmarkEnd w:id="9"/>
            <w:bookmarkEnd w:id="10"/>
          </w:p>
        </w:tc>
        <w:tc>
          <w:tcPr>
            <w:tcW w:w="1559" w:type="dxa"/>
            <w:shd w:val="clear" w:color="auto" w:fill="DFF5F9"/>
            <w:vAlign w:val="center"/>
            <w:hideMark/>
          </w:tcPr>
          <w:p w14:paraId="2C22C78A" w14:textId="1DBB6FFB" w:rsidR="00475BBF" w:rsidRPr="002E7CDB" w:rsidRDefault="00DD3A81" w:rsidP="008C5DD1">
            <w:pPr>
              <w:spacing w:line="240" w:lineRule="auto"/>
              <w:textAlignment w:val="baseline"/>
              <w:rPr>
                <w:rFonts w:eastAsia="Times New Roman" w:cs="Arial"/>
                <w:sz w:val="14"/>
                <w:szCs w:val="14"/>
              </w:rPr>
            </w:pPr>
            <w:r>
              <w:rPr>
                <w:b/>
                <w:sz w:val="14"/>
              </w:rPr>
              <w:t>Lien avec :</w:t>
            </w:r>
            <w:r w:rsidR="00475BBF">
              <w:rPr>
                <w:b/>
                <w:sz w:val="14"/>
              </w:rPr>
              <w:t xml:space="preserve"> </w:t>
            </w:r>
          </w:p>
        </w:tc>
        <w:tc>
          <w:tcPr>
            <w:tcW w:w="2835" w:type="dxa"/>
            <w:shd w:val="clear" w:color="auto" w:fill="DFF5F9"/>
            <w:vAlign w:val="center"/>
          </w:tcPr>
          <w:p w14:paraId="48D9B0A0" w14:textId="000ACA69" w:rsidR="00475BBF" w:rsidRPr="002E7CDB" w:rsidRDefault="006D0254" w:rsidP="008C5DD1">
            <w:pPr>
              <w:spacing w:line="240" w:lineRule="auto"/>
              <w:textAlignment w:val="baseline"/>
              <w:rPr>
                <w:rFonts w:eastAsia="Times New Roman" w:cs="Arial"/>
                <w:sz w:val="14"/>
                <w:szCs w:val="14"/>
              </w:rPr>
            </w:pPr>
            <w:r>
              <w:rPr>
                <w:b/>
                <w:sz w:val="22"/>
              </w:rPr>
              <w:t>OO 21</w:t>
            </w:r>
          </w:p>
        </w:tc>
        <w:tc>
          <w:tcPr>
            <w:tcW w:w="4678" w:type="dxa"/>
            <w:gridSpan w:val="2"/>
            <w:vMerge w:val="restart"/>
            <w:shd w:val="clear" w:color="auto" w:fill="DFF5F9"/>
            <w:vAlign w:val="center"/>
          </w:tcPr>
          <w:p w14:paraId="1AD18E15" w14:textId="7444832F" w:rsidR="00475BBF" w:rsidRPr="002E7CDB" w:rsidRDefault="00475BBF" w:rsidP="003B0BE2">
            <w:pPr>
              <w:spacing w:line="240" w:lineRule="auto"/>
              <w:jc w:val="center"/>
              <w:textAlignment w:val="baseline"/>
              <w:rPr>
                <w:rFonts w:eastAsia="Times New Roman" w:cs="Arial"/>
                <w:sz w:val="14"/>
                <w:szCs w:val="14"/>
              </w:rPr>
            </w:pPr>
            <w:r>
              <w:rPr>
                <w:b/>
                <w:sz w:val="14"/>
              </w:rPr>
              <w:t>Sous-section</w:t>
            </w:r>
            <w:r>
              <w:rPr>
                <w:sz w:val="14"/>
              </w:rPr>
              <w:t> </w:t>
            </w:r>
          </w:p>
          <w:p w14:paraId="03698DD3" w14:textId="77777777" w:rsidR="00475BBF" w:rsidRPr="002E7CDB" w:rsidRDefault="00475BBF" w:rsidP="003B0BE2">
            <w:pPr>
              <w:spacing w:line="240" w:lineRule="auto"/>
              <w:jc w:val="center"/>
              <w:textAlignment w:val="baseline"/>
              <w:rPr>
                <w:rFonts w:eastAsia="Times New Roman" w:cs="Arial"/>
                <w:sz w:val="14"/>
                <w:szCs w:val="14"/>
                <w:lang w:eastAsia="en-GB"/>
              </w:rPr>
            </w:pPr>
          </w:p>
          <w:p w14:paraId="0288AC4C" w14:textId="3EEBB628" w:rsidR="00475BBF" w:rsidRPr="002E7CDB" w:rsidRDefault="00CE46DA" w:rsidP="00B24057">
            <w:pPr>
              <w:jc w:val="center"/>
              <w:rPr>
                <w:sz w:val="18"/>
                <w:szCs w:val="18"/>
              </w:rPr>
            </w:pPr>
            <w:r>
              <w:rPr>
                <w:b/>
                <w:sz w:val="22"/>
              </w:rPr>
              <w:t>Recommandations</w:t>
            </w:r>
            <w:r w:rsidR="00045A3D">
              <w:rPr>
                <w:b/>
                <w:sz w:val="22"/>
              </w:rPr>
              <w:t xml:space="preserve"> relatives à l</w:t>
            </w:r>
            <w:r w:rsidR="00DD3A81">
              <w:rPr>
                <w:b/>
                <w:sz w:val="22"/>
              </w:rPr>
              <w:t>’</w:t>
            </w:r>
            <w:r w:rsidR="00045A3D">
              <w:rPr>
                <w:b/>
                <w:sz w:val="22"/>
              </w:rPr>
              <w:t>investissement</w:t>
            </w:r>
          </w:p>
        </w:tc>
        <w:tc>
          <w:tcPr>
            <w:tcW w:w="1985" w:type="dxa"/>
            <w:vMerge w:val="restart"/>
            <w:shd w:val="clear" w:color="auto" w:fill="DFF5F9"/>
            <w:vAlign w:val="center"/>
            <w:hideMark/>
          </w:tcPr>
          <w:p w14:paraId="50467E8E" w14:textId="77777777" w:rsidR="00475BBF" w:rsidRPr="002E7CDB" w:rsidRDefault="00475BBF" w:rsidP="00B24057">
            <w:pPr>
              <w:spacing w:line="240" w:lineRule="auto"/>
              <w:jc w:val="center"/>
              <w:textAlignment w:val="baseline"/>
              <w:rPr>
                <w:rFonts w:eastAsia="Times New Roman" w:cs="Arial"/>
                <w:b/>
                <w:bCs/>
                <w:sz w:val="14"/>
                <w:szCs w:val="14"/>
              </w:rPr>
            </w:pPr>
            <w:r>
              <w:rPr>
                <w:b/>
                <w:sz w:val="14"/>
              </w:rPr>
              <w:t>Principe des PRI</w:t>
            </w:r>
          </w:p>
          <w:p w14:paraId="3B71E81A" w14:textId="77777777" w:rsidR="00475BBF" w:rsidRPr="002E7CDB" w:rsidRDefault="00475BBF" w:rsidP="00B24057">
            <w:pPr>
              <w:spacing w:line="240" w:lineRule="auto"/>
              <w:jc w:val="center"/>
              <w:textAlignment w:val="baseline"/>
              <w:rPr>
                <w:rFonts w:eastAsia="Times New Roman" w:cs="Arial"/>
                <w:b/>
                <w:bCs/>
                <w:sz w:val="14"/>
                <w:szCs w:val="14"/>
                <w:lang w:eastAsia="en-GB"/>
              </w:rPr>
            </w:pPr>
          </w:p>
          <w:p w14:paraId="1BE2081C" w14:textId="0204D391" w:rsidR="00475BBF" w:rsidRPr="002E7CDB" w:rsidRDefault="00045A3D" w:rsidP="00B24057">
            <w:pPr>
              <w:spacing w:line="240" w:lineRule="auto"/>
              <w:jc w:val="center"/>
              <w:textAlignment w:val="baseline"/>
              <w:rPr>
                <w:rFonts w:eastAsia="Times New Roman" w:cs="Arial"/>
                <w:sz w:val="18"/>
                <w:szCs w:val="18"/>
              </w:rPr>
            </w:pPr>
            <w:r>
              <w:rPr>
                <w:b/>
                <w:sz w:val="22"/>
              </w:rPr>
              <w:t>1 à 6</w:t>
            </w:r>
            <w:r>
              <w:rPr>
                <w:sz w:val="22"/>
              </w:rPr>
              <w:t> </w:t>
            </w:r>
          </w:p>
        </w:tc>
        <w:tc>
          <w:tcPr>
            <w:tcW w:w="1986" w:type="dxa"/>
            <w:vMerge w:val="restart"/>
            <w:shd w:val="clear" w:color="auto" w:fill="00B0F0"/>
            <w:tcMar>
              <w:top w:w="113" w:type="dxa"/>
              <w:left w:w="113" w:type="dxa"/>
              <w:bottom w:w="113" w:type="dxa"/>
              <w:right w:w="113" w:type="dxa"/>
            </w:tcMar>
            <w:vAlign w:val="center"/>
            <w:hideMark/>
          </w:tcPr>
          <w:p w14:paraId="495DEBC5" w14:textId="7159E45D" w:rsidR="00475BBF" w:rsidRPr="002E7CDB" w:rsidRDefault="00475BBF" w:rsidP="00B2405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332AB6FD" w14:textId="77777777" w:rsidR="00475BBF" w:rsidRPr="002E7CDB" w:rsidRDefault="00475BBF" w:rsidP="00B24057">
            <w:pPr>
              <w:spacing w:line="240" w:lineRule="auto"/>
              <w:jc w:val="center"/>
              <w:textAlignment w:val="baseline"/>
              <w:rPr>
                <w:rFonts w:eastAsia="Times New Roman" w:cs="Arial"/>
                <w:b/>
                <w:bCs/>
                <w:color w:val="FFFFFF" w:themeColor="background1"/>
                <w:sz w:val="14"/>
                <w:szCs w:val="14"/>
                <w:lang w:eastAsia="en-GB"/>
              </w:rPr>
            </w:pPr>
          </w:p>
          <w:p w14:paraId="08BADA43" w14:textId="77777777" w:rsidR="00475BBF" w:rsidRPr="002E7CDB" w:rsidRDefault="00475BBF" w:rsidP="00B24057">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8011A0" w:rsidRPr="002E7CDB" w14:paraId="2D0021C9" w14:textId="77777777" w:rsidTr="7F672E51">
        <w:trPr>
          <w:trHeight w:val="367"/>
        </w:trPr>
        <w:tc>
          <w:tcPr>
            <w:tcW w:w="1841" w:type="dxa"/>
            <w:vMerge/>
            <w:vAlign w:val="center"/>
          </w:tcPr>
          <w:p w14:paraId="4C27241E" w14:textId="77777777" w:rsidR="00475BBF" w:rsidRPr="002E7CDB" w:rsidRDefault="00475BBF" w:rsidP="00B24057">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3C60DD" w14:textId="6E34FA50" w:rsidR="00475BBF" w:rsidRPr="002E7CDB" w:rsidRDefault="00AE00D9" w:rsidP="008C5DD1">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DFF5F9"/>
            <w:vAlign w:val="center"/>
          </w:tcPr>
          <w:p w14:paraId="14A15DCB" w14:textId="4D80D8ED" w:rsidR="00475BBF" w:rsidRPr="002E7CDB" w:rsidRDefault="008D60FA" w:rsidP="008C5DD1">
            <w:pPr>
              <w:spacing w:line="240" w:lineRule="auto"/>
              <w:textAlignment w:val="baseline"/>
              <w:rPr>
                <w:rFonts w:eastAsia="Times New Roman" w:cs="Arial"/>
                <w:b/>
                <w:sz w:val="14"/>
                <w:szCs w:val="14"/>
              </w:rPr>
            </w:pPr>
            <w:r>
              <w:rPr>
                <w:b/>
                <w:sz w:val="22"/>
              </w:rPr>
              <w:t>Sans objet</w:t>
            </w:r>
          </w:p>
        </w:tc>
        <w:tc>
          <w:tcPr>
            <w:tcW w:w="4678" w:type="dxa"/>
            <w:gridSpan w:val="2"/>
            <w:vMerge/>
            <w:vAlign w:val="center"/>
          </w:tcPr>
          <w:p w14:paraId="0D97EA19" w14:textId="77777777" w:rsidR="00475BBF" w:rsidRPr="002E7CDB" w:rsidRDefault="00475BBF" w:rsidP="003B0BE2">
            <w:pPr>
              <w:spacing w:line="240" w:lineRule="auto"/>
              <w:jc w:val="center"/>
              <w:textAlignment w:val="baseline"/>
              <w:rPr>
                <w:rFonts w:eastAsia="Times New Roman" w:cs="Arial"/>
                <w:b/>
                <w:sz w:val="14"/>
                <w:szCs w:val="14"/>
                <w:lang w:eastAsia="en-GB"/>
              </w:rPr>
            </w:pPr>
          </w:p>
        </w:tc>
        <w:tc>
          <w:tcPr>
            <w:tcW w:w="1985" w:type="dxa"/>
            <w:vMerge/>
            <w:vAlign w:val="center"/>
          </w:tcPr>
          <w:p w14:paraId="17FC8126" w14:textId="77777777" w:rsidR="00475BBF" w:rsidRPr="002E7CDB" w:rsidRDefault="00475BBF" w:rsidP="00B24057">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4CF34DE5" w14:textId="77777777" w:rsidR="00475BBF" w:rsidRPr="002E7CDB" w:rsidRDefault="00475BBF" w:rsidP="00B24057">
            <w:pPr>
              <w:spacing w:line="240" w:lineRule="auto"/>
              <w:jc w:val="center"/>
              <w:textAlignment w:val="baseline"/>
              <w:rPr>
                <w:rFonts w:eastAsia="Times New Roman" w:cs="Arial"/>
                <w:b/>
                <w:bCs/>
                <w:color w:val="FFFFFF" w:themeColor="background1"/>
                <w:sz w:val="14"/>
                <w:szCs w:val="14"/>
                <w:lang w:eastAsia="en-GB"/>
              </w:rPr>
            </w:pPr>
          </w:p>
        </w:tc>
      </w:tr>
      <w:tr w:rsidR="00671AF7" w:rsidRPr="002E7CDB" w14:paraId="49A25013" w14:textId="77777777" w:rsidTr="7F672E51">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3F92F8F" w14:textId="6CD08D7B" w:rsidR="00671AF7" w:rsidRPr="002E7CDB" w:rsidRDefault="506588C2" w:rsidP="00B24057">
            <w:pPr>
              <w:spacing w:line="276" w:lineRule="auto"/>
              <w:textAlignment w:val="baseline"/>
              <w:rPr>
                <w:rFonts w:eastAsia="Times New Roman" w:cs="Arial"/>
              </w:rPr>
            </w:pPr>
            <w:r>
              <w:rPr>
                <w:b/>
              </w:rPr>
              <w:t xml:space="preserve">Quelles </w:t>
            </w:r>
            <w:r w:rsidR="00CE46DA">
              <w:rPr>
                <w:b/>
              </w:rPr>
              <w:t>recommandations</w:t>
            </w:r>
            <w:r w:rsidR="006D3C17">
              <w:rPr>
                <w:b/>
              </w:rPr>
              <w:t xml:space="preserve"> </w:t>
            </w:r>
            <w:r>
              <w:rPr>
                <w:b/>
              </w:rPr>
              <w:t>ESG spécifiques au capital-investissement (</w:t>
            </w:r>
            <w:r>
              <w:rPr>
                <w:b/>
                <w:i/>
                <w:iCs/>
              </w:rPr>
              <w:t>private equity</w:t>
            </w:r>
            <w:r>
              <w:t xml:space="preserve">) </w:t>
            </w:r>
            <w:r>
              <w:rPr>
                <w:b/>
              </w:rPr>
              <w:t xml:space="preserve">sont actuellement incluses dans la/les </w:t>
            </w:r>
            <w:hyperlink r:id="rId13">
              <w:r>
                <w:rPr>
                  <w:rStyle w:val="Lienhypertexte"/>
                  <w:b/>
                </w:rPr>
                <w:t>politique(s) d</w:t>
              </w:r>
              <w:r w:rsidR="00DD3A81">
                <w:rPr>
                  <w:rStyle w:val="Lienhypertexte"/>
                  <w:b/>
                </w:rPr>
                <w:t>’</w:t>
              </w:r>
              <w:r>
                <w:rPr>
                  <w:rStyle w:val="Lienhypertexte"/>
                  <w:b/>
                </w:rPr>
                <w:t>investissement responsable</w:t>
              </w:r>
            </w:hyperlink>
            <w:r>
              <w:rPr>
                <w:b/>
              </w:rPr>
              <w:t xml:space="preserve"> de votre organisation</w:t>
            </w:r>
            <w:r w:rsidR="00530709">
              <w:rPr>
                <w:b/>
              </w:rPr>
              <w:t> ?</w:t>
            </w:r>
          </w:p>
        </w:tc>
      </w:tr>
      <w:tr w:rsidR="00671AF7" w:rsidRPr="002E7CDB" w14:paraId="1C284969" w14:textId="77777777" w:rsidTr="7F672E51">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496F3E" w14:textId="5D2BD4ED" w:rsidR="001F5915" w:rsidRPr="002E7CDB" w:rsidRDefault="00C15B5E" w:rsidP="00D54A27">
            <w:pPr>
              <w:pStyle w:val="Paragraphedeliste"/>
              <w:numPr>
                <w:ilvl w:val="0"/>
                <w:numId w:val="9"/>
              </w:numPr>
              <w:spacing w:line="276" w:lineRule="auto"/>
              <w:ind w:left="360"/>
              <w:textAlignment w:val="baseline"/>
              <w:rPr>
                <w:rFonts w:eastAsia="Times New Roman" w:cs="Arial"/>
              </w:rPr>
            </w:pPr>
            <w:r>
              <w:t xml:space="preserve">(A) </w:t>
            </w:r>
            <w:r w:rsidR="00CE46DA">
              <w:t>Recommandations</w:t>
            </w:r>
            <w:r>
              <w:t xml:space="preserve"> sur notre approche ESG adaptées au(x) secteur(s) et à la (aux) région(s) où nous investissons</w:t>
            </w:r>
          </w:p>
          <w:p w14:paraId="753D67A0" w14:textId="5AAF51A2" w:rsidR="001F5915" w:rsidRPr="002E7CDB" w:rsidRDefault="608D180F" w:rsidP="00D54A27">
            <w:pPr>
              <w:pStyle w:val="Paragraphedeliste"/>
              <w:numPr>
                <w:ilvl w:val="0"/>
                <w:numId w:val="9"/>
              </w:numPr>
              <w:spacing w:line="276" w:lineRule="auto"/>
              <w:ind w:left="360"/>
              <w:textAlignment w:val="baseline"/>
              <w:rPr>
                <w:rFonts w:eastAsia="Times New Roman" w:cs="Arial"/>
              </w:rPr>
            </w:pPr>
            <w:r>
              <w:t xml:space="preserve">(B) </w:t>
            </w:r>
            <w:r w:rsidR="00CE46DA">
              <w:t>Recommandations</w:t>
            </w:r>
            <w:r>
              <w:t xml:space="preserve"> sur notre approche ESG adaptées à la (aux) stratégie(s) et au(x) domaine(s) de l</w:t>
            </w:r>
            <w:r w:rsidR="00DD3A81">
              <w:t>’</w:t>
            </w:r>
            <w:r>
              <w:t>entreprise où nous investissons, par exemple le capital-risque</w:t>
            </w:r>
            <w:r w:rsidR="0013488A">
              <w:t xml:space="preserve"> (venture capital)</w:t>
            </w:r>
            <w:r>
              <w:t>, le rachat d</w:t>
            </w:r>
            <w:r w:rsidR="00DD3A81">
              <w:t>’</w:t>
            </w:r>
            <w:r>
              <w:t>entreprises et les entreprises en difficulté</w:t>
            </w:r>
          </w:p>
          <w:p w14:paraId="4FBD579D" w14:textId="0F66C7FB" w:rsidR="001F5915" w:rsidRPr="002E7CDB" w:rsidRDefault="00C15B5E" w:rsidP="00D54A27">
            <w:pPr>
              <w:pStyle w:val="Paragraphedeliste"/>
              <w:numPr>
                <w:ilvl w:val="0"/>
                <w:numId w:val="9"/>
              </w:numPr>
              <w:spacing w:line="276" w:lineRule="auto"/>
              <w:ind w:left="360"/>
              <w:textAlignment w:val="baseline"/>
              <w:rPr>
                <w:rFonts w:eastAsia="Times New Roman" w:cs="Arial"/>
              </w:rPr>
            </w:pPr>
            <w:r>
              <w:t xml:space="preserve">(C) </w:t>
            </w:r>
            <w:r w:rsidR="00CE46DA">
              <w:t>Recommandations</w:t>
            </w:r>
            <w:r>
              <w:t xml:space="preserve"> sur le </w:t>
            </w:r>
            <w:hyperlink r:id="rId14">
              <w:r>
                <w:rPr>
                  <w:rStyle w:val="Lienhypertexte"/>
                  <w:i/>
                  <w:iCs/>
                </w:rPr>
                <w:t>screening</w:t>
              </w:r>
            </w:hyperlink>
            <w:r>
              <w:t xml:space="preserve"> préalable à l</w:t>
            </w:r>
            <w:r w:rsidR="00DD3A81">
              <w:t>’</w:t>
            </w:r>
            <w:r>
              <w:t xml:space="preserve">investissement </w:t>
            </w:r>
          </w:p>
          <w:p w14:paraId="2DD710DB" w14:textId="658B9855" w:rsidR="001F5915" w:rsidRPr="002E7CDB" w:rsidRDefault="00C15B5E" w:rsidP="00D54A27">
            <w:pPr>
              <w:pStyle w:val="Paragraphedeliste"/>
              <w:numPr>
                <w:ilvl w:val="0"/>
                <w:numId w:val="9"/>
              </w:numPr>
              <w:spacing w:line="276" w:lineRule="auto"/>
              <w:ind w:left="360"/>
              <w:textAlignment w:val="baseline"/>
              <w:rPr>
                <w:rFonts w:eastAsia="Times New Roman" w:cs="Arial"/>
              </w:rPr>
            </w:pPr>
            <w:r>
              <w:t xml:space="preserve">(D) </w:t>
            </w:r>
            <w:r w:rsidR="00CE46DA">
              <w:t>Recommandations</w:t>
            </w:r>
            <w:r>
              <w:t xml:space="preserve"> sur les exigences minimales en matière d</w:t>
            </w:r>
            <w:r w:rsidR="00DD3A81">
              <w:t>’</w:t>
            </w:r>
            <w:hyperlink r:id="rId15">
              <w:r>
                <w:t>audit préalable (</w:t>
              </w:r>
              <w:r>
                <w:rPr>
                  <w:i/>
                  <w:iCs/>
                </w:rPr>
                <w:t>due diligence</w:t>
              </w:r>
              <w:r>
                <w:t>)</w:t>
              </w:r>
            </w:hyperlink>
          </w:p>
          <w:p w14:paraId="423D6ABD" w14:textId="6A377234" w:rsidR="00C56154" w:rsidRPr="002E7CDB" w:rsidRDefault="00C56154" w:rsidP="00484950">
            <w:pPr>
              <w:pStyle w:val="Paragraphedeliste"/>
              <w:numPr>
                <w:ilvl w:val="0"/>
                <w:numId w:val="9"/>
              </w:numPr>
              <w:spacing w:line="276" w:lineRule="auto"/>
              <w:ind w:left="360"/>
              <w:textAlignment w:val="baseline"/>
              <w:rPr>
                <w:rFonts w:eastAsia="Times New Roman" w:cs="Arial"/>
              </w:rPr>
            </w:pPr>
            <w:r>
              <w:t xml:space="preserve">(E) </w:t>
            </w:r>
            <w:r w:rsidR="00CE46DA">
              <w:t>Recommandations</w:t>
            </w:r>
            <w:r>
              <w:t xml:space="preserve"> sur notre approche de la </w:t>
            </w:r>
            <w:hyperlink r:id="rId16" w:history="1">
              <w:r>
                <w:rPr>
                  <w:rStyle w:val="Lienhypertexte"/>
                </w:rPr>
                <w:t>prise en compte des critères ESG</w:t>
              </w:r>
            </w:hyperlink>
            <w:r>
              <w:t xml:space="preserve"> dans les plans à court terme ou à 100 jours (ou dans un document équivalent)</w:t>
            </w:r>
          </w:p>
          <w:p w14:paraId="4934AD86" w14:textId="695EB7CE" w:rsidR="00C56154" w:rsidRPr="002E7CDB" w:rsidRDefault="00C56154" w:rsidP="00484950">
            <w:pPr>
              <w:pStyle w:val="Paragraphedeliste"/>
              <w:numPr>
                <w:ilvl w:val="0"/>
                <w:numId w:val="9"/>
              </w:numPr>
              <w:spacing w:line="276" w:lineRule="auto"/>
              <w:ind w:left="360"/>
              <w:textAlignment w:val="baseline"/>
              <w:rPr>
                <w:rFonts w:eastAsia="Times New Roman" w:cs="Arial"/>
              </w:rPr>
            </w:pPr>
            <w:r>
              <w:t xml:space="preserve">(F) </w:t>
            </w:r>
            <w:r w:rsidR="00CE46DA">
              <w:t>Recommandations</w:t>
            </w:r>
            <w:r>
              <w:t xml:space="preserve"> sur notre approche de la prise en compte des critères ESG dans les initiatives de création de valeur à long terme</w:t>
            </w:r>
          </w:p>
          <w:p w14:paraId="74B88122" w14:textId="2A91B159" w:rsidR="001F5915" w:rsidRPr="002E7CDB" w:rsidRDefault="00C15B5E" w:rsidP="00D54A27">
            <w:pPr>
              <w:pStyle w:val="Paragraphedeliste"/>
              <w:numPr>
                <w:ilvl w:val="0"/>
                <w:numId w:val="9"/>
              </w:numPr>
              <w:spacing w:line="276" w:lineRule="auto"/>
              <w:ind w:left="360"/>
              <w:textAlignment w:val="baseline"/>
              <w:rPr>
                <w:rFonts w:eastAsia="Times New Roman" w:cs="Arial"/>
              </w:rPr>
            </w:pPr>
            <w:r>
              <w:t xml:space="preserve">(G) </w:t>
            </w:r>
            <w:r w:rsidR="00CE46DA">
              <w:t>Recommandations</w:t>
            </w:r>
            <w:r>
              <w:t xml:space="preserve"> sur notre approche du suivi des </w:t>
            </w:r>
            <w:hyperlink r:id="rId17">
              <w:r>
                <w:rPr>
                  <w:rStyle w:val="Lienhypertexte"/>
                </w:rPr>
                <w:t>risques ESG</w:t>
              </w:r>
            </w:hyperlink>
            <w:r>
              <w:t xml:space="preserve">, </w:t>
            </w:r>
            <w:r>
              <w:rPr>
                <w:color w:val="00B0F0"/>
              </w:rPr>
              <w:t>opportunités ESG</w:t>
            </w:r>
            <w:r>
              <w:t xml:space="preserve"> et </w:t>
            </w:r>
            <w:hyperlink r:id="rId18">
              <w:r>
                <w:rPr>
                  <w:rStyle w:val="Lienhypertexte"/>
                </w:rPr>
                <w:t>incidents ESG</w:t>
              </w:r>
            </w:hyperlink>
          </w:p>
          <w:p w14:paraId="653EDFBF" w14:textId="5D61055A" w:rsidR="001F5915" w:rsidRPr="002E7CDB" w:rsidRDefault="00C15B5E" w:rsidP="00D54A27">
            <w:pPr>
              <w:pStyle w:val="Paragraphedeliste"/>
              <w:numPr>
                <w:ilvl w:val="0"/>
                <w:numId w:val="9"/>
              </w:numPr>
              <w:spacing w:line="276" w:lineRule="auto"/>
              <w:ind w:left="360"/>
              <w:textAlignment w:val="baseline"/>
              <w:rPr>
                <w:rFonts w:eastAsia="Times New Roman" w:cs="Arial"/>
              </w:rPr>
            </w:pPr>
            <w:r>
              <w:t xml:space="preserve">(H) </w:t>
            </w:r>
            <w:r w:rsidR="00CE46DA">
              <w:t>Recommandations</w:t>
            </w:r>
            <w:r>
              <w:t xml:space="preserve"> sur notre approche du reporting ESG</w:t>
            </w:r>
          </w:p>
          <w:p w14:paraId="72E6D28C" w14:textId="4E62DA91" w:rsidR="00671AF7" w:rsidRPr="002E7CDB" w:rsidRDefault="00C15B5E" w:rsidP="00D54A27">
            <w:pPr>
              <w:pStyle w:val="Paragraphedeliste"/>
              <w:numPr>
                <w:ilvl w:val="0"/>
                <w:numId w:val="10"/>
              </w:numPr>
              <w:spacing w:line="276" w:lineRule="auto"/>
              <w:ind w:left="360"/>
              <w:textAlignment w:val="baseline"/>
              <w:rPr>
                <w:rFonts w:eastAsia="Times New Roman" w:cs="Arial"/>
                <w:sz w:val="16"/>
                <w:szCs w:val="16"/>
              </w:rPr>
            </w:pPr>
            <w:r>
              <w:t>(I) Notre (nos) politique(s) d</w:t>
            </w:r>
            <w:r w:rsidR="00DD3A81">
              <w:t>’</w:t>
            </w:r>
            <w:r>
              <w:t xml:space="preserve">investissement responsable ne comprend (comprennent) pas de </w:t>
            </w:r>
            <w:r w:rsidR="00CE46DA">
              <w:t>recommandations</w:t>
            </w:r>
            <w:r w:rsidR="00832928">
              <w:t xml:space="preserve"> </w:t>
            </w:r>
            <w:r>
              <w:t>ESG spécifiques au capital-investissement</w:t>
            </w:r>
          </w:p>
        </w:tc>
      </w:tr>
      <w:tr w:rsidR="00671AF7" w:rsidRPr="002E7CDB" w14:paraId="7F5673F6" w14:textId="77777777" w:rsidTr="7F672E51">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095010F" w14:textId="77777777" w:rsidR="00671AF7" w:rsidRPr="002E7CDB" w:rsidRDefault="00671AF7" w:rsidP="00B24057">
            <w:pPr>
              <w:spacing w:line="240" w:lineRule="auto"/>
              <w:jc w:val="center"/>
              <w:textAlignment w:val="baseline"/>
              <w:rPr>
                <w:rStyle w:val="Lienhypertexte"/>
                <w:sz w:val="16"/>
                <w:szCs w:val="16"/>
              </w:rPr>
            </w:pPr>
          </w:p>
        </w:tc>
      </w:tr>
      <w:tr w:rsidR="00671AF7" w:rsidRPr="002E7CDB" w14:paraId="7EBB3C70" w14:textId="77777777" w:rsidTr="7F672E51">
        <w:trPr>
          <w:trHeight w:val="300"/>
        </w:trPr>
        <w:tc>
          <w:tcPr>
            <w:tcW w:w="14884" w:type="dxa"/>
            <w:gridSpan w:val="7"/>
            <w:shd w:val="clear" w:color="auto" w:fill="0070C0"/>
            <w:vAlign w:val="center"/>
          </w:tcPr>
          <w:p w14:paraId="32ABAA91" w14:textId="77777777" w:rsidR="00671AF7" w:rsidRPr="002E7CDB" w:rsidRDefault="00671AF7" w:rsidP="00B24057">
            <w:pPr>
              <w:rPr>
                <w:rStyle w:val="Lienhypertexte"/>
                <w:b/>
                <w:bCs/>
                <w:color w:val="FFFFFF" w:themeColor="background1"/>
                <w:sz w:val="18"/>
                <w:szCs w:val="18"/>
              </w:rPr>
            </w:pPr>
            <w:r>
              <w:rPr>
                <w:b/>
                <w:color w:val="FFFFFF" w:themeColor="background1"/>
                <w:sz w:val="18"/>
              </w:rPr>
              <w:t>Notes explicatives</w:t>
            </w:r>
          </w:p>
        </w:tc>
      </w:tr>
      <w:tr w:rsidR="00671AF7" w:rsidRPr="002E7CDB" w14:paraId="2E81C56F" w14:textId="77777777" w:rsidTr="7F672E51">
        <w:trPr>
          <w:trHeight w:val="300"/>
        </w:trPr>
        <w:tc>
          <w:tcPr>
            <w:tcW w:w="1841" w:type="dxa"/>
            <w:shd w:val="clear" w:color="auto" w:fill="auto"/>
            <w:vAlign w:val="center"/>
          </w:tcPr>
          <w:p w14:paraId="700A84A1" w14:textId="4DE1DCD4" w:rsidR="00671AF7" w:rsidRPr="002E7CDB" w:rsidRDefault="00671AF7" w:rsidP="00B24057">
            <w:pPr>
              <w:rPr>
                <w:rStyle w:val="Lienhypertexte"/>
                <w:b/>
                <w:sz w:val="16"/>
                <w:szCs w:val="16"/>
              </w:rPr>
            </w:pPr>
            <w:r>
              <w:rPr>
                <w:b/>
                <w:sz w:val="16"/>
              </w:rPr>
              <w:t>Objectif de l</w:t>
            </w:r>
            <w:r w:rsidR="00DD3A81">
              <w:rPr>
                <w:b/>
                <w:sz w:val="16"/>
              </w:rPr>
              <w:t>’</w:t>
            </w:r>
            <w:r>
              <w:rPr>
                <w:b/>
                <w:sz w:val="16"/>
              </w:rPr>
              <w:t>indicateur</w:t>
            </w:r>
          </w:p>
        </w:tc>
        <w:tc>
          <w:tcPr>
            <w:tcW w:w="13043" w:type="dxa"/>
            <w:gridSpan w:val="6"/>
            <w:shd w:val="clear" w:color="auto" w:fill="auto"/>
            <w:vAlign w:val="center"/>
          </w:tcPr>
          <w:p w14:paraId="5E8EFCB6" w14:textId="48CC7E5F" w:rsidR="00671AF7" w:rsidRPr="002E7CDB" w:rsidRDefault="5D1AA4FE" w:rsidP="68924058">
            <w:pPr>
              <w:rPr>
                <w:rStyle w:val="Lienhypertexte"/>
                <w:sz w:val="16"/>
                <w:szCs w:val="16"/>
              </w:rPr>
            </w:pPr>
            <w:r>
              <w:rPr>
                <w:rStyle w:val="Lienhypertexte"/>
                <w:color w:val="000000" w:themeColor="text1"/>
                <w:sz w:val="16"/>
              </w:rPr>
              <w:t>Cet indicateur vise à déterminer si la politique d</w:t>
            </w:r>
            <w:r w:rsidR="00DD3A81">
              <w:rPr>
                <w:rStyle w:val="Lienhypertexte"/>
                <w:color w:val="000000" w:themeColor="text1"/>
                <w:sz w:val="16"/>
              </w:rPr>
              <w:t>’</w:t>
            </w:r>
            <w:r>
              <w:rPr>
                <w:rStyle w:val="Lienhypertexte"/>
                <w:color w:val="000000" w:themeColor="text1"/>
                <w:sz w:val="16"/>
              </w:rPr>
              <w:t>investissement responsable d</w:t>
            </w:r>
            <w:r w:rsidR="00DD3A81">
              <w:rPr>
                <w:rStyle w:val="Lienhypertexte"/>
                <w:color w:val="000000" w:themeColor="text1"/>
                <w:sz w:val="16"/>
              </w:rPr>
              <w:t>’</w:t>
            </w:r>
            <w:r>
              <w:rPr>
                <w:rStyle w:val="Lienhypertexte"/>
                <w:color w:val="000000" w:themeColor="text1"/>
                <w:sz w:val="16"/>
              </w:rPr>
              <w:t xml:space="preserve">un signataire inclut des </w:t>
            </w:r>
            <w:r w:rsidR="00CE46DA">
              <w:rPr>
                <w:rStyle w:val="Lienhypertexte"/>
                <w:color w:val="000000" w:themeColor="text1"/>
                <w:sz w:val="16"/>
              </w:rPr>
              <w:t>recommandations</w:t>
            </w:r>
            <w:r w:rsidR="00832928">
              <w:rPr>
                <w:rStyle w:val="Lienhypertexte"/>
                <w:color w:val="000000" w:themeColor="text1"/>
                <w:sz w:val="16"/>
              </w:rPr>
              <w:t xml:space="preserve"> </w:t>
            </w:r>
            <w:r>
              <w:rPr>
                <w:rStyle w:val="Lienhypertexte"/>
                <w:color w:val="000000" w:themeColor="text1"/>
                <w:sz w:val="16"/>
              </w:rPr>
              <w:t>environnementales, sociales et de gouvernance pour ses investissements dans le capital-investissement. De nombreux investisseurs disposent d</w:t>
            </w:r>
            <w:r w:rsidR="00DD3A81">
              <w:rPr>
                <w:rStyle w:val="Lienhypertexte"/>
                <w:color w:val="000000" w:themeColor="text1"/>
                <w:sz w:val="16"/>
              </w:rPr>
              <w:t>’</w:t>
            </w:r>
            <w:r>
              <w:rPr>
                <w:rStyle w:val="Lienhypertexte"/>
                <w:color w:val="000000" w:themeColor="text1"/>
                <w:sz w:val="16"/>
              </w:rPr>
              <w:t>une politique ESG ou relative à investissement responsable à l</w:t>
            </w:r>
            <w:r w:rsidR="00DD3A81">
              <w:rPr>
                <w:rStyle w:val="Lienhypertexte"/>
                <w:color w:val="000000" w:themeColor="text1"/>
                <w:sz w:val="16"/>
              </w:rPr>
              <w:t>’</w:t>
            </w:r>
            <w:r>
              <w:rPr>
                <w:rStyle w:val="Lienhypertexte"/>
                <w:color w:val="000000" w:themeColor="text1"/>
                <w:sz w:val="16"/>
              </w:rPr>
              <w:t>échelle de l</w:t>
            </w:r>
            <w:r w:rsidR="00DD3A81">
              <w:rPr>
                <w:rStyle w:val="Lienhypertexte"/>
                <w:color w:val="000000" w:themeColor="text1"/>
                <w:sz w:val="16"/>
              </w:rPr>
              <w:t>’</w:t>
            </w:r>
            <w:r>
              <w:rPr>
                <w:rStyle w:val="Lienhypertexte"/>
                <w:color w:val="000000" w:themeColor="text1"/>
                <w:sz w:val="16"/>
              </w:rPr>
              <w:t>organisation, qui couvre toutes les classes d</w:t>
            </w:r>
            <w:r w:rsidR="00DD3A81">
              <w:rPr>
                <w:rStyle w:val="Lienhypertexte"/>
                <w:color w:val="000000" w:themeColor="text1"/>
                <w:sz w:val="16"/>
              </w:rPr>
              <w:t>’</w:t>
            </w:r>
            <w:r>
              <w:rPr>
                <w:rStyle w:val="Lienhypertexte"/>
                <w:color w:val="000000" w:themeColor="text1"/>
                <w:sz w:val="16"/>
              </w:rPr>
              <w:t>actifs. Or, une politique couvrant toutes les classes d</w:t>
            </w:r>
            <w:r w:rsidR="00DD3A81">
              <w:rPr>
                <w:rStyle w:val="Lienhypertexte"/>
                <w:color w:val="000000" w:themeColor="text1"/>
                <w:sz w:val="16"/>
              </w:rPr>
              <w:t>’</w:t>
            </w:r>
            <w:r>
              <w:rPr>
                <w:rStyle w:val="Lienhypertexte"/>
                <w:color w:val="000000" w:themeColor="text1"/>
                <w:sz w:val="16"/>
              </w:rPr>
              <w:t>actifs est susceptible de laisser de la place à l</w:t>
            </w:r>
            <w:r w:rsidR="00DD3A81">
              <w:rPr>
                <w:rStyle w:val="Lienhypertexte"/>
                <w:color w:val="000000" w:themeColor="text1"/>
                <w:sz w:val="16"/>
              </w:rPr>
              <w:t>’</w:t>
            </w:r>
            <w:r>
              <w:rPr>
                <w:rStyle w:val="Lienhypertexte"/>
                <w:color w:val="000000" w:themeColor="text1"/>
                <w:sz w:val="16"/>
              </w:rPr>
              <w:t xml:space="preserve">interprétation en ce qui concerne son application au capital-investissement. Adapter cette politique pour dégager des </w:t>
            </w:r>
            <w:r w:rsidR="00CE46DA">
              <w:rPr>
                <w:rStyle w:val="Lienhypertexte"/>
                <w:color w:val="000000" w:themeColor="text1"/>
                <w:sz w:val="16"/>
              </w:rPr>
              <w:t>recommandations</w:t>
            </w:r>
            <w:r w:rsidR="00832928">
              <w:rPr>
                <w:rStyle w:val="Lienhypertexte"/>
                <w:color w:val="000000" w:themeColor="text1"/>
                <w:sz w:val="16"/>
              </w:rPr>
              <w:t xml:space="preserve"> </w:t>
            </w:r>
            <w:r>
              <w:rPr>
                <w:rStyle w:val="Lienhypertexte"/>
                <w:color w:val="000000" w:themeColor="text1"/>
                <w:sz w:val="16"/>
              </w:rPr>
              <w:t>ESG spécifiques au capital-investissement et inclure l</w:t>
            </w:r>
            <w:r w:rsidR="00DD3A81">
              <w:rPr>
                <w:rStyle w:val="Lienhypertexte"/>
                <w:color w:val="000000" w:themeColor="text1"/>
                <w:sz w:val="16"/>
              </w:rPr>
              <w:t>’</w:t>
            </w:r>
            <w:r>
              <w:rPr>
                <w:rStyle w:val="Lienhypertexte"/>
                <w:color w:val="000000" w:themeColor="text1"/>
                <w:sz w:val="16"/>
              </w:rPr>
              <w:t>ensemble de l</w:t>
            </w:r>
            <w:r w:rsidR="00DD3A81">
              <w:rPr>
                <w:rStyle w:val="Lienhypertexte"/>
                <w:color w:val="000000" w:themeColor="text1"/>
                <w:sz w:val="16"/>
              </w:rPr>
              <w:t>’</w:t>
            </w:r>
            <w:r>
              <w:rPr>
                <w:rStyle w:val="Lienhypertexte"/>
                <w:color w:val="000000" w:themeColor="text1"/>
                <w:sz w:val="16"/>
              </w:rPr>
              <w:t>approche ESG d</w:t>
            </w:r>
            <w:r w:rsidR="00DD3A81">
              <w:rPr>
                <w:rStyle w:val="Lienhypertexte"/>
                <w:color w:val="000000" w:themeColor="text1"/>
                <w:sz w:val="16"/>
              </w:rPr>
              <w:t>’</w:t>
            </w:r>
            <w:r>
              <w:rPr>
                <w:rStyle w:val="Lienhypertexte"/>
                <w:color w:val="000000" w:themeColor="text1"/>
                <w:sz w:val="16"/>
              </w:rPr>
              <w:t xml:space="preserve">une </w:t>
            </w:r>
            <w:r>
              <w:rPr>
                <w:rStyle w:val="Lienhypertexte"/>
                <w:color w:val="000000" w:themeColor="text1"/>
                <w:sz w:val="16"/>
              </w:rPr>
              <w:lastRenderedPageBreak/>
              <w:t>organisation pour ses investissements en capital-investissement est préférable et contribuera à aligner les attentes et les pratiques liées à l</w:t>
            </w:r>
            <w:r w:rsidR="00DD3A81">
              <w:rPr>
                <w:rStyle w:val="Lienhypertexte"/>
                <w:color w:val="000000" w:themeColor="text1"/>
                <w:sz w:val="16"/>
              </w:rPr>
              <w:t>’</w:t>
            </w:r>
            <w:r>
              <w:rPr>
                <w:rStyle w:val="Lienhypertexte"/>
                <w:color w:val="000000" w:themeColor="text1"/>
                <w:sz w:val="16"/>
              </w:rPr>
              <w:t>investissement responsable dans le capital-investissement.</w:t>
            </w:r>
          </w:p>
        </w:tc>
      </w:tr>
      <w:tr w:rsidR="00671AF7" w:rsidRPr="002E7CDB" w14:paraId="25568454" w14:textId="77777777" w:rsidTr="7F672E51">
        <w:trPr>
          <w:trHeight w:val="300"/>
        </w:trPr>
        <w:tc>
          <w:tcPr>
            <w:tcW w:w="1841" w:type="dxa"/>
            <w:shd w:val="clear" w:color="auto" w:fill="auto"/>
            <w:vAlign w:val="center"/>
          </w:tcPr>
          <w:p w14:paraId="437FFBB4" w14:textId="09E43DFB" w:rsidR="00671AF7" w:rsidRPr="002E7CDB" w:rsidRDefault="00CE46DA" w:rsidP="00B24057">
            <w:pPr>
              <w:rPr>
                <w:rStyle w:val="Lienhypertexte"/>
                <w:b/>
                <w:sz w:val="16"/>
                <w:szCs w:val="16"/>
              </w:rPr>
            </w:pPr>
            <w:r>
              <w:rPr>
                <w:b/>
                <w:sz w:val="16"/>
              </w:rPr>
              <w:lastRenderedPageBreak/>
              <w:t>Recommandations</w:t>
            </w:r>
            <w:r w:rsidR="00671AF7">
              <w:rPr>
                <w:b/>
                <w:sz w:val="16"/>
              </w:rPr>
              <w:t xml:space="preserve"> supplémentaires en matière de reporting</w:t>
            </w:r>
          </w:p>
        </w:tc>
        <w:tc>
          <w:tcPr>
            <w:tcW w:w="13043" w:type="dxa"/>
            <w:gridSpan w:val="6"/>
            <w:shd w:val="clear" w:color="auto" w:fill="auto"/>
            <w:vAlign w:val="center"/>
          </w:tcPr>
          <w:p w14:paraId="6B85DE71" w14:textId="22254264" w:rsidR="00045A3D" w:rsidRPr="002E7CDB" w:rsidRDefault="00045A3D" w:rsidP="00045A3D">
            <w:pPr>
              <w:rPr>
                <w:rStyle w:val="Lienhypertexte"/>
                <w:color w:val="000000" w:themeColor="text1"/>
                <w:sz w:val="16"/>
                <w:szCs w:val="16"/>
              </w:rPr>
            </w:pPr>
            <w:r>
              <w:rPr>
                <w:rStyle w:val="Lienhypertexte"/>
                <w:color w:val="000000" w:themeColor="text1"/>
                <w:sz w:val="16"/>
              </w:rPr>
              <w:t xml:space="preserve">Les </w:t>
            </w:r>
            <w:r w:rsidR="00CE46DA">
              <w:rPr>
                <w:rStyle w:val="Lienhypertexte"/>
                <w:color w:val="000000" w:themeColor="text1"/>
                <w:sz w:val="16"/>
              </w:rPr>
              <w:t>recommandations</w:t>
            </w:r>
            <w:r w:rsidR="00832928">
              <w:rPr>
                <w:rStyle w:val="Lienhypertexte"/>
                <w:color w:val="000000" w:themeColor="text1"/>
                <w:sz w:val="16"/>
              </w:rPr>
              <w:t xml:space="preserve"> </w:t>
            </w:r>
            <w:r>
              <w:rPr>
                <w:rStyle w:val="Lienhypertexte"/>
                <w:color w:val="000000" w:themeColor="text1"/>
                <w:sz w:val="16"/>
              </w:rPr>
              <w:t>ESG spécifiques aux investissements en capital-investissement d</w:t>
            </w:r>
            <w:r w:rsidR="00DD3A81">
              <w:rPr>
                <w:rStyle w:val="Lienhypertexte"/>
                <w:color w:val="000000" w:themeColor="text1"/>
                <w:sz w:val="16"/>
              </w:rPr>
              <w:t>’</w:t>
            </w:r>
            <w:r>
              <w:rPr>
                <w:rStyle w:val="Lienhypertexte"/>
                <w:color w:val="000000" w:themeColor="text1"/>
                <w:sz w:val="16"/>
              </w:rPr>
              <w:t xml:space="preserve">une organisation peuvent figurer dans un document séparé ou dans le document de politique générale. </w:t>
            </w:r>
          </w:p>
          <w:p w14:paraId="7847BCAF" w14:textId="7FFE808F" w:rsidR="00045A3D" w:rsidRPr="002E7CDB" w:rsidRDefault="00045A3D" w:rsidP="00045A3D">
            <w:pPr>
              <w:rPr>
                <w:rStyle w:val="Lienhypertexte"/>
                <w:color w:val="000000" w:themeColor="text1"/>
                <w:sz w:val="16"/>
                <w:szCs w:val="16"/>
              </w:rPr>
            </w:pPr>
          </w:p>
          <w:p w14:paraId="1FE81411" w14:textId="5684C3A0" w:rsidR="00671AF7" w:rsidRPr="002E7CDB" w:rsidRDefault="00045A3D" w:rsidP="00045A3D">
            <w:pPr>
              <w:rPr>
                <w:rStyle w:val="Lienhypertexte"/>
                <w:color w:val="000000" w:themeColor="text1"/>
                <w:sz w:val="16"/>
                <w:szCs w:val="16"/>
              </w:rPr>
            </w:pPr>
            <w:r>
              <w:rPr>
                <w:rStyle w:val="Lienhypertexte"/>
                <w:color w:val="000000" w:themeColor="text1"/>
                <w:sz w:val="16"/>
              </w:rPr>
              <w:t xml:space="preserve">Un </w:t>
            </w:r>
            <w:r w:rsidR="00530709">
              <w:rPr>
                <w:rStyle w:val="Lienhypertexte"/>
                <w:color w:val="000000" w:themeColor="text1"/>
                <w:sz w:val="16"/>
              </w:rPr>
              <w:t>« </w:t>
            </w:r>
            <w:r>
              <w:rPr>
                <w:rStyle w:val="Lienhypertexte"/>
                <w:color w:val="000000" w:themeColor="text1"/>
                <w:sz w:val="16"/>
              </w:rPr>
              <w:t>plan à 100 jours (ou document équivalent)</w:t>
            </w:r>
            <w:r w:rsidR="00530709">
              <w:rPr>
                <w:rStyle w:val="Lienhypertexte"/>
                <w:color w:val="000000" w:themeColor="text1"/>
                <w:sz w:val="16"/>
              </w:rPr>
              <w:t> »</w:t>
            </w:r>
            <w:r>
              <w:rPr>
                <w:rStyle w:val="Lienhypertexte"/>
                <w:color w:val="000000" w:themeColor="text1"/>
                <w:sz w:val="16"/>
              </w:rPr>
              <w:t xml:space="preserve"> est un document contenant une liste d</w:t>
            </w:r>
            <w:r w:rsidR="00DD3A81">
              <w:rPr>
                <w:rStyle w:val="Lienhypertexte"/>
                <w:color w:val="000000" w:themeColor="text1"/>
                <w:sz w:val="16"/>
              </w:rPr>
              <w:t>’</w:t>
            </w:r>
            <w:r>
              <w:rPr>
                <w:rStyle w:val="Lienhypertexte"/>
                <w:color w:val="000000" w:themeColor="text1"/>
                <w:sz w:val="16"/>
              </w:rPr>
              <w:t>activités que l</w:t>
            </w:r>
            <w:r w:rsidR="00DD3A81">
              <w:rPr>
                <w:rStyle w:val="Lienhypertexte"/>
                <w:color w:val="000000" w:themeColor="text1"/>
                <w:sz w:val="16"/>
              </w:rPr>
              <w:t>’</w:t>
            </w:r>
            <w:r>
              <w:rPr>
                <w:rStyle w:val="Lienhypertexte"/>
                <w:color w:val="000000" w:themeColor="text1"/>
                <w:sz w:val="16"/>
              </w:rPr>
              <w:t>investisseur doit entreprendre dans les 100 premiers jours de l</w:t>
            </w:r>
            <w:r w:rsidR="00DD3A81">
              <w:rPr>
                <w:rStyle w:val="Lienhypertexte"/>
                <w:color w:val="000000" w:themeColor="text1"/>
                <w:sz w:val="16"/>
              </w:rPr>
              <w:t>’</w:t>
            </w:r>
            <w:r>
              <w:rPr>
                <w:rStyle w:val="Lienhypertexte"/>
                <w:color w:val="000000" w:themeColor="text1"/>
                <w:sz w:val="16"/>
              </w:rPr>
              <w:t>investissement.</w:t>
            </w:r>
          </w:p>
        </w:tc>
      </w:tr>
      <w:tr w:rsidR="00671AF7" w:rsidRPr="002E7CDB" w14:paraId="1C0C17B1" w14:textId="77777777" w:rsidTr="7F672E51">
        <w:trPr>
          <w:trHeight w:val="300"/>
        </w:trPr>
        <w:tc>
          <w:tcPr>
            <w:tcW w:w="1841" w:type="dxa"/>
            <w:shd w:val="clear" w:color="auto" w:fill="auto"/>
            <w:vAlign w:val="center"/>
          </w:tcPr>
          <w:p w14:paraId="031F4E2E" w14:textId="77777777" w:rsidR="00671AF7" w:rsidRPr="002E7CDB" w:rsidRDefault="00671AF7" w:rsidP="00B24057">
            <w:pPr>
              <w:rPr>
                <w:b/>
                <w:bCs/>
                <w:sz w:val="16"/>
                <w:szCs w:val="16"/>
              </w:rPr>
            </w:pPr>
            <w:r>
              <w:rPr>
                <w:b/>
                <w:sz w:val="16"/>
              </w:rPr>
              <w:t>Autres ressources</w:t>
            </w:r>
          </w:p>
        </w:tc>
        <w:tc>
          <w:tcPr>
            <w:tcW w:w="13043" w:type="dxa"/>
            <w:gridSpan w:val="6"/>
            <w:shd w:val="clear" w:color="auto" w:fill="auto"/>
            <w:vAlign w:val="center"/>
          </w:tcPr>
          <w:p w14:paraId="598C3655" w14:textId="5D32A1BF" w:rsidR="00045A3D" w:rsidRPr="002E7CDB" w:rsidRDefault="00045A3D" w:rsidP="00045A3D">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19"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730D48CC" w14:textId="77777777" w:rsidR="00045A3D" w:rsidRPr="002E7CDB" w:rsidRDefault="00045A3D" w:rsidP="00045A3D">
            <w:pPr>
              <w:rPr>
                <w:rStyle w:val="Lienhypertexte"/>
                <w:color w:val="000000" w:themeColor="text1"/>
                <w:sz w:val="16"/>
                <w:szCs w:val="16"/>
              </w:rPr>
            </w:pPr>
          </w:p>
          <w:p w14:paraId="6306EF02" w14:textId="5371B728" w:rsidR="00671AF7" w:rsidRPr="002E7CDB" w:rsidRDefault="00045A3D" w:rsidP="00222100">
            <w:pPr>
              <w:rPr>
                <w:rStyle w:val="Lienhypertexte"/>
                <w:color w:val="000000" w:themeColor="text1"/>
              </w:rPr>
            </w:pPr>
            <w:r>
              <w:rPr>
                <w:rStyle w:val="Lienhypertexte"/>
                <w:color w:val="000000" w:themeColor="text1"/>
                <w:sz w:val="16"/>
              </w:rPr>
              <w:t xml:space="preserve">Pour des </w:t>
            </w:r>
            <w:r w:rsidR="005C5D98">
              <w:rPr>
                <w:rStyle w:val="Lienhypertexte"/>
                <w:color w:val="000000" w:themeColor="text1"/>
                <w:sz w:val="16"/>
              </w:rPr>
              <w:t>recommandations su</w:t>
            </w:r>
            <w:r>
              <w:rPr>
                <w:rStyle w:val="Lienhypertexte"/>
                <w:color w:val="000000" w:themeColor="text1"/>
                <w:sz w:val="16"/>
              </w:rPr>
              <w:t>r la façon de rédiger une politique d</w:t>
            </w:r>
            <w:r w:rsidR="00DD3A81">
              <w:rPr>
                <w:rStyle w:val="Lienhypertexte"/>
                <w:color w:val="000000" w:themeColor="text1"/>
                <w:sz w:val="16"/>
              </w:rPr>
              <w:t>’</w:t>
            </w:r>
            <w:r>
              <w:rPr>
                <w:rStyle w:val="Lienhypertexte"/>
                <w:color w:val="000000" w:themeColor="text1"/>
                <w:sz w:val="16"/>
              </w:rPr>
              <w:t xml:space="preserve">investissement responsable, veuillez consulter le document intitulé </w:t>
            </w:r>
            <w:hyperlink r:id="rId20" w:history="1">
              <w:r>
                <w:rPr>
                  <w:rStyle w:val="Lienhypertexte"/>
                  <w:sz w:val="16"/>
                </w:rPr>
                <w:t>An introduction to responsible investment: policy, structure and process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politique, structure et processus)</w:t>
              </w:r>
            </w:hyperlink>
            <w:r>
              <w:rPr>
                <w:rStyle w:val="Lienhypertexte"/>
                <w:color w:val="000000" w:themeColor="text1"/>
                <w:sz w:val="16"/>
              </w:rPr>
              <w:t>.</w:t>
            </w:r>
          </w:p>
        </w:tc>
      </w:tr>
      <w:tr w:rsidR="00671AF7" w:rsidRPr="002E7CDB" w14:paraId="34BDD2EA" w14:textId="77777777" w:rsidTr="7F672E51">
        <w:trPr>
          <w:trHeight w:val="300"/>
        </w:trPr>
        <w:tc>
          <w:tcPr>
            <w:tcW w:w="14884" w:type="dxa"/>
            <w:gridSpan w:val="7"/>
            <w:shd w:val="clear" w:color="auto" w:fill="0070C0"/>
            <w:vAlign w:val="center"/>
          </w:tcPr>
          <w:p w14:paraId="473AC5AA" w14:textId="36143616" w:rsidR="00671AF7" w:rsidRPr="002E7CDB" w:rsidRDefault="00671AF7" w:rsidP="00B24057">
            <w:pPr>
              <w:rPr>
                <w:color w:val="FFFFFF" w:themeColor="background1"/>
                <w:sz w:val="16"/>
                <w:szCs w:val="16"/>
              </w:rPr>
            </w:pPr>
            <w:r>
              <w:rPr>
                <w:b/>
                <w:color w:val="FFFFFF" w:themeColor="background1"/>
                <w:sz w:val="18"/>
              </w:rPr>
              <w:t>Logique</w:t>
            </w:r>
          </w:p>
        </w:tc>
      </w:tr>
      <w:tr w:rsidR="00671AF7" w:rsidRPr="002E7CDB" w14:paraId="443B4ACF" w14:textId="77777777" w:rsidTr="7F672E51">
        <w:trPr>
          <w:trHeight w:val="300"/>
        </w:trPr>
        <w:tc>
          <w:tcPr>
            <w:tcW w:w="1841" w:type="dxa"/>
            <w:shd w:val="clear" w:color="auto" w:fill="auto"/>
            <w:vAlign w:val="center"/>
          </w:tcPr>
          <w:p w14:paraId="715131C6" w14:textId="77777777" w:rsidR="00671AF7" w:rsidRPr="002E7CDB" w:rsidRDefault="00671AF7" w:rsidP="00B24057">
            <w:pPr>
              <w:rPr>
                <w:b/>
                <w:bCs/>
                <w:sz w:val="16"/>
                <w:szCs w:val="16"/>
              </w:rPr>
            </w:pPr>
            <w:r>
              <w:rPr>
                <w:b/>
                <w:sz w:val="16"/>
              </w:rPr>
              <w:t>Lien avec</w:t>
            </w:r>
          </w:p>
        </w:tc>
        <w:tc>
          <w:tcPr>
            <w:tcW w:w="13043" w:type="dxa"/>
            <w:gridSpan w:val="6"/>
            <w:shd w:val="clear" w:color="auto" w:fill="auto"/>
            <w:vAlign w:val="center"/>
          </w:tcPr>
          <w:p w14:paraId="52EF5FCE" w14:textId="1E0851D8" w:rsidR="00671AF7" w:rsidRPr="002E7CDB" w:rsidRDefault="00A276A8" w:rsidP="00B24057">
            <w:pPr>
              <w:rPr>
                <w:sz w:val="16"/>
                <w:szCs w:val="16"/>
              </w:rPr>
            </w:pPr>
            <w:r>
              <w:rPr>
                <w:sz w:val="16"/>
              </w:rPr>
              <w:t>[OO 21]</w:t>
            </w:r>
          </w:p>
        </w:tc>
      </w:tr>
      <w:tr w:rsidR="00671AF7" w:rsidRPr="002E7CDB" w14:paraId="57C2D6F0" w14:textId="77777777" w:rsidTr="7F672E51">
        <w:trPr>
          <w:trHeight w:val="300"/>
        </w:trPr>
        <w:tc>
          <w:tcPr>
            <w:tcW w:w="1841" w:type="dxa"/>
            <w:shd w:val="clear" w:color="auto" w:fill="auto"/>
            <w:vAlign w:val="center"/>
          </w:tcPr>
          <w:p w14:paraId="31B1D366" w14:textId="77777777" w:rsidR="00671AF7" w:rsidRPr="002E7CDB" w:rsidRDefault="00671AF7" w:rsidP="00B24057">
            <w:pPr>
              <w:rPr>
                <w:b/>
                <w:bCs/>
                <w:sz w:val="16"/>
                <w:szCs w:val="16"/>
              </w:rPr>
            </w:pPr>
            <w:r>
              <w:rPr>
                <w:b/>
                <w:sz w:val="16"/>
              </w:rPr>
              <w:t>Accès à</w:t>
            </w:r>
          </w:p>
        </w:tc>
        <w:tc>
          <w:tcPr>
            <w:tcW w:w="13043" w:type="dxa"/>
            <w:gridSpan w:val="6"/>
            <w:shd w:val="clear" w:color="auto" w:fill="auto"/>
            <w:vAlign w:val="center"/>
          </w:tcPr>
          <w:p w14:paraId="0E07AEA0" w14:textId="2531E924" w:rsidR="00671AF7" w:rsidRPr="002E7CDB" w:rsidRDefault="00DD1EDE" w:rsidP="00B24057">
            <w:pPr>
              <w:rPr>
                <w:sz w:val="16"/>
                <w:szCs w:val="16"/>
              </w:rPr>
            </w:pPr>
            <w:r>
              <w:rPr>
                <w:sz w:val="16"/>
              </w:rPr>
              <w:t>Sans objet</w:t>
            </w:r>
          </w:p>
        </w:tc>
      </w:tr>
      <w:tr w:rsidR="00671AF7" w:rsidRPr="002E7CDB" w14:paraId="254C0B45" w14:textId="77777777" w:rsidTr="7F672E51">
        <w:trPr>
          <w:trHeight w:val="300"/>
        </w:trPr>
        <w:tc>
          <w:tcPr>
            <w:tcW w:w="14884" w:type="dxa"/>
            <w:gridSpan w:val="7"/>
            <w:shd w:val="clear" w:color="auto" w:fill="0070C0"/>
            <w:vAlign w:val="center"/>
          </w:tcPr>
          <w:p w14:paraId="68BC9279" w14:textId="77777777" w:rsidR="00671AF7" w:rsidRPr="002E7CDB" w:rsidRDefault="00671AF7" w:rsidP="00B24057">
            <w:pPr>
              <w:rPr>
                <w:rFonts w:eastAsia="Times New Roman" w:cs="Arial"/>
                <w:b/>
                <w:bCs/>
                <w:color w:val="FFFFFF" w:themeColor="background1"/>
                <w:sz w:val="18"/>
                <w:szCs w:val="18"/>
              </w:rPr>
            </w:pPr>
            <w:r>
              <w:rPr>
                <w:b/>
                <w:color w:val="FFFFFF" w:themeColor="background1"/>
                <w:sz w:val="18"/>
              </w:rPr>
              <w:t>Évaluation</w:t>
            </w:r>
          </w:p>
        </w:tc>
      </w:tr>
      <w:tr w:rsidR="00265480" w:rsidRPr="002E7CDB" w14:paraId="3D179789" w14:textId="77777777" w:rsidTr="00484950">
        <w:trPr>
          <w:trHeight w:val="354"/>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590B56" w14:textId="3FFF62D2" w:rsidR="00265480" w:rsidRPr="002E7CDB" w:rsidRDefault="00265480" w:rsidP="00B24057">
            <w:pPr>
              <w:rPr>
                <w:b/>
                <w:sz w:val="16"/>
                <w:szCs w:val="16"/>
              </w:rPr>
            </w:pPr>
            <w:r>
              <w:rPr>
                <w:b/>
                <w:sz w:val="16"/>
              </w:rPr>
              <w:t>Critères d</w:t>
            </w:r>
            <w:r w:rsidR="00DD3A81">
              <w:rPr>
                <w:b/>
                <w:sz w:val="16"/>
              </w:rPr>
              <w:t>’</w:t>
            </w:r>
            <w:r>
              <w:rPr>
                <w:b/>
                <w:sz w:val="16"/>
              </w:rPr>
              <w:t>évaluation</w:t>
            </w:r>
          </w:p>
        </w:tc>
        <w:tc>
          <w:tcPr>
            <w:tcW w:w="879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AB21414" w14:textId="70B1E344" w:rsidR="00265480" w:rsidRPr="002E7CDB" w:rsidRDefault="00265480" w:rsidP="00045A3D">
            <w:pPr>
              <w:rPr>
                <w:rStyle w:val="Lienhypertexte"/>
                <w:color w:val="000000" w:themeColor="text1"/>
                <w:sz w:val="16"/>
                <w:szCs w:val="16"/>
              </w:rPr>
            </w:pPr>
            <w:r>
              <w:rPr>
                <w:rStyle w:val="Lienhypertexte"/>
                <w:color w:val="000000" w:themeColor="text1"/>
                <w:sz w:val="16"/>
              </w:rPr>
              <w:t>100 points pour cet indicateur.</w:t>
            </w:r>
          </w:p>
          <w:p w14:paraId="72F73F10" w14:textId="77777777" w:rsidR="00265480" w:rsidRPr="002E7CDB" w:rsidRDefault="00265480" w:rsidP="00045A3D">
            <w:pPr>
              <w:rPr>
                <w:rStyle w:val="Lienhypertexte"/>
                <w:color w:val="000000" w:themeColor="text1"/>
                <w:sz w:val="16"/>
                <w:szCs w:val="16"/>
              </w:rPr>
            </w:pPr>
          </w:p>
          <w:p w14:paraId="32C4E50A" w14:textId="75AE913F" w:rsidR="00E659FD" w:rsidRDefault="00E659FD" w:rsidP="00E659FD">
            <w:pPr>
              <w:rPr>
                <w:rStyle w:val="Lienhypertexte"/>
                <w:color w:val="000000" w:themeColor="text1"/>
              </w:rPr>
            </w:pPr>
            <w:r>
              <w:rPr>
                <w:rStyle w:val="Lienhypertexte"/>
                <w:color w:val="000000" w:themeColor="text1"/>
                <w:sz w:val="16"/>
              </w:rPr>
              <w:t>100 points pour au moins 7 réponses cochées parmi les options A à H</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C.</w:t>
            </w:r>
          </w:p>
          <w:p w14:paraId="469376FE" w14:textId="3ACA04BE" w:rsidR="00E659FD" w:rsidRDefault="00E659FD" w:rsidP="00E659FD">
            <w:pPr>
              <w:rPr>
                <w:rStyle w:val="Lienhypertexte"/>
                <w:color w:val="000000" w:themeColor="text1"/>
                <w:sz w:val="16"/>
                <w:szCs w:val="16"/>
              </w:rPr>
            </w:pPr>
            <w:r>
              <w:rPr>
                <w:rStyle w:val="Lienhypertexte"/>
                <w:color w:val="000000" w:themeColor="text1"/>
                <w:sz w:val="16"/>
              </w:rPr>
              <w:t>75 points pour 5-6 réponses cochées parmi les options A à H</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C.</w:t>
            </w:r>
          </w:p>
          <w:p w14:paraId="2248B741" w14:textId="66A5AA2B" w:rsidR="00E659FD" w:rsidRDefault="00E659FD" w:rsidP="00E659FD">
            <w:pPr>
              <w:rPr>
                <w:rStyle w:val="Lienhypertexte"/>
                <w:color w:val="000000" w:themeColor="text1"/>
                <w:sz w:val="16"/>
                <w:szCs w:val="16"/>
              </w:rPr>
            </w:pPr>
            <w:r>
              <w:rPr>
                <w:rStyle w:val="Lienhypertexte"/>
                <w:color w:val="000000" w:themeColor="text1"/>
                <w:sz w:val="16"/>
              </w:rPr>
              <w:t>50 points pour 3-4 réponses cochées parmi les options A à H</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C.</w:t>
            </w:r>
          </w:p>
          <w:p w14:paraId="5AAB0F4E" w14:textId="0818683C" w:rsidR="00E659FD" w:rsidRDefault="00E659FD" w:rsidP="00E659FD">
            <w:pPr>
              <w:rPr>
                <w:rStyle w:val="Lienhypertexte"/>
                <w:color w:val="000000" w:themeColor="text1"/>
                <w:sz w:val="16"/>
                <w:szCs w:val="16"/>
              </w:rPr>
            </w:pPr>
            <w:r>
              <w:rPr>
                <w:rStyle w:val="Lienhypertexte"/>
                <w:color w:val="000000" w:themeColor="text1"/>
                <w:sz w:val="16"/>
              </w:rPr>
              <w:t>25 points pour 1-2 réponses cochées parmi les options A à H</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C (</w:t>
            </w:r>
            <w:r>
              <w:rPr>
                <w:rStyle w:val="Lienhypertexte"/>
                <w:b/>
                <w:color w:val="000000" w:themeColor="text1"/>
                <w:sz w:val="16"/>
              </w:rPr>
              <w:t>OU</w:t>
            </w:r>
            <w:r>
              <w:rPr>
                <w:rStyle w:val="Lienhypertexte"/>
                <w:color w:val="000000" w:themeColor="text1"/>
                <w:sz w:val="16"/>
              </w:rPr>
              <w:t xml:space="preserve"> 4-7 réponses cochées parmi les options A à H, hormis l</w:t>
            </w:r>
            <w:r w:rsidR="00DD3A81">
              <w:rPr>
                <w:rStyle w:val="Lienhypertexte"/>
                <w:color w:val="000000" w:themeColor="text1"/>
                <w:sz w:val="16"/>
              </w:rPr>
              <w:t>’</w:t>
            </w:r>
            <w:r>
              <w:rPr>
                <w:rStyle w:val="Lienhypertexte"/>
                <w:color w:val="000000" w:themeColor="text1"/>
                <w:sz w:val="16"/>
              </w:rPr>
              <w:t>option C)</w:t>
            </w:r>
          </w:p>
          <w:p w14:paraId="6F77033E" w14:textId="242FED15" w:rsidR="00E659FD" w:rsidRDefault="00E659FD" w:rsidP="00E659FD">
            <w:pPr>
              <w:rPr>
                <w:rStyle w:val="Lienhypertexte"/>
                <w:color w:val="000000" w:themeColor="text1"/>
                <w:sz w:val="16"/>
                <w:szCs w:val="16"/>
              </w:rPr>
            </w:pPr>
            <w:r>
              <w:rPr>
                <w:rStyle w:val="Lienhypertexte"/>
                <w:color w:val="000000" w:themeColor="text1"/>
                <w:sz w:val="16"/>
              </w:rPr>
              <w:t>0 point pour 1-3 réponses cochées parmi les options A à H, hormis l</w:t>
            </w:r>
            <w:r w:rsidR="00DD3A81">
              <w:rPr>
                <w:rStyle w:val="Lienhypertexte"/>
                <w:color w:val="000000" w:themeColor="text1"/>
                <w:sz w:val="16"/>
              </w:rPr>
              <w:t>’</w:t>
            </w:r>
            <w:r>
              <w:rPr>
                <w:rStyle w:val="Lienhypertexte"/>
                <w:color w:val="000000" w:themeColor="text1"/>
                <w:sz w:val="16"/>
              </w:rPr>
              <w:t>option C.</w:t>
            </w:r>
          </w:p>
          <w:p w14:paraId="034F431F" w14:textId="6D9F0E0F" w:rsidR="00265480" w:rsidRPr="002E7CDB" w:rsidRDefault="00E659FD" w:rsidP="00265480">
            <w:pPr>
              <w:rPr>
                <w:rStyle w:val="Lienhypertexte"/>
                <w:color w:val="000000" w:themeColor="text1"/>
                <w:sz w:val="16"/>
                <w:szCs w:val="16"/>
              </w:rPr>
            </w:pPr>
            <w:r>
              <w:rPr>
                <w:rStyle w:val="Lienhypertexte"/>
                <w:color w:val="000000" w:themeColor="text1"/>
                <w:sz w:val="16"/>
              </w:rPr>
              <w:t>0 point pour l</w:t>
            </w:r>
            <w:r w:rsidR="00DD3A81">
              <w:rPr>
                <w:rStyle w:val="Lienhypertexte"/>
                <w:color w:val="000000" w:themeColor="text1"/>
                <w:sz w:val="16"/>
              </w:rPr>
              <w:t>’</w:t>
            </w:r>
            <w:r>
              <w:rPr>
                <w:rStyle w:val="Lienhypertexte"/>
                <w:color w:val="000000" w:themeColor="text1"/>
                <w:sz w:val="16"/>
              </w:rPr>
              <w:t>option I.</w:t>
            </w:r>
          </w:p>
        </w:tc>
        <w:tc>
          <w:tcPr>
            <w:tcW w:w="425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588CA" w14:textId="3FE6447B" w:rsidR="003A0666" w:rsidRPr="002E7CDB" w:rsidRDefault="003A0666" w:rsidP="003A0666">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5F3D9575" w14:textId="77777777" w:rsidR="003A0666" w:rsidRPr="002E7CDB" w:rsidRDefault="003A0666" w:rsidP="003A0666">
            <w:pPr>
              <w:rPr>
                <w:rStyle w:val="Lienhypertexte"/>
                <w:color w:val="auto"/>
                <w:sz w:val="16"/>
                <w:szCs w:val="16"/>
              </w:rPr>
            </w:pPr>
          </w:p>
          <w:p w14:paraId="0014E811" w14:textId="17A42C7F" w:rsidR="00265480" w:rsidRPr="002E7CDB" w:rsidRDefault="000023D7" w:rsidP="00B24057">
            <w:pPr>
              <w:rPr>
                <w:rStyle w:val="Lienhypertexte"/>
                <w:color w:val="000000" w:themeColor="text1"/>
                <w:sz w:val="16"/>
                <w:szCs w:val="16"/>
              </w:rPr>
            </w:pPr>
            <w:r>
              <w:rPr>
                <w:sz w:val="16"/>
              </w:rPr>
              <w:t xml:space="preserve">Si vous sélectionnez </w:t>
            </w:r>
            <w:r w:rsidR="00530709">
              <w:rPr>
                <w:sz w:val="16"/>
              </w:rPr>
              <w:t>« </w:t>
            </w:r>
            <w:r>
              <w:rPr>
                <w:sz w:val="16"/>
              </w:rPr>
              <w:t>I</w:t>
            </w:r>
            <w:r w:rsidR="00530709">
              <w:rPr>
                <w:sz w:val="16"/>
              </w:rPr>
              <w:t> »</w:t>
            </w:r>
            <w:r>
              <w:rPr>
                <w:sz w:val="16"/>
              </w:rPr>
              <w:t>, vous obtiendrez une note de 0/100 points pour cet indicateur.</w:t>
            </w:r>
          </w:p>
        </w:tc>
      </w:tr>
      <w:tr w:rsidR="00671AF7" w:rsidRPr="002E7CDB" w14:paraId="4F2F093D" w14:textId="77777777" w:rsidTr="7F672E51">
        <w:trPr>
          <w:trHeight w:val="300"/>
        </w:trPr>
        <w:tc>
          <w:tcPr>
            <w:tcW w:w="1841" w:type="dxa"/>
            <w:shd w:val="clear" w:color="auto" w:fill="auto"/>
            <w:vAlign w:val="center"/>
          </w:tcPr>
          <w:p w14:paraId="4BBFE184" w14:textId="77777777" w:rsidR="00671AF7" w:rsidRPr="002E7CDB" w:rsidDel="002635ED" w:rsidRDefault="00671AF7" w:rsidP="00B24057">
            <w:pPr>
              <w:spacing w:line="240" w:lineRule="auto"/>
              <w:rPr>
                <w:b/>
                <w:bCs/>
                <w:sz w:val="16"/>
                <w:szCs w:val="16"/>
              </w:rPr>
            </w:pPr>
            <w:r>
              <w:rPr>
                <w:b/>
                <w:sz w:val="16"/>
              </w:rPr>
              <w:t>Multiplicateur</w:t>
            </w:r>
          </w:p>
        </w:tc>
        <w:tc>
          <w:tcPr>
            <w:tcW w:w="13043" w:type="dxa"/>
            <w:gridSpan w:val="6"/>
            <w:shd w:val="clear" w:color="auto" w:fill="auto"/>
            <w:vAlign w:val="center"/>
          </w:tcPr>
          <w:p w14:paraId="1B3B5B6C" w14:textId="5395234D" w:rsidR="00671AF7" w:rsidRPr="002E7CDB" w:rsidRDefault="00FD7212" w:rsidP="00B24057">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0876C41D" w14:textId="44EF2F5B" w:rsidR="00671AF7" w:rsidRPr="002E7CDB" w:rsidRDefault="00671AF7">
      <w:pPr>
        <w:spacing w:after="160" w:line="259" w:lineRule="auto"/>
      </w:pPr>
      <w:r>
        <w:br w:type="page"/>
      </w:r>
    </w:p>
    <w:p w14:paraId="5916C15F" w14:textId="57886EB6" w:rsidR="00E056A4" w:rsidRPr="002E7CDB" w:rsidRDefault="00E056A4" w:rsidP="00E056A4">
      <w:pPr>
        <w:pStyle w:val="Titre1"/>
      </w:pPr>
      <w:bookmarkStart w:id="11" w:name="_Toc122098291"/>
      <w:bookmarkStart w:id="12" w:name="_Toc127982205"/>
      <w:r>
        <w:lastRenderedPageBreak/>
        <w:t>Levée de capitaux</w:t>
      </w:r>
      <w:bookmarkEnd w:id="11"/>
      <w:bookmarkEnd w:id="12"/>
    </w:p>
    <w:p w14:paraId="59052CE8" w14:textId="5D707EB1" w:rsidR="00E056A4" w:rsidRPr="002E7CDB" w:rsidRDefault="00E056A4" w:rsidP="00E056A4">
      <w:pPr>
        <w:pStyle w:val="Titre2"/>
        <w:tabs>
          <w:tab w:val="left" w:pos="12758"/>
        </w:tabs>
        <w:rPr>
          <w:rFonts w:eastAsia="MS PGothic" w:cs="Times New Roman"/>
          <w:caps w:val="0"/>
          <w:color w:val="auto"/>
          <w:sz w:val="20"/>
          <w:szCs w:val="20"/>
        </w:rPr>
      </w:pPr>
      <w:bookmarkStart w:id="13" w:name="_Toc122098292"/>
      <w:bookmarkStart w:id="14" w:name="_Toc127982206"/>
      <w:r>
        <w:t>Engagements envers les Investisseurs [PE 2]</w:t>
      </w:r>
      <w:bookmarkEnd w:id="13"/>
      <w:bookmarkEnd w:id="14"/>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558"/>
        <w:gridCol w:w="2832"/>
        <w:gridCol w:w="4395"/>
        <w:gridCol w:w="2265"/>
        <w:gridCol w:w="1851"/>
      </w:tblGrid>
      <w:tr w:rsidR="00026F72" w:rsidRPr="002E7CDB" w14:paraId="06715765" w14:textId="77777777" w:rsidTr="00194320">
        <w:trPr>
          <w:trHeight w:val="367"/>
        </w:trPr>
        <w:tc>
          <w:tcPr>
            <w:tcW w:w="1841" w:type="dxa"/>
            <w:vMerge w:val="restart"/>
            <w:shd w:val="clear" w:color="auto" w:fill="DFF5F9"/>
            <w:vAlign w:val="center"/>
            <w:hideMark/>
          </w:tcPr>
          <w:p w14:paraId="3698A07D" w14:textId="2031283C" w:rsidR="00026F72" w:rsidRPr="002E7CDB" w:rsidRDefault="00026F72" w:rsidP="00972E72">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1851BDF2" w14:textId="77777777" w:rsidR="00026F72" w:rsidRPr="002E7CDB" w:rsidRDefault="00026F72" w:rsidP="00972E72">
            <w:pPr>
              <w:spacing w:line="240" w:lineRule="auto"/>
              <w:jc w:val="center"/>
              <w:textAlignment w:val="baseline"/>
              <w:rPr>
                <w:rFonts w:eastAsia="Times New Roman" w:cs="Arial"/>
                <w:b/>
                <w:sz w:val="14"/>
                <w:szCs w:val="14"/>
                <w:lang w:eastAsia="en-GB"/>
              </w:rPr>
            </w:pPr>
          </w:p>
          <w:p w14:paraId="12F09AEC" w14:textId="7FE7123A" w:rsidR="00026F72" w:rsidRPr="002E7CDB" w:rsidRDefault="00026F72" w:rsidP="00972E72">
            <w:pPr>
              <w:pStyle w:val="Indicatorsubsection"/>
              <w:rPr>
                <w:sz w:val="18"/>
                <w:szCs w:val="18"/>
              </w:rPr>
            </w:pPr>
            <w:bookmarkStart w:id="15" w:name="_Toc122098293"/>
            <w:bookmarkStart w:id="16" w:name="_Toc127982207"/>
            <w:r>
              <w:t>PE 2</w:t>
            </w:r>
            <w:bookmarkEnd w:id="15"/>
            <w:bookmarkEnd w:id="16"/>
          </w:p>
        </w:tc>
        <w:tc>
          <w:tcPr>
            <w:tcW w:w="1558" w:type="dxa"/>
            <w:shd w:val="clear" w:color="auto" w:fill="DFF5F9"/>
            <w:vAlign w:val="center"/>
            <w:hideMark/>
          </w:tcPr>
          <w:p w14:paraId="33741771" w14:textId="0016A8CD" w:rsidR="00026F72" w:rsidRPr="002E7CDB" w:rsidRDefault="00DD3A81" w:rsidP="00972E72">
            <w:pPr>
              <w:spacing w:line="240" w:lineRule="auto"/>
              <w:textAlignment w:val="baseline"/>
              <w:rPr>
                <w:rFonts w:eastAsia="Times New Roman" w:cs="Arial"/>
                <w:sz w:val="14"/>
                <w:szCs w:val="14"/>
              </w:rPr>
            </w:pPr>
            <w:r>
              <w:rPr>
                <w:b/>
                <w:sz w:val="14"/>
              </w:rPr>
              <w:t>Lien avec :</w:t>
            </w:r>
            <w:r w:rsidR="00026F72">
              <w:rPr>
                <w:b/>
                <w:sz w:val="14"/>
              </w:rPr>
              <w:t xml:space="preserve"> </w:t>
            </w:r>
          </w:p>
        </w:tc>
        <w:tc>
          <w:tcPr>
            <w:tcW w:w="2832" w:type="dxa"/>
            <w:shd w:val="clear" w:color="auto" w:fill="DFF5F9"/>
            <w:vAlign w:val="center"/>
          </w:tcPr>
          <w:p w14:paraId="07B41D60" w14:textId="1B78277A" w:rsidR="00026F72" w:rsidRPr="002E7CDB" w:rsidRDefault="008D566E" w:rsidP="00972E72">
            <w:pPr>
              <w:spacing w:line="240" w:lineRule="auto"/>
              <w:textAlignment w:val="baseline"/>
              <w:rPr>
                <w:rFonts w:eastAsia="Times New Roman" w:cs="Arial"/>
                <w:sz w:val="14"/>
                <w:szCs w:val="14"/>
              </w:rPr>
            </w:pPr>
            <w:r>
              <w:rPr>
                <w:b/>
                <w:sz w:val="22"/>
              </w:rPr>
              <w:t>OO 21</w:t>
            </w:r>
          </w:p>
        </w:tc>
        <w:tc>
          <w:tcPr>
            <w:tcW w:w="4395" w:type="dxa"/>
            <w:vMerge w:val="restart"/>
            <w:shd w:val="clear" w:color="auto" w:fill="DFF5F9"/>
            <w:vAlign w:val="center"/>
          </w:tcPr>
          <w:p w14:paraId="23D79EC1" w14:textId="77777777" w:rsidR="00026F72" w:rsidRPr="002E7CDB" w:rsidRDefault="00026F72" w:rsidP="00972E72">
            <w:pPr>
              <w:spacing w:line="240" w:lineRule="auto"/>
              <w:jc w:val="center"/>
              <w:textAlignment w:val="baseline"/>
              <w:rPr>
                <w:rFonts w:eastAsia="Times New Roman" w:cs="Arial"/>
                <w:sz w:val="14"/>
                <w:szCs w:val="14"/>
              </w:rPr>
            </w:pPr>
            <w:r>
              <w:rPr>
                <w:b/>
                <w:sz w:val="14"/>
              </w:rPr>
              <w:t>Sous-section</w:t>
            </w:r>
            <w:r>
              <w:rPr>
                <w:sz w:val="14"/>
              </w:rPr>
              <w:t> </w:t>
            </w:r>
          </w:p>
          <w:p w14:paraId="21F21267" w14:textId="77777777" w:rsidR="00026F72" w:rsidRPr="002E7CDB" w:rsidRDefault="00026F72" w:rsidP="00972E72">
            <w:pPr>
              <w:spacing w:line="240" w:lineRule="auto"/>
              <w:jc w:val="center"/>
              <w:textAlignment w:val="baseline"/>
              <w:rPr>
                <w:rFonts w:eastAsia="Times New Roman" w:cs="Arial"/>
                <w:sz w:val="14"/>
                <w:szCs w:val="14"/>
                <w:lang w:eastAsia="en-GB"/>
              </w:rPr>
            </w:pPr>
          </w:p>
          <w:p w14:paraId="5EB8CD69" w14:textId="20B2E798" w:rsidR="00026F72" w:rsidRPr="002E7CDB" w:rsidRDefault="00026F72" w:rsidP="00972E72">
            <w:pPr>
              <w:jc w:val="center"/>
              <w:rPr>
                <w:sz w:val="18"/>
                <w:szCs w:val="18"/>
              </w:rPr>
            </w:pPr>
            <w:r>
              <w:rPr>
                <w:b/>
                <w:sz w:val="22"/>
              </w:rPr>
              <w:t>Engagements envers les investisseurs</w:t>
            </w:r>
          </w:p>
        </w:tc>
        <w:tc>
          <w:tcPr>
            <w:tcW w:w="2265" w:type="dxa"/>
            <w:vMerge w:val="restart"/>
            <w:shd w:val="clear" w:color="auto" w:fill="DFF5F9"/>
            <w:vAlign w:val="center"/>
            <w:hideMark/>
          </w:tcPr>
          <w:p w14:paraId="72AD26BC" w14:textId="77777777" w:rsidR="00026F72" w:rsidRPr="002E7CDB" w:rsidRDefault="00026F72" w:rsidP="00972E72">
            <w:pPr>
              <w:spacing w:line="240" w:lineRule="auto"/>
              <w:jc w:val="center"/>
              <w:textAlignment w:val="baseline"/>
              <w:rPr>
                <w:rFonts w:eastAsia="Times New Roman" w:cs="Arial"/>
                <w:b/>
                <w:bCs/>
                <w:sz w:val="14"/>
                <w:szCs w:val="14"/>
              </w:rPr>
            </w:pPr>
            <w:r>
              <w:rPr>
                <w:b/>
                <w:sz w:val="14"/>
              </w:rPr>
              <w:t>Principe des PRI</w:t>
            </w:r>
          </w:p>
          <w:p w14:paraId="77B3E238" w14:textId="77777777" w:rsidR="00026F72" w:rsidRPr="002E7CDB" w:rsidRDefault="00026F72" w:rsidP="00972E72">
            <w:pPr>
              <w:spacing w:line="240" w:lineRule="auto"/>
              <w:jc w:val="center"/>
              <w:textAlignment w:val="baseline"/>
              <w:rPr>
                <w:rFonts w:eastAsia="Times New Roman" w:cs="Arial"/>
                <w:b/>
                <w:bCs/>
                <w:sz w:val="14"/>
                <w:szCs w:val="14"/>
                <w:lang w:eastAsia="en-GB"/>
              </w:rPr>
            </w:pPr>
          </w:p>
          <w:p w14:paraId="4AFA7C26" w14:textId="29C76529" w:rsidR="00026F72" w:rsidRPr="002E7CDB" w:rsidRDefault="00026F72" w:rsidP="00E056A4">
            <w:pPr>
              <w:spacing w:line="240" w:lineRule="auto"/>
              <w:jc w:val="center"/>
              <w:textAlignment w:val="baseline"/>
              <w:rPr>
                <w:rFonts w:eastAsia="Times New Roman" w:cs="Arial"/>
                <w:sz w:val="18"/>
                <w:szCs w:val="18"/>
              </w:rPr>
            </w:pPr>
            <w:r>
              <w:rPr>
                <w:b/>
                <w:sz w:val="22"/>
              </w:rPr>
              <w:t>1, 4</w:t>
            </w:r>
            <w:r>
              <w:rPr>
                <w:sz w:val="22"/>
              </w:rPr>
              <w:t> </w:t>
            </w:r>
          </w:p>
        </w:tc>
        <w:tc>
          <w:tcPr>
            <w:tcW w:w="1851" w:type="dxa"/>
            <w:vMerge w:val="restart"/>
            <w:shd w:val="clear" w:color="auto" w:fill="00B0F0"/>
            <w:tcMar>
              <w:top w:w="113" w:type="dxa"/>
              <w:left w:w="113" w:type="dxa"/>
              <w:bottom w:w="113" w:type="dxa"/>
              <w:right w:w="113" w:type="dxa"/>
            </w:tcMar>
            <w:vAlign w:val="center"/>
            <w:hideMark/>
          </w:tcPr>
          <w:p w14:paraId="067996C0" w14:textId="13B2605B" w:rsidR="00026F72" w:rsidRPr="002E7CDB" w:rsidRDefault="00026F72" w:rsidP="00972E72">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0198E82B" w14:textId="77777777" w:rsidR="00026F72" w:rsidRPr="002E7CDB" w:rsidRDefault="00026F72" w:rsidP="00972E72">
            <w:pPr>
              <w:spacing w:line="240" w:lineRule="auto"/>
              <w:jc w:val="center"/>
              <w:textAlignment w:val="baseline"/>
              <w:rPr>
                <w:rFonts w:eastAsia="Times New Roman" w:cs="Arial"/>
                <w:b/>
                <w:bCs/>
                <w:color w:val="FFFFFF" w:themeColor="background1"/>
                <w:sz w:val="14"/>
                <w:szCs w:val="14"/>
                <w:lang w:eastAsia="en-GB"/>
              </w:rPr>
            </w:pPr>
          </w:p>
          <w:p w14:paraId="620F77BC" w14:textId="77777777" w:rsidR="00026F72" w:rsidRPr="002E7CDB" w:rsidRDefault="00026F72" w:rsidP="00972E72">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026F72" w:rsidRPr="002E7CDB" w14:paraId="27240439" w14:textId="77777777" w:rsidTr="00194320">
        <w:trPr>
          <w:trHeight w:val="367"/>
        </w:trPr>
        <w:tc>
          <w:tcPr>
            <w:tcW w:w="1841" w:type="dxa"/>
            <w:vMerge/>
            <w:vAlign w:val="center"/>
          </w:tcPr>
          <w:p w14:paraId="45327271" w14:textId="77777777" w:rsidR="00026F72" w:rsidRPr="002E7CDB" w:rsidRDefault="00026F72" w:rsidP="00972E72">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3B5D2E18" w14:textId="6A095BB5" w:rsidR="00026F72" w:rsidRPr="002E7CDB" w:rsidRDefault="00026F72" w:rsidP="00972E72">
            <w:pPr>
              <w:spacing w:line="240" w:lineRule="auto"/>
              <w:textAlignment w:val="baseline"/>
              <w:rPr>
                <w:rFonts w:eastAsia="Times New Roman" w:cs="Arial"/>
                <w:b/>
                <w:sz w:val="14"/>
                <w:szCs w:val="14"/>
              </w:rPr>
            </w:pPr>
            <w:r>
              <w:rPr>
                <w:b/>
                <w:sz w:val="14"/>
              </w:rPr>
              <w:t>Accès à</w:t>
            </w:r>
            <w:r w:rsidR="00530709">
              <w:rPr>
                <w:b/>
                <w:sz w:val="14"/>
              </w:rPr>
              <w:t> :</w:t>
            </w:r>
          </w:p>
        </w:tc>
        <w:tc>
          <w:tcPr>
            <w:tcW w:w="2832" w:type="dxa"/>
            <w:shd w:val="clear" w:color="auto" w:fill="DFF5F9"/>
            <w:vAlign w:val="center"/>
          </w:tcPr>
          <w:p w14:paraId="00BE2EC8" w14:textId="3FDE9DD2" w:rsidR="00026F72" w:rsidRPr="002E7CDB" w:rsidRDefault="00026F72" w:rsidP="00972E72">
            <w:pPr>
              <w:spacing w:line="240" w:lineRule="auto"/>
              <w:textAlignment w:val="baseline"/>
              <w:rPr>
                <w:rFonts w:eastAsia="Times New Roman" w:cs="Arial"/>
                <w:b/>
                <w:sz w:val="14"/>
                <w:szCs w:val="14"/>
              </w:rPr>
            </w:pPr>
            <w:r>
              <w:rPr>
                <w:b/>
                <w:sz w:val="22"/>
              </w:rPr>
              <w:t>Sans objet</w:t>
            </w:r>
          </w:p>
        </w:tc>
        <w:tc>
          <w:tcPr>
            <w:tcW w:w="4395" w:type="dxa"/>
            <w:vMerge/>
            <w:vAlign w:val="center"/>
          </w:tcPr>
          <w:p w14:paraId="1B155CE4" w14:textId="77777777" w:rsidR="00026F72" w:rsidRPr="002E7CDB" w:rsidRDefault="00026F72" w:rsidP="00972E72">
            <w:pPr>
              <w:spacing w:line="240" w:lineRule="auto"/>
              <w:jc w:val="center"/>
              <w:textAlignment w:val="baseline"/>
              <w:rPr>
                <w:rFonts w:eastAsia="Times New Roman" w:cs="Arial"/>
                <w:b/>
                <w:sz w:val="14"/>
                <w:szCs w:val="14"/>
                <w:lang w:eastAsia="en-GB"/>
              </w:rPr>
            </w:pPr>
          </w:p>
        </w:tc>
        <w:tc>
          <w:tcPr>
            <w:tcW w:w="2265" w:type="dxa"/>
            <w:vMerge/>
            <w:vAlign w:val="center"/>
          </w:tcPr>
          <w:p w14:paraId="1D994D14" w14:textId="77777777" w:rsidR="00026F72" w:rsidRPr="002E7CDB" w:rsidRDefault="00026F72" w:rsidP="00972E72">
            <w:pPr>
              <w:spacing w:line="240" w:lineRule="auto"/>
              <w:jc w:val="center"/>
              <w:textAlignment w:val="baseline"/>
              <w:rPr>
                <w:rFonts w:eastAsia="Times New Roman" w:cs="Arial"/>
                <w:b/>
                <w:bCs/>
                <w:sz w:val="14"/>
                <w:szCs w:val="14"/>
                <w:lang w:eastAsia="en-GB"/>
              </w:rPr>
            </w:pPr>
          </w:p>
        </w:tc>
        <w:tc>
          <w:tcPr>
            <w:tcW w:w="1851" w:type="dxa"/>
            <w:vMerge/>
            <w:tcMar>
              <w:top w:w="113" w:type="dxa"/>
              <w:left w:w="113" w:type="dxa"/>
              <w:bottom w:w="113" w:type="dxa"/>
              <w:right w:w="113" w:type="dxa"/>
            </w:tcMar>
            <w:vAlign w:val="center"/>
          </w:tcPr>
          <w:p w14:paraId="1D2ECABA" w14:textId="77777777" w:rsidR="00026F72" w:rsidRPr="002E7CDB" w:rsidRDefault="00026F72" w:rsidP="00972E72">
            <w:pPr>
              <w:spacing w:line="240" w:lineRule="auto"/>
              <w:jc w:val="center"/>
              <w:textAlignment w:val="baseline"/>
              <w:rPr>
                <w:rFonts w:eastAsia="Times New Roman" w:cs="Arial"/>
                <w:b/>
                <w:bCs/>
                <w:color w:val="FFFFFF" w:themeColor="background1"/>
                <w:sz w:val="14"/>
                <w:szCs w:val="14"/>
                <w:lang w:eastAsia="en-GB"/>
              </w:rPr>
            </w:pPr>
          </w:p>
        </w:tc>
      </w:tr>
      <w:tr w:rsidR="00E056A4" w:rsidRPr="002E7CDB" w14:paraId="67A09227" w14:textId="77777777" w:rsidTr="00484950">
        <w:trPr>
          <w:trHeight w:val="675"/>
        </w:trPr>
        <w:tc>
          <w:tcPr>
            <w:tcW w:w="14742" w:type="dxa"/>
            <w:gridSpan w:val="6"/>
            <w:shd w:val="clear" w:color="auto" w:fill="FFFFFF" w:themeFill="background1"/>
            <w:tcMar>
              <w:top w:w="113" w:type="dxa"/>
              <w:left w:w="113" w:type="dxa"/>
              <w:bottom w:w="113" w:type="dxa"/>
              <w:right w:w="113" w:type="dxa"/>
            </w:tcMar>
            <w:vAlign w:val="center"/>
            <w:hideMark/>
          </w:tcPr>
          <w:p w14:paraId="36081974" w14:textId="777962AA" w:rsidR="00E056A4" w:rsidRPr="002E7CDB" w:rsidRDefault="00E056A4" w:rsidP="00E056A4">
            <w:pPr>
              <w:spacing w:line="276" w:lineRule="auto"/>
              <w:textAlignment w:val="baseline"/>
              <w:rPr>
                <w:rFonts w:eastAsia="Times New Roman" w:cs="Arial"/>
                <w:b/>
              </w:rPr>
            </w:pPr>
            <w:r>
              <w:rPr>
                <w:b/>
                <w:bCs/>
              </w:rPr>
              <w:t>Pour tous les fonds que vous avez clôturés au cours de l</w:t>
            </w:r>
            <w:r w:rsidR="00DD3A81">
              <w:rPr>
                <w:b/>
                <w:bCs/>
              </w:rPr>
              <w:t>’</w:t>
            </w:r>
            <w:r>
              <w:rPr>
                <w:b/>
                <w:bCs/>
              </w:rPr>
              <w:t>année de référence, quel type d</w:t>
            </w:r>
            <w:r w:rsidR="00DD3A81">
              <w:rPr>
                <w:b/>
                <w:bCs/>
              </w:rPr>
              <w:t>’</w:t>
            </w:r>
            <w:r>
              <w:rPr>
                <w:b/>
                <w:bCs/>
              </w:rPr>
              <w:t>engagements formels en matière d</w:t>
            </w:r>
            <w:r w:rsidR="00DD3A81">
              <w:rPr>
                <w:b/>
                <w:bCs/>
              </w:rPr>
              <w:t>’</w:t>
            </w:r>
            <w:r>
              <w:rPr>
                <w:b/>
                <w:bCs/>
              </w:rPr>
              <w:t>investissement responsable avez-vous pris dans des</w:t>
            </w:r>
            <w:r>
              <w:t xml:space="preserve"> </w:t>
            </w:r>
            <w:hyperlink r:id="rId21" w:history="1">
              <w:r w:rsidR="006D3C17">
                <w:rPr>
                  <w:rStyle w:val="Lienhypertexte"/>
                  <w:b/>
                </w:rPr>
                <w:t>c</w:t>
              </w:r>
              <w:r>
                <w:rPr>
                  <w:rStyle w:val="Lienhypertexte"/>
                  <w:b/>
                </w:rPr>
                <w:t>onventions de bailleur de fonds (LPA)</w:t>
              </w:r>
            </w:hyperlink>
            <w:r>
              <w:rPr>
                <w:b/>
              </w:rPr>
              <w:t>, des lettres d</w:t>
            </w:r>
            <w:r w:rsidR="00DD3A81">
              <w:rPr>
                <w:b/>
              </w:rPr>
              <w:t>’</w:t>
            </w:r>
            <w:r>
              <w:rPr>
                <w:b/>
              </w:rPr>
              <w:t>avenant ou d</w:t>
            </w:r>
            <w:r w:rsidR="00DD3A81">
              <w:rPr>
                <w:b/>
              </w:rPr>
              <w:t>’</w:t>
            </w:r>
            <w:r>
              <w:rPr>
                <w:b/>
              </w:rPr>
              <w:t>autres documents constitutifs de fonds</w:t>
            </w:r>
            <w:r w:rsidR="00530709">
              <w:t> ?</w:t>
            </w:r>
            <w:r>
              <w:rPr>
                <w:b/>
              </w:rPr>
              <w:t xml:space="preserve"> </w:t>
            </w:r>
          </w:p>
          <w:p w14:paraId="7EEFA48E" w14:textId="77777777" w:rsidR="000D03A2" w:rsidRPr="002E7CDB" w:rsidRDefault="000D03A2" w:rsidP="00E056A4">
            <w:pPr>
              <w:spacing w:line="276" w:lineRule="auto"/>
              <w:textAlignment w:val="baseline"/>
              <w:rPr>
                <w:rFonts w:eastAsia="Times New Roman" w:cs="Arial"/>
                <w:b/>
                <w:lang w:eastAsia="en-GB"/>
              </w:rPr>
            </w:pPr>
          </w:p>
          <w:p w14:paraId="2BC2B4D8" w14:textId="38C96A88" w:rsidR="00E056A4" w:rsidRPr="002E7CDB" w:rsidRDefault="3ABB4261" w:rsidP="2CA38066">
            <w:pPr>
              <w:spacing w:line="276" w:lineRule="auto"/>
              <w:textAlignment w:val="baseline"/>
              <w:rPr>
                <w:rFonts w:eastAsia="Times New Roman" w:cs="Arial"/>
                <w:i/>
                <w:iCs/>
                <w:sz w:val="16"/>
                <w:szCs w:val="16"/>
              </w:rPr>
            </w:pPr>
            <w:r>
              <w:rPr>
                <w:i/>
              </w:rPr>
              <w:t>Si vous n</w:t>
            </w:r>
            <w:r w:rsidR="00DD3A81">
              <w:rPr>
                <w:i/>
              </w:rPr>
              <w:t>’</w:t>
            </w:r>
            <w:r>
              <w:rPr>
                <w:i/>
              </w:rPr>
              <w:t>avez clôturé aucun fonds au cours de cette année de référence, veuillez vous reporter à la dernière année de référence au cours de laquelle vous avez clôturé des fonds, sans remonter au-delà de cinq ans.</w:t>
            </w:r>
          </w:p>
        </w:tc>
      </w:tr>
      <w:tr w:rsidR="00E056A4" w:rsidRPr="002E7CDB" w14:paraId="12018DC2" w14:textId="77777777" w:rsidTr="00484950">
        <w:trPr>
          <w:trHeight w:val="465"/>
        </w:trPr>
        <w:tc>
          <w:tcPr>
            <w:tcW w:w="147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C5EABA2" w14:textId="4106B174" w:rsidR="00B96AFA" w:rsidRPr="002E7CDB" w:rsidRDefault="2A3C38F8" w:rsidP="00D54A27">
            <w:pPr>
              <w:pStyle w:val="Paragraphedeliste"/>
              <w:numPr>
                <w:ilvl w:val="0"/>
                <w:numId w:val="1"/>
              </w:numPr>
              <w:spacing w:line="276" w:lineRule="auto"/>
              <w:textAlignment w:val="baseline"/>
              <w:rPr>
                <w:rFonts w:asciiTheme="minorHAnsi" w:eastAsiaTheme="minorEastAsia" w:hAnsiTheme="minorHAnsi" w:cstheme="minorBidi"/>
              </w:rPr>
            </w:pPr>
            <w:r>
              <w:t>(A) Nous avons incorporé, par défaut et de manière systématique, des engagements en matière d</w:t>
            </w:r>
            <w:r w:rsidR="00DD3A81">
              <w:t>’</w:t>
            </w:r>
            <w:r>
              <w:t>investissement responsable dans nos conventions LPA (ou dans un document équivalent)</w:t>
            </w:r>
          </w:p>
          <w:p w14:paraId="26EB0C97" w14:textId="7CC75A6B" w:rsidR="00B96AFA" w:rsidRPr="002E7CDB" w:rsidRDefault="7C5D47BB" w:rsidP="00D54A27">
            <w:pPr>
              <w:pStyle w:val="Paragraphedeliste"/>
              <w:numPr>
                <w:ilvl w:val="0"/>
                <w:numId w:val="1"/>
              </w:numPr>
              <w:spacing w:line="276" w:lineRule="auto"/>
              <w:textAlignment w:val="baseline"/>
              <w:rPr>
                <w:rFonts w:asciiTheme="minorHAnsi" w:eastAsiaTheme="minorEastAsia" w:hAnsiTheme="minorHAnsi" w:cstheme="minorBidi"/>
              </w:rPr>
            </w:pPr>
            <w:r>
              <w:t>(B) Nous avons ajouté certains engagements en matière d</w:t>
            </w:r>
            <w:r w:rsidR="00DD3A81">
              <w:t>’</w:t>
            </w:r>
            <w:r>
              <w:t>investissement responsable dans nos LPA (ou dans un document équivalent) à la demande de clients</w:t>
            </w:r>
          </w:p>
          <w:p w14:paraId="224ED32D" w14:textId="012A0DE4" w:rsidR="00B96AFA" w:rsidRPr="002E7CDB" w:rsidRDefault="2A3C38F8" w:rsidP="00D54A27">
            <w:pPr>
              <w:pStyle w:val="Paragraphedeliste"/>
              <w:numPr>
                <w:ilvl w:val="0"/>
                <w:numId w:val="1"/>
              </w:numPr>
              <w:spacing w:line="276" w:lineRule="auto"/>
              <w:textAlignment w:val="baseline"/>
              <w:rPr>
                <w:rFonts w:asciiTheme="minorHAnsi" w:eastAsiaTheme="minorEastAsia" w:hAnsiTheme="minorHAnsi" w:cstheme="minorBidi"/>
              </w:rPr>
            </w:pPr>
            <w:r>
              <w:t>(C) Nous avons ajouté des engagements en matière d</w:t>
            </w:r>
            <w:r w:rsidR="00DD3A81">
              <w:t>’</w:t>
            </w:r>
            <w:r>
              <w:t>investissement responsable dans des lettres d</w:t>
            </w:r>
            <w:r w:rsidR="00DD3A81">
              <w:t>’</w:t>
            </w:r>
            <w:r>
              <w:t>avenant à la demande de clients</w:t>
            </w:r>
          </w:p>
          <w:p w14:paraId="18746BCA" w14:textId="555C30FF" w:rsidR="00051237" w:rsidRPr="002E7CDB" w:rsidRDefault="00C15B5E" w:rsidP="00D54A27">
            <w:pPr>
              <w:pStyle w:val="Paragraphedeliste"/>
              <w:numPr>
                <w:ilvl w:val="0"/>
                <w:numId w:val="11"/>
              </w:numPr>
              <w:spacing w:line="276" w:lineRule="auto"/>
              <w:textAlignment w:val="baseline"/>
            </w:pPr>
            <w:r>
              <w:t>(D) Nous n</w:t>
            </w:r>
            <w:r w:rsidR="00DD3A81">
              <w:t>’</w:t>
            </w:r>
            <w:r>
              <w:t>avons pris aucun engagement formel en matière d</w:t>
            </w:r>
            <w:r w:rsidR="00DD3A81">
              <w:t>’</w:t>
            </w:r>
            <w:r>
              <w:t>investissement responsable pour l</w:t>
            </w:r>
            <w:r w:rsidR="00DD3A81">
              <w:t>’</w:t>
            </w:r>
            <w:r>
              <w:t>année de référence concernée</w:t>
            </w:r>
          </w:p>
          <w:p w14:paraId="1613D5E6" w14:textId="78DFF754" w:rsidR="00E056A4" w:rsidRPr="002E7CDB" w:rsidRDefault="00C15B5E" w:rsidP="00D54A27">
            <w:pPr>
              <w:pStyle w:val="Paragraphedeliste"/>
              <w:numPr>
                <w:ilvl w:val="0"/>
                <w:numId w:val="11"/>
              </w:numPr>
              <w:spacing w:line="276" w:lineRule="auto"/>
              <w:textAlignment w:val="baseline"/>
              <w:rPr>
                <w:rFonts w:eastAsia="Times New Roman" w:cs="Arial"/>
                <w:sz w:val="16"/>
                <w:szCs w:val="16"/>
              </w:rPr>
            </w:pPr>
            <w:r>
              <w:t>(E) Sans objet</w:t>
            </w:r>
            <w:r w:rsidR="00530709">
              <w:t> ;</w:t>
            </w:r>
            <w:r>
              <w:t xml:space="preserve"> nous n</w:t>
            </w:r>
            <w:r w:rsidR="00DD3A81">
              <w:t>’</w:t>
            </w:r>
            <w:r>
              <w:t>avons pas levé de fonds au cours des cinq dernières années</w:t>
            </w:r>
          </w:p>
        </w:tc>
      </w:tr>
      <w:tr w:rsidR="00E056A4" w:rsidRPr="002E7CDB" w14:paraId="27B8EAA4" w14:textId="77777777" w:rsidTr="00484950">
        <w:trPr>
          <w:trHeight w:val="300"/>
        </w:trPr>
        <w:tc>
          <w:tcPr>
            <w:tcW w:w="14742" w:type="dxa"/>
            <w:gridSpan w:val="6"/>
            <w:tcBorders>
              <w:left w:val="nil"/>
              <w:right w:val="nil"/>
            </w:tcBorders>
            <w:shd w:val="clear" w:color="auto" w:fill="FFFFFF" w:themeFill="background1"/>
            <w:tcMar>
              <w:top w:w="0" w:type="dxa"/>
              <w:bottom w:w="0" w:type="dxa"/>
            </w:tcMar>
            <w:vAlign w:val="center"/>
          </w:tcPr>
          <w:p w14:paraId="60A7FD9A" w14:textId="77777777" w:rsidR="00E056A4" w:rsidRPr="002E7CDB" w:rsidRDefault="00E056A4" w:rsidP="00972E72">
            <w:pPr>
              <w:spacing w:line="240" w:lineRule="auto"/>
              <w:jc w:val="center"/>
              <w:textAlignment w:val="baseline"/>
              <w:rPr>
                <w:rStyle w:val="Lienhypertexte"/>
                <w:sz w:val="16"/>
                <w:szCs w:val="16"/>
              </w:rPr>
            </w:pPr>
          </w:p>
        </w:tc>
      </w:tr>
      <w:tr w:rsidR="00E056A4" w:rsidRPr="002E7CDB" w14:paraId="506232B7" w14:textId="77777777" w:rsidTr="00484950">
        <w:trPr>
          <w:trHeight w:val="300"/>
        </w:trPr>
        <w:tc>
          <w:tcPr>
            <w:tcW w:w="14742" w:type="dxa"/>
            <w:gridSpan w:val="6"/>
            <w:shd w:val="clear" w:color="auto" w:fill="0070C0"/>
            <w:vAlign w:val="center"/>
          </w:tcPr>
          <w:p w14:paraId="7C0E6C6B" w14:textId="77777777" w:rsidR="00E056A4" w:rsidRPr="002E7CDB" w:rsidRDefault="00E056A4" w:rsidP="00972E72">
            <w:pPr>
              <w:rPr>
                <w:rStyle w:val="Lienhypertexte"/>
                <w:b/>
                <w:bCs/>
                <w:color w:val="FFFFFF" w:themeColor="background1"/>
                <w:sz w:val="18"/>
                <w:szCs w:val="18"/>
              </w:rPr>
            </w:pPr>
            <w:r>
              <w:rPr>
                <w:b/>
                <w:color w:val="FFFFFF" w:themeColor="background1"/>
                <w:sz w:val="18"/>
              </w:rPr>
              <w:t>Notes explicatives</w:t>
            </w:r>
          </w:p>
        </w:tc>
      </w:tr>
      <w:tr w:rsidR="00E056A4" w:rsidRPr="002E7CDB" w14:paraId="353C7F13" w14:textId="77777777" w:rsidTr="00484950">
        <w:trPr>
          <w:trHeight w:val="300"/>
        </w:trPr>
        <w:tc>
          <w:tcPr>
            <w:tcW w:w="1841" w:type="dxa"/>
            <w:shd w:val="clear" w:color="auto" w:fill="auto"/>
            <w:vAlign w:val="center"/>
          </w:tcPr>
          <w:p w14:paraId="62407B68" w14:textId="4B110466" w:rsidR="00E056A4" w:rsidRPr="002E7CDB" w:rsidRDefault="00E056A4" w:rsidP="00972E72">
            <w:pPr>
              <w:rPr>
                <w:rStyle w:val="Lienhypertexte"/>
                <w:b/>
                <w:sz w:val="16"/>
                <w:szCs w:val="16"/>
              </w:rPr>
            </w:pPr>
            <w:r>
              <w:rPr>
                <w:b/>
                <w:sz w:val="16"/>
              </w:rPr>
              <w:t>Objectif de l</w:t>
            </w:r>
            <w:r w:rsidR="00DD3A81">
              <w:rPr>
                <w:b/>
                <w:sz w:val="16"/>
              </w:rPr>
              <w:t>’</w:t>
            </w:r>
            <w:r>
              <w:rPr>
                <w:b/>
                <w:sz w:val="16"/>
              </w:rPr>
              <w:t>indicateur</w:t>
            </w:r>
          </w:p>
        </w:tc>
        <w:tc>
          <w:tcPr>
            <w:tcW w:w="12901" w:type="dxa"/>
            <w:gridSpan w:val="5"/>
            <w:shd w:val="clear" w:color="auto" w:fill="auto"/>
            <w:vAlign w:val="center"/>
          </w:tcPr>
          <w:p w14:paraId="5ECB3852" w14:textId="39753150" w:rsidR="00E056A4" w:rsidRPr="002E7CDB" w:rsidRDefault="00E056A4" w:rsidP="00972E72">
            <w:pPr>
              <w:rPr>
                <w:rStyle w:val="Lienhypertexte"/>
                <w:color w:val="000000" w:themeColor="text1"/>
                <w:sz w:val="16"/>
                <w:szCs w:val="16"/>
              </w:rPr>
            </w:pPr>
            <w:r>
              <w:rPr>
                <w:rStyle w:val="Lienhypertexte"/>
                <w:color w:val="000000" w:themeColor="text1"/>
                <w:sz w:val="16"/>
              </w:rPr>
              <w:t>L</w:t>
            </w:r>
            <w:r w:rsidR="00DD3A81">
              <w:rPr>
                <w:rStyle w:val="Lienhypertexte"/>
                <w:color w:val="000000" w:themeColor="text1"/>
                <w:sz w:val="16"/>
              </w:rPr>
              <w:t>’</w:t>
            </w:r>
            <w:r>
              <w:rPr>
                <w:rStyle w:val="Lienhypertexte"/>
                <w:color w:val="000000" w:themeColor="text1"/>
                <w:sz w:val="16"/>
              </w:rPr>
              <w:t>objectif de cet indicateur est de mieux comprendre si et quand une société de gestion (</w:t>
            </w:r>
            <w:r>
              <w:rPr>
                <w:rStyle w:val="Lienhypertexte"/>
                <w:i/>
                <w:iCs/>
                <w:color w:val="000000" w:themeColor="text1"/>
                <w:sz w:val="16"/>
              </w:rPr>
              <w:t xml:space="preserve">general partner </w:t>
            </w:r>
            <w:r>
              <w:rPr>
                <w:rStyle w:val="Lienhypertexte"/>
                <w:color w:val="000000" w:themeColor="text1"/>
                <w:sz w:val="16"/>
              </w:rPr>
              <w:t>(GP)) incorpore des engagements en matière d</w:t>
            </w:r>
            <w:r w:rsidR="00DD3A81">
              <w:rPr>
                <w:rStyle w:val="Lienhypertexte"/>
                <w:color w:val="000000" w:themeColor="text1"/>
                <w:sz w:val="16"/>
              </w:rPr>
              <w:t>’</w:t>
            </w:r>
            <w:r>
              <w:rPr>
                <w:rStyle w:val="Lienhypertexte"/>
                <w:color w:val="000000" w:themeColor="text1"/>
                <w:sz w:val="16"/>
              </w:rPr>
              <w:t>ESG et d</w:t>
            </w:r>
            <w:r w:rsidR="00DD3A81">
              <w:rPr>
                <w:rStyle w:val="Lienhypertexte"/>
                <w:color w:val="000000" w:themeColor="text1"/>
                <w:sz w:val="16"/>
              </w:rPr>
              <w:t>’</w:t>
            </w:r>
            <w:r>
              <w:rPr>
                <w:rStyle w:val="Lienhypertexte"/>
                <w:color w:val="000000" w:themeColor="text1"/>
                <w:sz w:val="16"/>
              </w:rPr>
              <w:t>investissement responsable (IR) dans la documentation juridique de ses fonds. Il est recommandé de s</w:t>
            </w:r>
            <w:r w:rsidR="00DD3A81">
              <w:rPr>
                <w:rStyle w:val="Lienhypertexte"/>
                <w:color w:val="000000" w:themeColor="text1"/>
                <w:sz w:val="16"/>
              </w:rPr>
              <w:t>’</w:t>
            </w:r>
            <w:r>
              <w:rPr>
                <w:rStyle w:val="Lienhypertexte"/>
                <w:color w:val="000000" w:themeColor="text1"/>
                <w:sz w:val="16"/>
              </w:rPr>
              <w:t>engager formellement en faveur de l</w:t>
            </w:r>
            <w:r w:rsidR="00DD3A81">
              <w:rPr>
                <w:rStyle w:val="Lienhypertexte"/>
                <w:color w:val="000000" w:themeColor="text1"/>
                <w:sz w:val="16"/>
              </w:rPr>
              <w:t>’</w:t>
            </w:r>
            <w:r>
              <w:rPr>
                <w:rStyle w:val="Lienhypertexte"/>
                <w:color w:val="000000" w:themeColor="text1"/>
                <w:sz w:val="16"/>
              </w:rPr>
              <w:t>investissement responsable dans les LPA, les lettres d</w:t>
            </w:r>
            <w:r w:rsidR="00DD3A81">
              <w:rPr>
                <w:rStyle w:val="Lienhypertexte"/>
                <w:color w:val="000000" w:themeColor="text1"/>
                <w:sz w:val="16"/>
              </w:rPr>
              <w:t>’</w:t>
            </w:r>
            <w:r>
              <w:rPr>
                <w:rStyle w:val="Lienhypertexte"/>
                <w:color w:val="000000" w:themeColor="text1"/>
                <w:sz w:val="16"/>
              </w:rPr>
              <w:t xml:space="preserve">avenant ou </w:t>
            </w:r>
            <w:r>
              <w:rPr>
                <w:sz w:val="16"/>
              </w:rPr>
              <w:t>d</w:t>
            </w:r>
            <w:r w:rsidR="00DD3A81">
              <w:rPr>
                <w:sz w:val="16"/>
              </w:rPr>
              <w:t>’</w:t>
            </w:r>
            <w:r>
              <w:rPr>
                <w:sz w:val="16"/>
              </w:rPr>
              <w:t>autres documents constitutifs de fonds.</w:t>
            </w:r>
          </w:p>
        </w:tc>
      </w:tr>
      <w:tr w:rsidR="00E056A4" w:rsidRPr="002E7CDB" w14:paraId="2A5AD726" w14:textId="77777777" w:rsidTr="00484950">
        <w:trPr>
          <w:trHeight w:val="300"/>
        </w:trPr>
        <w:tc>
          <w:tcPr>
            <w:tcW w:w="1841" w:type="dxa"/>
            <w:shd w:val="clear" w:color="auto" w:fill="auto"/>
            <w:vAlign w:val="center"/>
          </w:tcPr>
          <w:p w14:paraId="6CE3DB35" w14:textId="3A56B36A" w:rsidR="00E056A4" w:rsidRPr="002E7CDB" w:rsidRDefault="00CE46DA" w:rsidP="00972E72">
            <w:pPr>
              <w:rPr>
                <w:rStyle w:val="Lienhypertexte"/>
                <w:b/>
                <w:sz w:val="16"/>
                <w:szCs w:val="16"/>
              </w:rPr>
            </w:pPr>
            <w:r>
              <w:rPr>
                <w:b/>
                <w:sz w:val="16"/>
              </w:rPr>
              <w:t>Recommandations</w:t>
            </w:r>
            <w:r w:rsidR="00E056A4">
              <w:rPr>
                <w:b/>
                <w:sz w:val="16"/>
              </w:rPr>
              <w:t xml:space="preserve"> supplémentaires en matière de reporting</w:t>
            </w:r>
          </w:p>
        </w:tc>
        <w:tc>
          <w:tcPr>
            <w:tcW w:w="12901" w:type="dxa"/>
            <w:gridSpan w:val="5"/>
            <w:shd w:val="clear" w:color="auto" w:fill="auto"/>
            <w:vAlign w:val="center"/>
          </w:tcPr>
          <w:p w14:paraId="1E358A95" w14:textId="07FC622D" w:rsidR="00E056A4" w:rsidRPr="002E7CDB" w:rsidRDefault="00E056A4" w:rsidP="00E056A4">
            <w:pPr>
              <w:rPr>
                <w:rStyle w:val="Lienhypertexte"/>
                <w:color w:val="000000" w:themeColor="text1"/>
                <w:sz w:val="16"/>
                <w:szCs w:val="16"/>
              </w:rPr>
            </w:pPr>
            <w:r>
              <w:rPr>
                <w:rStyle w:val="Lienhypertexte"/>
                <w:color w:val="000000" w:themeColor="text1"/>
                <w:sz w:val="16"/>
              </w:rPr>
              <w:t>Cet indicateur ne s</w:t>
            </w:r>
            <w:r w:rsidR="00DD3A81">
              <w:rPr>
                <w:rStyle w:val="Lienhypertexte"/>
                <w:color w:val="000000" w:themeColor="text1"/>
                <w:sz w:val="16"/>
              </w:rPr>
              <w:t>’</w:t>
            </w:r>
            <w:r>
              <w:rPr>
                <w:rStyle w:val="Lienhypertexte"/>
                <w:color w:val="000000" w:themeColor="text1"/>
                <w:sz w:val="16"/>
              </w:rPr>
              <w:t>applique qu</w:t>
            </w:r>
            <w:r w:rsidR="00DD3A81">
              <w:rPr>
                <w:rStyle w:val="Lienhypertexte"/>
                <w:color w:val="000000" w:themeColor="text1"/>
                <w:sz w:val="16"/>
              </w:rPr>
              <w:t>’</w:t>
            </w:r>
            <w:r>
              <w:rPr>
                <w:rStyle w:val="Lienhypertexte"/>
                <w:color w:val="000000" w:themeColor="text1"/>
                <w:sz w:val="16"/>
              </w:rPr>
              <w:t xml:space="preserve">aux GP investissant à partir de structures de fonds. </w:t>
            </w:r>
          </w:p>
          <w:p w14:paraId="07122CC2" w14:textId="77777777" w:rsidR="00E056A4" w:rsidRPr="002E7CDB" w:rsidRDefault="00E056A4" w:rsidP="00E056A4">
            <w:pPr>
              <w:rPr>
                <w:rStyle w:val="Lienhypertexte"/>
                <w:color w:val="000000" w:themeColor="text1"/>
                <w:sz w:val="16"/>
                <w:szCs w:val="16"/>
              </w:rPr>
            </w:pPr>
          </w:p>
          <w:p w14:paraId="5F4BB70C" w14:textId="4E46933C" w:rsidR="00E056A4" w:rsidRPr="002E7CDB" w:rsidRDefault="005F1A5F" w:rsidP="00E056A4">
            <w:pPr>
              <w:rPr>
                <w:rStyle w:val="Lienhypertexte"/>
                <w:color w:val="000000" w:themeColor="text1"/>
                <w:sz w:val="16"/>
                <w:szCs w:val="16"/>
              </w:rPr>
            </w:pPr>
            <w:r>
              <w:rPr>
                <w:rStyle w:val="Lienhypertexte"/>
                <w:color w:val="000000" w:themeColor="text1"/>
                <w:sz w:val="16"/>
              </w:rPr>
              <w:lastRenderedPageBreak/>
              <w:t>Les signataires doivent rendre compte de tout engagement formel lié à l</w:t>
            </w:r>
            <w:r w:rsidR="00DD3A81">
              <w:rPr>
                <w:rStyle w:val="Lienhypertexte"/>
                <w:color w:val="000000" w:themeColor="text1"/>
                <w:sz w:val="16"/>
              </w:rPr>
              <w:t>’</w:t>
            </w:r>
            <w:r>
              <w:rPr>
                <w:rStyle w:val="Lienhypertexte"/>
                <w:color w:val="000000" w:themeColor="text1"/>
                <w:sz w:val="16"/>
              </w:rPr>
              <w:t>investissement responsable et à la prise en compte des enjeux ESG qui aurait été demandé par les LP et inclus dans des LPA et/ou dans des lettres d</w:t>
            </w:r>
            <w:r w:rsidR="00DD3A81">
              <w:rPr>
                <w:rStyle w:val="Lienhypertexte"/>
                <w:color w:val="000000" w:themeColor="text1"/>
                <w:sz w:val="16"/>
              </w:rPr>
              <w:t>’</w:t>
            </w:r>
            <w:r>
              <w:rPr>
                <w:rStyle w:val="Lienhypertexte"/>
                <w:color w:val="000000" w:themeColor="text1"/>
                <w:sz w:val="16"/>
              </w:rPr>
              <w:t xml:space="preserve">avenant et/ou </w:t>
            </w:r>
            <w:r>
              <w:rPr>
                <w:sz w:val="16"/>
              </w:rPr>
              <w:t>dans d</w:t>
            </w:r>
            <w:r w:rsidR="00DD3A81">
              <w:rPr>
                <w:sz w:val="16"/>
              </w:rPr>
              <w:t>’</w:t>
            </w:r>
            <w:r>
              <w:rPr>
                <w:sz w:val="16"/>
              </w:rPr>
              <w:t>autres documents constitutifs de fonds</w:t>
            </w:r>
            <w:r>
              <w:rPr>
                <w:rStyle w:val="Lienhypertexte"/>
                <w:color w:val="000000" w:themeColor="text1"/>
                <w:sz w:val="16"/>
              </w:rPr>
              <w:t xml:space="preserve"> ou pris par le GP. </w:t>
            </w:r>
          </w:p>
          <w:p w14:paraId="05F3EFE4" w14:textId="77777777" w:rsidR="00C72337" w:rsidRPr="002E7CDB" w:rsidRDefault="00C72337" w:rsidP="00E056A4">
            <w:pPr>
              <w:rPr>
                <w:rStyle w:val="Lienhypertexte"/>
                <w:color w:val="000000" w:themeColor="text1"/>
                <w:sz w:val="16"/>
                <w:szCs w:val="16"/>
              </w:rPr>
            </w:pPr>
          </w:p>
          <w:p w14:paraId="7C5D8240" w14:textId="187CD698" w:rsidR="00F079D5" w:rsidRPr="002E7CDB" w:rsidRDefault="00C72337" w:rsidP="001D7574">
            <w:pPr>
              <w:rPr>
                <w:rStyle w:val="Lienhypertexte"/>
                <w:color w:val="000000" w:themeColor="text1"/>
                <w:sz w:val="16"/>
                <w:szCs w:val="16"/>
              </w:rPr>
            </w:pPr>
            <w:r>
              <w:rPr>
                <w:rStyle w:val="Lienhypertexte"/>
                <w:color w:val="000000" w:themeColor="text1"/>
                <w:sz w:val="16"/>
              </w:rPr>
              <w:t>Si aucun fonds n</w:t>
            </w:r>
            <w:r w:rsidR="00DD3A81">
              <w:rPr>
                <w:rStyle w:val="Lienhypertexte"/>
                <w:color w:val="000000" w:themeColor="text1"/>
                <w:sz w:val="16"/>
              </w:rPr>
              <w:t>’</w:t>
            </w:r>
            <w:r>
              <w:rPr>
                <w:rStyle w:val="Lienhypertexte"/>
                <w:color w:val="000000" w:themeColor="text1"/>
                <w:sz w:val="16"/>
              </w:rPr>
              <w:t>a été clôturé au cours de l</w:t>
            </w:r>
            <w:r w:rsidR="00DD3A81">
              <w:rPr>
                <w:rStyle w:val="Lienhypertexte"/>
                <w:color w:val="000000" w:themeColor="text1"/>
                <w:sz w:val="16"/>
              </w:rPr>
              <w:t>’</w:t>
            </w:r>
            <w:r>
              <w:rPr>
                <w:rStyle w:val="Lienhypertexte"/>
                <w:color w:val="000000" w:themeColor="text1"/>
                <w:sz w:val="16"/>
              </w:rPr>
              <w:t>année de référence, il convient de se référer à la dernière année de référence (sans remonter au-delà de cinq ans) au cours de laquelle des fonds ont été clôturés.</w:t>
            </w:r>
          </w:p>
        </w:tc>
      </w:tr>
      <w:tr w:rsidR="00E056A4" w:rsidRPr="002E7CDB" w14:paraId="19202C52" w14:textId="77777777" w:rsidTr="00484950">
        <w:trPr>
          <w:trHeight w:val="300"/>
        </w:trPr>
        <w:tc>
          <w:tcPr>
            <w:tcW w:w="1841" w:type="dxa"/>
            <w:shd w:val="clear" w:color="auto" w:fill="auto"/>
            <w:vAlign w:val="center"/>
          </w:tcPr>
          <w:p w14:paraId="79FC970E" w14:textId="77777777" w:rsidR="00E056A4" w:rsidRPr="002E7CDB" w:rsidRDefault="00E056A4" w:rsidP="00972E72">
            <w:pPr>
              <w:rPr>
                <w:b/>
                <w:bCs/>
                <w:sz w:val="16"/>
                <w:szCs w:val="16"/>
              </w:rPr>
            </w:pPr>
            <w:r>
              <w:rPr>
                <w:b/>
                <w:sz w:val="16"/>
              </w:rPr>
              <w:lastRenderedPageBreak/>
              <w:t>Autres ressources</w:t>
            </w:r>
          </w:p>
        </w:tc>
        <w:tc>
          <w:tcPr>
            <w:tcW w:w="12901" w:type="dxa"/>
            <w:gridSpan w:val="5"/>
            <w:shd w:val="clear" w:color="auto" w:fill="auto"/>
            <w:vAlign w:val="center"/>
          </w:tcPr>
          <w:p w14:paraId="6A3BF483" w14:textId="4B819B4E" w:rsidR="00E056A4" w:rsidRPr="002E7CDB" w:rsidRDefault="00E056A4" w:rsidP="00972E72">
            <w:pPr>
              <w:rPr>
                <w:rStyle w:val="Lienhypertexte"/>
                <w:color w:val="000000" w:themeColor="text1"/>
              </w:rPr>
            </w:pPr>
            <w:r>
              <w:rPr>
                <w:rStyle w:val="Lienhypertexte"/>
                <w:color w:val="000000" w:themeColor="text1"/>
                <w:sz w:val="16"/>
              </w:rPr>
              <w:t xml:space="preserve">Veuillez consulter le document </w:t>
            </w:r>
            <w:hyperlink r:id="rId22" w:history="1">
              <w:r>
                <w:rPr>
                  <w:rStyle w:val="Lienhypertexte"/>
                  <w:sz w:val="16"/>
                </w:rPr>
                <w:t>Incorporating responsible investment requirements into private equity fund terms (Intégration des exigences en matière d</w:t>
              </w:r>
              <w:r w:rsidR="00DD3A81">
                <w:rPr>
                  <w:rStyle w:val="Lienhypertexte"/>
                  <w:sz w:val="16"/>
                </w:rPr>
                <w:t>’</w:t>
              </w:r>
              <w:r>
                <w:rPr>
                  <w:rStyle w:val="Lienhypertexte"/>
                  <w:sz w:val="16"/>
                </w:rPr>
                <w:t>investissement responsable dans les conditions des fonds de capital-investissement (</w:t>
              </w:r>
              <w:r>
                <w:rPr>
                  <w:rStyle w:val="Lienhypertexte"/>
                  <w:i/>
                  <w:iCs/>
                  <w:sz w:val="16"/>
                </w:rPr>
                <w:t>private equity</w:t>
              </w:r>
              <w:r>
                <w:rPr>
                  <w:rStyle w:val="Lienhypertexte"/>
                  <w:sz w:val="16"/>
                </w:rPr>
                <w:t>))</w:t>
              </w:r>
            </w:hyperlink>
            <w:r>
              <w:rPr>
                <w:rStyle w:val="Lienhypertexte"/>
                <w:color w:val="000000" w:themeColor="text1"/>
                <w:sz w:val="16"/>
              </w:rPr>
              <w:t xml:space="preserve"> pour de plus amples informations.</w:t>
            </w:r>
          </w:p>
        </w:tc>
      </w:tr>
      <w:tr w:rsidR="00E056A4" w:rsidRPr="002E7CDB" w14:paraId="2A1C21EB" w14:textId="77777777" w:rsidTr="00484950">
        <w:trPr>
          <w:trHeight w:val="300"/>
        </w:trPr>
        <w:tc>
          <w:tcPr>
            <w:tcW w:w="14742" w:type="dxa"/>
            <w:gridSpan w:val="6"/>
            <w:shd w:val="clear" w:color="auto" w:fill="0070C0"/>
            <w:vAlign w:val="center"/>
          </w:tcPr>
          <w:p w14:paraId="7904040B" w14:textId="77777777" w:rsidR="00E056A4" w:rsidRPr="002E7CDB" w:rsidRDefault="00E056A4" w:rsidP="00972E72">
            <w:pPr>
              <w:rPr>
                <w:color w:val="FFFFFF" w:themeColor="background1"/>
                <w:sz w:val="16"/>
                <w:szCs w:val="16"/>
              </w:rPr>
            </w:pPr>
            <w:r>
              <w:rPr>
                <w:b/>
                <w:color w:val="FFFFFF" w:themeColor="background1"/>
                <w:sz w:val="18"/>
              </w:rPr>
              <w:t>Logique</w:t>
            </w:r>
          </w:p>
        </w:tc>
      </w:tr>
      <w:tr w:rsidR="00E056A4" w:rsidRPr="002E7CDB" w14:paraId="497BAF43" w14:textId="77777777" w:rsidTr="00484950">
        <w:trPr>
          <w:trHeight w:val="300"/>
        </w:trPr>
        <w:tc>
          <w:tcPr>
            <w:tcW w:w="1841" w:type="dxa"/>
            <w:shd w:val="clear" w:color="auto" w:fill="auto"/>
            <w:vAlign w:val="center"/>
          </w:tcPr>
          <w:p w14:paraId="144DFB08" w14:textId="77777777" w:rsidR="00E056A4" w:rsidRPr="002E7CDB" w:rsidRDefault="00E056A4" w:rsidP="00972E72">
            <w:pPr>
              <w:rPr>
                <w:b/>
                <w:bCs/>
                <w:sz w:val="16"/>
                <w:szCs w:val="16"/>
              </w:rPr>
            </w:pPr>
            <w:r>
              <w:rPr>
                <w:b/>
                <w:sz w:val="16"/>
              </w:rPr>
              <w:t>Lien avec</w:t>
            </w:r>
          </w:p>
        </w:tc>
        <w:tc>
          <w:tcPr>
            <w:tcW w:w="12901" w:type="dxa"/>
            <w:gridSpan w:val="5"/>
            <w:shd w:val="clear" w:color="auto" w:fill="auto"/>
            <w:vAlign w:val="center"/>
          </w:tcPr>
          <w:p w14:paraId="0EA42066" w14:textId="3DE88E99" w:rsidR="001A6A9A" w:rsidRPr="002E7CDB" w:rsidRDefault="00A276A8">
            <w:pPr>
              <w:rPr>
                <w:sz w:val="16"/>
                <w:szCs w:val="16"/>
              </w:rPr>
            </w:pPr>
            <w:r>
              <w:rPr>
                <w:sz w:val="16"/>
              </w:rPr>
              <w:t>[OO 21]</w:t>
            </w:r>
          </w:p>
        </w:tc>
      </w:tr>
      <w:tr w:rsidR="00E056A4" w:rsidRPr="002E7CDB" w14:paraId="747FDCF2" w14:textId="77777777" w:rsidTr="00484950">
        <w:trPr>
          <w:trHeight w:val="300"/>
        </w:trPr>
        <w:tc>
          <w:tcPr>
            <w:tcW w:w="1841" w:type="dxa"/>
            <w:shd w:val="clear" w:color="auto" w:fill="auto"/>
            <w:vAlign w:val="center"/>
          </w:tcPr>
          <w:p w14:paraId="28FF7EC0" w14:textId="77777777" w:rsidR="00E056A4" w:rsidRPr="002E7CDB" w:rsidRDefault="00E056A4" w:rsidP="00972E72">
            <w:pPr>
              <w:rPr>
                <w:b/>
                <w:bCs/>
                <w:sz w:val="16"/>
                <w:szCs w:val="16"/>
              </w:rPr>
            </w:pPr>
            <w:r>
              <w:rPr>
                <w:b/>
                <w:sz w:val="16"/>
              </w:rPr>
              <w:t>Accès à</w:t>
            </w:r>
          </w:p>
        </w:tc>
        <w:tc>
          <w:tcPr>
            <w:tcW w:w="12901" w:type="dxa"/>
            <w:gridSpan w:val="5"/>
            <w:shd w:val="clear" w:color="auto" w:fill="auto"/>
            <w:vAlign w:val="center"/>
          </w:tcPr>
          <w:p w14:paraId="6CAE4452" w14:textId="07DD3BDA" w:rsidR="00E056A4" w:rsidRPr="002E7CDB" w:rsidRDefault="00A3108C" w:rsidP="00972E72">
            <w:pPr>
              <w:rPr>
                <w:sz w:val="16"/>
                <w:szCs w:val="16"/>
              </w:rPr>
            </w:pPr>
            <w:r>
              <w:rPr>
                <w:sz w:val="16"/>
              </w:rPr>
              <w:t>Sans objet</w:t>
            </w:r>
          </w:p>
        </w:tc>
      </w:tr>
      <w:tr w:rsidR="00E056A4" w:rsidRPr="002E7CDB" w14:paraId="4C12D556" w14:textId="77777777" w:rsidTr="00484950">
        <w:trPr>
          <w:trHeight w:val="300"/>
        </w:trPr>
        <w:tc>
          <w:tcPr>
            <w:tcW w:w="14742" w:type="dxa"/>
            <w:gridSpan w:val="6"/>
            <w:shd w:val="clear" w:color="auto" w:fill="0070C0"/>
            <w:vAlign w:val="center"/>
          </w:tcPr>
          <w:p w14:paraId="684C2420" w14:textId="77777777" w:rsidR="00E056A4" w:rsidRPr="002E7CDB" w:rsidRDefault="00E056A4" w:rsidP="00972E72">
            <w:pPr>
              <w:rPr>
                <w:rFonts w:eastAsia="Times New Roman" w:cs="Arial"/>
                <w:b/>
                <w:bCs/>
                <w:color w:val="FFFFFF" w:themeColor="background1"/>
                <w:sz w:val="18"/>
                <w:szCs w:val="18"/>
              </w:rPr>
            </w:pPr>
            <w:r>
              <w:rPr>
                <w:b/>
                <w:color w:val="FFFFFF" w:themeColor="background1"/>
                <w:sz w:val="18"/>
              </w:rPr>
              <w:t>Évaluation</w:t>
            </w:r>
          </w:p>
        </w:tc>
      </w:tr>
      <w:tr w:rsidR="003823E3" w:rsidRPr="002E7CDB" w14:paraId="2F695E5B" w14:textId="77777777" w:rsidTr="00484950">
        <w:trPr>
          <w:trHeight w:val="354"/>
        </w:trPr>
        <w:tc>
          <w:tcPr>
            <w:tcW w:w="1841" w:type="dxa"/>
            <w:shd w:val="clear" w:color="auto" w:fill="auto"/>
            <w:vAlign w:val="center"/>
          </w:tcPr>
          <w:p w14:paraId="098F2BCC" w14:textId="37C1E175" w:rsidR="003823E3" w:rsidRPr="002E7CDB" w:rsidRDefault="003823E3" w:rsidP="00972E72">
            <w:pPr>
              <w:rPr>
                <w:b/>
                <w:sz w:val="16"/>
                <w:szCs w:val="16"/>
              </w:rPr>
            </w:pPr>
            <w:r>
              <w:rPr>
                <w:b/>
                <w:sz w:val="16"/>
              </w:rPr>
              <w:t>Critères d</w:t>
            </w:r>
            <w:r w:rsidR="00DD3A81">
              <w:rPr>
                <w:b/>
                <w:sz w:val="16"/>
              </w:rPr>
              <w:t>’</w:t>
            </w:r>
            <w:r>
              <w:rPr>
                <w:b/>
                <w:sz w:val="16"/>
              </w:rPr>
              <w:t>évaluation</w:t>
            </w:r>
          </w:p>
        </w:tc>
        <w:tc>
          <w:tcPr>
            <w:tcW w:w="8785" w:type="dxa"/>
            <w:gridSpan w:val="3"/>
            <w:shd w:val="clear" w:color="auto" w:fill="auto"/>
            <w:vAlign w:val="center"/>
          </w:tcPr>
          <w:p w14:paraId="5900BA62" w14:textId="5FD7D6D2" w:rsidR="003823E3" w:rsidRPr="002E7CDB" w:rsidRDefault="003823E3" w:rsidP="00E81E0A">
            <w:pPr>
              <w:rPr>
                <w:rStyle w:val="Lienhypertexte"/>
                <w:color w:val="000000" w:themeColor="text1"/>
                <w:sz w:val="16"/>
                <w:szCs w:val="16"/>
              </w:rPr>
            </w:pPr>
            <w:r>
              <w:rPr>
                <w:rStyle w:val="Lienhypertexte"/>
                <w:color w:val="000000" w:themeColor="text1"/>
                <w:sz w:val="16"/>
              </w:rPr>
              <w:t>100 points pour cet indicateur.</w:t>
            </w:r>
          </w:p>
          <w:p w14:paraId="3AA09800" w14:textId="0BFC9BE5" w:rsidR="003823E3" w:rsidRPr="002E7CDB" w:rsidRDefault="003823E3" w:rsidP="00E81E0A">
            <w:pPr>
              <w:rPr>
                <w:rStyle w:val="Lienhypertexte"/>
                <w:color w:val="000000" w:themeColor="text1"/>
                <w:sz w:val="16"/>
                <w:szCs w:val="16"/>
              </w:rPr>
            </w:pPr>
          </w:p>
          <w:p w14:paraId="4329D2A5" w14:textId="3DD8C93E" w:rsidR="00242914" w:rsidRPr="002E7CDB" w:rsidRDefault="00242914" w:rsidP="00E81E0A">
            <w:pPr>
              <w:rPr>
                <w:rStyle w:val="Lienhypertexte"/>
                <w:color w:val="000000" w:themeColor="text1"/>
                <w:sz w:val="16"/>
                <w:szCs w:val="16"/>
              </w:rPr>
            </w:pPr>
            <w:r>
              <w:rPr>
                <w:rStyle w:val="Lienhypertexte"/>
                <w:color w:val="000000" w:themeColor="text1"/>
                <w:sz w:val="16"/>
              </w:rPr>
              <w:t>100 points pour l</w:t>
            </w:r>
            <w:r w:rsidR="00DD3A81">
              <w:rPr>
                <w:rStyle w:val="Lienhypertexte"/>
                <w:color w:val="000000" w:themeColor="text1"/>
                <w:sz w:val="16"/>
              </w:rPr>
              <w:t>’</w:t>
            </w:r>
            <w:r>
              <w:rPr>
                <w:rStyle w:val="Lienhypertexte"/>
                <w:color w:val="000000" w:themeColor="text1"/>
                <w:sz w:val="16"/>
              </w:rPr>
              <w:t>option A.</w:t>
            </w:r>
          </w:p>
          <w:p w14:paraId="518865F2" w14:textId="4A94EEF0" w:rsidR="0095142B" w:rsidRPr="002E7CDB" w:rsidRDefault="001E43B3" w:rsidP="00E81E0A">
            <w:pPr>
              <w:rPr>
                <w:rStyle w:val="Lienhypertexte"/>
                <w:color w:val="000000" w:themeColor="text1"/>
                <w:sz w:val="16"/>
                <w:szCs w:val="16"/>
              </w:rPr>
            </w:pPr>
            <w:r>
              <w:rPr>
                <w:rStyle w:val="Lienhypertexte"/>
                <w:color w:val="000000" w:themeColor="text1"/>
                <w:sz w:val="16"/>
              </w:rPr>
              <w:t>66 points pour l</w:t>
            </w:r>
            <w:r w:rsidR="00DD3A81">
              <w:rPr>
                <w:rStyle w:val="Lienhypertexte"/>
                <w:color w:val="000000" w:themeColor="text1"/>
                <w:sz w:val="16"/>
              </w:rPr>
              <w:t>’</w:t>
            </w:r>
            <w:r>
              <w:rPr>
                <w:rStyle w:val="Lienhypertexte"/>
                <w:color w:val="000000" w:themeColor="text1"/>
                <w:sz w:val="16"/>
              </w:rPr>
              <w:t>option B.</w:t>
            </w:r>
          </w:p>
          <w:p w14:paraId="366C791D" w14:textId="4D38A2F3" w:rsidR="0095142B" w:rsidRPr="002E7CDB" w:rsidRDefault="001E43B3" w:rsidP="00E81E0A">
            <w:pPr>
              <w:rPr>
                <w:rStyle w:val="Lienhypertexte"/>
                <w:color w:val="000000" w:themeColor="text1"/>
                <w:sz w:val="16"/>
                <w:szCs w:val="16"/>
              </w:rPr>
            </w:pPr>
            <w:r>
              <w:rPr>
                <w:rStyle w:val="Lienhypertexte"/>
                <w:color w:val="000000" w:themeColor="text1"/>
                <w:sz w:val="16"/>
              </w:rPr>
              <w:t>33 points pour l</w:t>
            </w:r>
            <w:r w:rsidR="00DD3A81">
              <w:rPr>
                <w:rStyle w:val="Lienhypertexte"/>
                <w:color w:val="000000" w:themeColor="text1"/>
                <w:sz w:val="16"/>
              </w:rPr>
              <w:t>’</w:t>
            </w:r>
            <w:r>
              <w:rPr>
                <w:rStyle w:val="Lienhypertexte"/>
                <w:color w:val="000000" w:themeColor="text1"/>
                <w:sz w:val="16"/>
              </w:rPr>
              <w:t>option C.</w:t>
            </w:r>
          </w:p>
          <w:p w14:paraId="1AA0F0AE" w14:textId="1D39BE64" w:rsidR="003823E3" w:rsidRPr="002E7CDB" w:rsidRDefault="0095142B">
            <w:pPr>
              <w:rPr>
                <w:rStyle w:val="Lienhypertexte"/>
                <w:color w:val="000000" w:themeColor="text1"/>
                <w:sz w:val="16"/>
                <w:szCs w:val="16"/>
              </w:rPr>
            </w:pPr>
            <w:r>
              <w:rPr>
                <w:rStyle w:val="Lienhypertexte"/>
                <w:color w:val="000000" w:themeColor="text1"/>
                <w:sz w:val="16"/>
              </w:rPr>
              <w:t>0 point pour l</w:t>
            </w:r>
            <w:r w:rsidR="00DD3A81">
              <w:rPr>
                <w:rStyle w:val="Lienhypertexte"/>
                <w:color w:val="000000" w:themeColor="text1"/>
                <w:sz w:val="16"/>
              </w:rPr>
              <w:t>’</w:t>
            </w:r>
            <w:r>
              <w:rPr>
                <w:rStyle w:val="Lienhypertexte"/>
                <w:color w:val="000000" w:themeColor="text1"/>
                <w:sz w:val="16"/>
              </w:rPr>
              <w:t>option D.</w:t>
            </w:r>
          </w:p>
        </w:tc>
        <w:tc>
          <w:tcPr>
            <w:tcW w:w="4116" w:type="dxa"/>
            <w:gridSpan w:val="2"/>
            <w:shd w:val="clear" w:color="auto" w:fill="auto"/>
            <w:vAlign w:val="center"/>
          </w:tcPr>
          <w:p w14:paraId="62FC85AE" w14:textId="76DB98BD" w:rsidR="003A0666" w:rsidRPr="002E7CDB" w:rsidRDefault="003A0666" w:rsidP="003A0666">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0CA1513C" w14:textId="77777777" w:rsidR="003A0666" w:rsidRPr="002E7CDB" w:rsidRDefault="003A0666" w:rsidP="003A0666">
            <w:pPr>
              <w:rPr>
                <w:rStyle w:val="Lienhypertexte"/>
                <w:color w:val="auto"/>
                <w:sz w:val="16"/>
                <w:szCs w:val="16"/>
              </w:rPr>
            </w:pPr>
          </w:p>
          <w:p w14:paraId="7F18BF29" w14:textId="47E624A2" w:rsidR="0008636F" w:rsidRPr="002E7CDB" w:rsidRDefault="000023D7" w:rsidP="003A0666">
            <w:pPr>
              <w:rPr>
                <w:sz w:val="16"/>
                <w:szCs w:val="16"/>
              </w:rPr>
            </w:pPr>
            <w:r>
              <w:rPr>
                <w:sz w:val="16"/>
              </w:rPr>
              <w:t xml:space="preserve">Si vous sélectionnez </w:t>
            </w:r>
            <w:r w:rsidR="00530709">
              <w:rPr>
                <w:sz w:val="16"/>
              </w:rPr>
              <w:t>« </w:t>
            </w:r>
            <w:r>
              <w:rPr>
                <w:sz w:val="16"/>
              </w:rPr>
              <w:t>D</w:t>
            </w:r>
            <w:r w:rsidR="00530709">
              <w:rPr>
                <w:sz w:val="16"/>
              </w:rPr>
              <w:t> »</w:t>
            </w:r>
            <w:r>
              <w:rPr>
                <w:sz w:val="16"/>
              </w:rPr>
              <w:t>, vous obtiendrez une note de 0/100 points pour cet indicateur.</w:t>
            </w:r>
          </w:p>
          <w:p w14:paraId="0C676571" w14:textId="77777777" w:rsidR="003A0666" w:rsidRPr="002E7CDB" w:rsidRDefault="003A0666" w:rsidP="003A0666">
            <w:pPr>
              <w:rPr>
                <w:rStyle w:val="Lienhypertexte"/>
                <w:color w:val="000000" w:themeColor="text1"/>
                <w:sz w:val="16"/>
                <w:szCs w:val="16"/>
              </w:rPr>
            </w:pPr>
          </w:p>
          <w:p w14:paraId="548FE5A2" w14:textId="3203837A" w:rsidR="003823E3" w:rsidRPr="002E7CDB" w:rsidRDefault="000023D7" w:rsidP="00E81E0A">
            <w:pPr>
              <w:rPr>
                <w:rStyle w:val="Lienhypertexte"/>
                <w:color w:val="000000" w:themeColor="text1"/>
              </w:rPr>
            </w:pPr>
            <w:r>
              <w:rPr>
                <w:rStyle w:val="Lienhypertexte"/>
                <w:color w:val="000000" w:themeColor="text1"/>
                <w:sz w:val="16"/>
              </w:rPr>
              <w:t xml:space="preserve">Si la réponse est </w:t>
            </w:r>
            <w:r w:rsidR="00530709">
              <w:rPr>
                <w:rStyle w:val="Lienhypertexte"/>
                <w:color w:val="000000" w:themeColor="text1"/>
                <w:sz w:val="16"/>
              </w:rPr>
              <w:t>« </w:t>
            </w:r>
            <w:r>
              <w:rPr>
                <w:rStyle w:val="Lienhypertexte"/>
                <w:color w:val="000000" w:themeColor="text1"/>
                <w:sz w:val="16"/>
              </w:rPr>
              <w:t>E</w:t>
            </w:r>
            <w:r w:rsidR="00530709">
              <w:rPr>
                <w:rStyle w:val="Lienhypertexte"/>
                <w:color w:val="000000" w:themeColor="text1"/>
                <w:sz w:val="16"/>
              </w:rPr>
              <w:t> »</w:t>
            </w:r>
            <w:r>
              <w:rPr>
                <w:rStyle w:val="Lienhypertexte"/>
                <w:color w:val="000000" w:themeColor="text1"/>
                <w:sz w:val="16"/>
              </w:rPr>
              <w:t>, cet indicateur est noté comme étant Sans objet. Les signataires ne seront pas pénalisés pour cet indicateur.</w:t>
            </w:r>
          </w:p>
        </w:tc>
      </w:tr>
      <w:tr w:rsidR="00E056A4" w:rsidRPr="002E7CDB" w14:paraId="23BC4D0B" w14:textId="77777777" w:rsidTr="00484950">
        <w:trPr>
          <w:trHeight w:val="300"/>
        </w:trPr>
        <w:tc>
          <w:tcPr>
            <w:tcW w:w="1841" w:type="dxa"/>
            <w:shd w:val="clear" w:color="auto" w:fill="auto"/>
            <w:vAlign w:val="center"/>
          </w:tcPr>
          <w:p w14:paraId="3C02244E" w14:textId="77777777" w:rsidR="00E056A4" w:rsidRPr="002E7CDB" w:rsidDel="002635ED" w:rsidRDefault="00E056A4" w:rsidP="00972E72">
            <w:pPr>
              <w:spacing w:line="240" w:lineRule="auto"/>
              <w:rPr>
                <w:b/>
                <w:bCs/>
                <w:sz w:val="16"/>
                <w:szCs w:val="16"/>
              </w:rPr>
            </w:pPr>
            <w:r>
              <w:rPr>
                <w:b/>
                <w:sz w:val="16"/>
              </w:rPr>
              <w:t>Multiplicateur</w:t>
            </w:r>
          </w:p>
        </w:tc>
        <w:tc>
          <w:tcPr>
            <w:tcW w:w="12901" w:type="dxa"/>
            <w:gridSpan w:val="5"/>
            <w:shd w:val="clear" w:color="auto" w:fill="auto"/>
            <w:vAlign w:val="center"/>
          </w:tcPr>
          <w:p w14:paraId="393790D7" w14:textId="67036ACC" w:rsidR="00E056A4" w:rsidRPr="002E7CDB" w:rsidRDefault="007E0832" w:rsidP="00972E72">
            <w:pPr>
              <w:rPr>
                <w:rStyle w:val="Lienhypertexte"/>
                <w:color w:val="000000" w:themeColor="text1"/>
                <w:highlight w:val="yellow"/>
              </w:rPr>
            </w:pPr>
            <w:r>
              <w:rPr>
                <w:rStyle w:val="Lienhypertexte"/>
                <w:color w:val="000000" w:themeColor="text1"/>
                <w:sz w:val="16"/>
              </w:rPr>
              <w:t xml:space="preserve">Le multiplicateur sera confirmé avant le cycle de reporting 2023 qui débutera à la mi-mai. </w:t>
            </w:r>
          </w:p>
        </w:tc>
      </w:tr>
    </w:tbl>
    <w:p w14:paraId="245516C6" w14:textId="77777777" w:rsidR="000D584B" w:rsidRPr="002E7CDB" w:rsidRDefault="000D584B">
      <w:pPr>
        <w:spacing w:after="160" w:line="259" w:lineRule="auto"/>
      </w:pPr>
      <w:r>
        <w:br w:type="page"/>
      </w:r>
    </w:p>
    <w:p w14:paraId="6F57712F" w14:textId="653DD81A" w:rsidR="000D584B" w:rsidRPr="002E7CDB" w:rsidRDefault="000D584B" w:rsidP="000D584B">
      <w:pPr>
        <w:pStyle w:val="Titre1"/>
      </w:pPr>
      <w:bookmarkStart w:id="17" w:name="_Toc122098294"/>
      <w:bookmarkStart w:id="18" w:name="_Toc127982208"/>
      <w:r>
        <w:lastRenderedPageBreak/>
        <w:t>Avant l</w:t>
      </w:r>
      <w:r w:rsidR="00DD3A81">
        <w:t>’</w:t>
      </w:r>
      <w:r>
        <w:t>investissement</w:t>
      </w:r>
      <w:bookmarkEnd w:id="17"/>
      <w:bookmarkEnd w:id="18"/>
    </w:p>
    <w:p w14:paraId="089E0E51" w14:textId="2064CE36" w:rsidR="000D584B" w:rsidRPr="002E7CDB" w:rsidRDefault="000D584B" w:rsidP="675B168F">
      <w:pPr>
        <w:pStyle w:val="Titre2"/>
        <w:tabs>
          <w:tab w:val="left" w:pos="12758"/>
        </w:tabs>
        <w:rPr>
          <w:rFonts w:eastAsia="MS PGothic" w:cs="Times New Roman"/>
          <w:caps w:val="0"/>
          <w:color w:val="auto"/>
          <w:sz w:val="20"/>
          <w:szCs w:val="20"/>
        </w:rPr>
      </w:pPr>
      <w:bookmarkStart w:id="19" w:name="_Toc122098295"/>
      <w:bookmarkStart w:id="20" w:name="_Toc127982209"/>
      <w:r>
        <w:t xml:space="preserve">Analyse de </w:t>
      </w:r>
      <w:r w:rsidR="6D57A0F0">
        <w:t>matérialité</w:t>
      </w:r>
      <w:r w:rsidR="00530709">
        <w:t xml:space="preserve"> </w:t>
      </w:r>
      <w:r>
        <w:t>[PE 3, PE 3.1]</w:t>
      </w:r>
      <w:bookmarkEnd w:id="19"/>
      <w:bookmarkEnd w:id="20"/>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49"/>
        <w:gridCol w:w="2387"/>
        <w:gridCol w:w="423"/>
        <w:gridCol w:w="201"/>
        <w:gridCol w:w="1053"/>
        <w:gridCol w:w="3174"/>
        <w:gridCol w:w="265"/>
        <w:gridCol w:w="1970"/>
        <w:gridCol w:w="2015"/>
      </w:tblGrid>
      <w:tr w:rsidR="00026F72" w:rsidRPr="002E7CDB" w14:paraId="756DC876" w14:textId="77777777" w:rsidTr="00194320">
        <w:trPr>
          <w:trHeight w:val="367"/>
        </w:trPr>
        <w:tc>
          <w:tcPr>
            <w:tcW w:w="1839" w:type="dxa"/>
            <w:vMerge w:val="restart"/>
            <w:shd w:val="clear" w:color="auto" w:fill="DFF5F9"/>
            <w:vAlign w:val="center"/>
            <w:hideMark/>
          </w:tcPr>
          <w:p w14:paraId="3297DED1" w14:textId="3D3CBE48" w:rsidR="00026F72" w:rsidRPr="002E7CDB" w:rsidRDefault="00026F72" w:rsidP="00916BFC">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074BC3E8" w14:textId="77777777" w:rsidR="00026F72" w:rsidRPr="002E7CDB" w:rsidRDefault="00026F72" w:rsidP="00916BFC">
            <w:pPr>
              <w:spacing w:line="240" w:lineRule="auto"/>
              <w:jc w:val="center"/>
              <w:textAlignment w:val="baseline"/>
              <w:rPr>
                <w:rFonts w:eastAsia="Times New Roman" w:cs="Arial"/>
                <w:b/>
                <w:sz w:val="14"/>
                <w:szCs w:val="14"/>
                <w:lang w:eastAsia="en-GB"/>
              </w:rPr>
            </w:pPr>
          </w:p>
          <w:p w14:paraId="00A755CE" w14:textId="71038269" w:rsidR="00026F72" w:rsidRPr="002E7CDB" w:rsidRDefault="00026F72" w:rsidP="00916BFC">
            <w:pPr>
              <w:pStyle w:val="Indicatorsubsection"/>
              <w:rPr>
                <w:sz w:val="18"/>
                <w:szCs w:val="18"/>
              </w:rPr>
            </w:pPr>
            <w:bookmarkStart w:id="21" w:name="_Toc122098296"/>
            <w:bookmarkStart w:id="22" w:name="_Toc127982210"/>
            <w:r>
              <w:t>PE 3</w:t>
            </w:r>
            <w:bookmarkEnd w:id="21"/>
            <w:bookmarkEnd w:id="22"/>
          </w:p>
        </w:tc>
        <w:tc>
          <w:tcPr>
            <w:tcW w:w="1549" w:type="dxa"/>
            <w:shd w:val="clear" w:color="auto" w:fill="DFF5F9"/>
            <w:vAlign w:val="center"/>
            <w:hideMark/>
          </w:tcPr>
          <w:p w14:paraId="2E936DFE" w14:textId="0F91241E" w:rsidR="00026F72" w:rsidRPr="002E7CDB" w:rsidRDefault="00DD3A81" w:rsidP="00916BFC">
            <w:pPr>
              <w:spacing w:line="240" w:lineRule="auto"/>
              <w:textAlignment w:val="baseline"/>
              <w:rPr>
                <w:rFonts w:eastAsia="Times New Roman" w:cs="Arial"/>
                <w:sz w:val="14"/>
                <w:szCs w:val="14"/>
              </w:rPr>
            </w:pPr>
            <w:r>
              <w:rPr>
                <w:b/>
                <w:sz w:val="14"/>
              </w:rPr>
              <w:t>Lien avec :</w:t>
            </w:r>
            <w:r w:rsidR="00026F72">
              <w:rPr>
                <w:b/>
                <w:sz w:val="14"/>
              </w:rPr>
              <w:t xml:space="preserve"> </w:t>
            </w:r>
          </w:p>
        </w:tc>
        <w:tc>
          <w:tcPr>
            <w:tcW w:w="2810" w:type="dxa"/>
            <w:gridSpan w:val="2"/>
            <w:shd w:val="clear" w:color="auto" w:fill="DFF5F9"/>
            <w:vAlign w:val="center"/>
          </w:tcPr>
          <w:p w14:paraId="68EF7EEA" w14:textId="0924FD50" w:rsidR="00026F72" w:rsidRPr="002E7CDB" w:rsidRDefault="008D566E" w:rsidP="00916BFC">
            <w:pPr>
              <w:spacing w:line="240" w:lineRule="auto"/>
              <w:textAlignment w:val="baseline"/>
              <w:rPr>
                <w:rFonts w:eastAsia="Times New Roman" w:cs="Arial"/>
                <w:sz w:val="14"/>
                <w:szCs w:val="14"/>
              </w:rPr>
            </w:pPr>
            <w:r>
              <w:rPr>
                <w:b/>
                <w:sz w:val="22"/>
              </w:rPr>
              <w:t>OO 21</w:t>
            </w:r>
          </w:p>
        </w:tc>
        <w:tc>
          <w:tcPr>
            <w:tcW w:w="4693" w:type="dxa"/>
            <w:gridSpan w:val="4"/>
            <w:vMerge w:val="restart"/>
            <w:shd w:val="clear" w:color="auto" w:fill="DFF5F9"/>
            <w:vAlign w:val="center"/>
          </w:tcPr>
          <w:p w14:paraId="46E4D3F3" w14:textId="77777777" w:rsidR="00026F72" w:rsidRPr="002E7CDB" w:rsidRDefault="00026F72" w:rsidP="00916BFC">
            <w:pPr>
              <w:spacing w:line="240" w:lineRule="auto"/>
              <w:jc w:val="center"/>
              <w:textAlignment w:val="baseline"/>
              <w:rPr>
                <w:rFonts w:eastAsia="Times New Roman" w:cs="Arial"/>
                <w:sz w:val="14"/>
                <w:szCs w:val="14"/>
              </w:rPr>
            </w:pPr>
            <w:r>
              <w:rPr>
                <w:b/>
                <w:sz w:val="14"/>
              </w:rPr>
              <w:t>Sous-section</w:t>
            </w:r>
            <w:r>
              <w:rPr>
                <w:sz w:val="14"/>
              </w:rPr>
              <w:t> </w:t>
            </w:r>
          </w:p>
          <w:p w14:paraId="53A3F9E0" w14:textId="77777777" w:rsidR="00026F72" w:rsidRPr="002E7CDB" w:rsidRDefault="00026F72" w:rsidP="00916BFC">
            <w:pPr>
              <w:spacing w:line="240" w:lineRule="auto"/>
              <w:jc w:val="center"/>
              <w:textAlignment w:val="baseline"/>
              <w:rPr>
                <w:rFonts w:eastAsia="Times New Roman" w:cs="Arial"/>
                <w:sz w:val="14"/>
                <w:szCs w:val="14"/>
                <w:lang w:eastAsia="en-GB"/>
              </w:rPr>
            </w:pPr>
          </w:p>
          <w:p w14:paraId="54B5F618" w14:textId="7A071F3F" w:rsidR="00026F72" w:rsidRPr="002E7CDB" w:rsidRDefault="00026F72" w:rsidP="00916BFC">
            <w:pPr>
              <w:jc w:val="center"/>
              <w:rPr>
                <w:sz w:val="18"/>
                <w:szCs w:val="18"/>
              </w:rPr>
            </w:pPr>
            <w:r>
              <w:rPr>
                <w:b/>
                <w:sz w:val="22"/>
              </w:rPr>
              <w:t xml:space="preserve">Analyse de </w:t>
            </w:r>
            <w:r w:rsidR="003601DD">
              <w:rPr>
                <w:b/>
                <w:sz w:val="22"/>
              </w:rPr>
              <w:t>matérialité</w:t>
            </w:r>
          </w:p>
        </w:tc>
        <w:tc>
          <w:tcPr>
            <w:tcW w:w="1970" w:type="dxa"/>
            <w:vMerge w:val="restart"/>
            <w:shd w:val="clear" w:color="auto" w:fill="DFF5F9"/>
            <w:vAlign w:val="center"/>
            <w:hideMark/>
          </w:tcPr>
          <w:p w14:paraId="63AEC9E3" w14:textId="77777777" w:rsidR="00026F72" w:rsidRPr="002E7CDB" w:rsidRDefault="00026F72" w:rsidP="00916BFC">
            <w:pPr>
              <w:spacing w:line="240" w:lineRule="auto"/>
              <w:jc w:val="center"/>
              <w:textAlignment w:val="baseline"/>
              <w:rPr>
                <w:rFonts w:eastAsia="Times New Roman" w:cs="Arial"/>
                <w:b/>
                <w:bCs/>
                <w:sz w:val="14"/>
                <w:szCs w:val="14"/>
              </w:rPr>
            </w:pPr>
            <w:r>
              <w:rPr>
                <w:b/>
                <w:sz w:val="14"/>
              </w:rPr>
              <w:t>Principe des PRI</w:t>
            </w:r>
          </w:p>
          <w:p w14:paraId="4383FB22" w14:textId="77777777" w:rsidR="00026F72" w:rsidRPr="002E7CDB" w:rsidRDefault="00026F72" w:rsidP="00916BFC">
            <w:pPr>
              <w:spacing w:line="240" w:lineRule="auto"/>
              <w:jc w:val="center"/>
              <w:textAlignment w:val="baseline"/>
              <w:rPr>
                <w:rFonts w:eastAsia="Times New Roman" w:cs="Arial"/>
                <w:b/>
                <w:bCs/>
                <w:sz w:val="14"/>
                <w:szCs w:val="14"/>
                <w:lang w:eastAsia="en-GB"/>
              </w:rPr>
            </w:pPr>
          </w:p>
          <w:p w14:paraId="39460FE2" w14:textId="540F2A80" w:rsidR="00026F72" w:rsidRPr="002E7CDB" w:rsidRDefault="00026F72" w:rsidP="00916BFC">
            <w:pPr>
              <w:spacing w:line="240" w:lineRule="auto"/>
              <w:jc w:val="center"/>
              <w:textAlignment w:val="baseline"/>
              <w:rPr>
                <w:rFonts w:eastAsia="Times New Roman" w:cs="Arial"/>
                <w:sz w:val="18"/>
                <w:szCs w:val="18"/>
              </w:rPr>
            </w:pPr>
            <w:r>
              <w:rPr>
                <w:b/>
                <w:sz w:val="22"/>
              </w:rPr>
              <w:t>1</w:t>
            </w:r>
            <w:r>
              <w:rPr>
                <w:sz w:val="22"/>
              </w:rPr>
              <w:t> </w:t>
            </w:r>
          </w:p>
        </w:tc>
        <w:tc>
          <w:tcPr>
            <w:tcW w:w="2015" w:type="dxa"/>
            <w:vMerge w:val="restart"/>
            <w:shd w:val="clear" w:color="auto" w:fill="00B0F0"/>
            <w:tcMar>
              <w:top w:w="113" w:type="dxa"/>
              <w:left w:w="113" w:type="dxa"/>
              <w:bottom w:w="113" w:type="dxa"/>
              <w:right w:w="113" w:type="dxa"/>
            </w:tcMar>
            <w:vAlign w:val="center"/>
            <w:hideMark/>
          </w:tcPr>
          <w:p w14:paraId="4FDC2459" w14:textId="25C1387D" w:rsidR="00026F72" w:rsidRPr="002E7CDB" w:rsidRDefault="00026F72" w:rsidP="00916BFC">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4B6B3C9A" w14:textId="77777777" w:rsidR="00026F72" w:rsidRPr="002E7CDB" w:rsidRDefault="00026F72" w:rsidP="00916BFC">
            <w:pPr>
              <w:spacing w:line="240" w:lineRule="auto"/>
              <w:jc w:val="center"/>
              <w:textAlignment w:val="baseline"/>
              <w:rPr>
                <w:rFonts w:eastAsia="Times New Roman" w:cs="Arial"/>
                <w:b/>
                <w:bCs/>
                <w:color w:val="FFFFFF" w:themeColor="background1"/>
                <w:sz w:val="14"/>
                <w:szCs w:val="14"/>
                <w:lang w:eastAsia="en-GB"/>
              </w:rPr>
            </w:pPr>
          </w:p>
          <w:p w14:paraId="6C00CAB7" w14:textId="77777777" w:rsidR="00026F72" w:rsidRPr="002E7CDB" w:rsidRDefault="00026F72" w:rsidP="00916BFC">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026F72" w:rsidRPr="002E7CDB" w14:paraId="3623F575" w14:textId="77777777" w:rsidTr="00194320">
        <w:trPr>
          <w:trHeight w:val="367"/>
        </w:trPr>
        <w:tc>
          <w:tcPr>
            <w:tcW w:w="1839" w:type="dxa"/>
            <w:vMerge/>
            <w:vAlign w:val="center"/>
          </w:tcPr>
          <w:p w14:paraId="0FB04BFC" w14:textId="77777777" w:rsidR="00026F72" w:rsidRPr="002E7CDB" w:rsidRDefault="00026F72" w:rsidP="00916BFC">
            <w:pPr>
              <w:spacing w:line="240" w:lineRule="auto"/>
              <w:jc w:val="center"/>
              <w:textAlignment w:val="baseline"/>
              <w:rPr>
                <w:rFonts w:eastAsia="Times New Roman" w:cs="Arial"/>
                <w:b/>
                <w:sz w:val="14"/>
                <w:szCs w:val="14"/>
                <w:lang w:eastAsia="en-GB"/>
              </w:rPr>
            </w:pPr>
          </w:p>
        </w:tc>
        <w:tc>
          <w:tcPr>
            <w:tcW w:w="1549" w:type="dxa"/>
            <w:shd w:val="clear" w:color="auto" w:fill="DFF5F9"/>
            <w:vAlign w:val="center"/>
          </w:tcPr>
          <w:p w14:paraId="795FB26C" w14:textId="26FE00FB" w:rsidR="00026F72" w:rsidRPr="002E7CDB" w:rsidRDefault="00026F72" w:rsidP="00916BFC">
            <w:pPr>
              <w:spacing w:line="240" w:lineRule="auto"/>
              <w:textAlignment w:val="baseline"/>
              <w:rPr>
                <w:rFonts w:eastAsia="Times New Roman" w:cs="Arial"/>
                <w:b/>
                <w:sz w:val="14"/>
                <w:szCs w:val="14"/>
              </w:rPr>
            </w:pPr>
            <w:r>
              <w:rPr>
                <w:b/>
                <w:sz w:val="14"/>
              </w:rPr>
              <w:t>Accès à</w:t>
            </w:r>
            <w:r w:rsidR="00530709">
              <w:rPr>
                <w:b/>
                <w:sz w:val="14"/>
              </w:rPr>
              <w:t> :</w:t>
            </w:r>
          </w:p>
        </w:tc>
        <w:tc>
          <w:tcPr>
            <w:tcW w:w="2810" w:type="dxa"/>
            <w:gridSpan w:val="2"/>
            <w:shd w:val="clear" w:color="auto" w:fill="DFF5F9"/>
            <w:vAlign w:val="center"/>
          </w:tcPr>
          <w:p w14:paraId="674CDC0F" w14:textId="36CF21D2" w:rsidR="00026F72" w:rsidRPr="002E7CDB" w:rsidRDefault="00026F72" w:rsidP="00916BFC">
            <w:pPr>
              <w:spacing w:line="240" w:lineRule="auto"/>
              <w:textAlignment w:val="baseline"/>
              <w:rPr>
                <w:rFonts w:eastAsia="Times New Roman" w:cs="Arial"/>
                <w:b/>
                <w:sz w:val="14"/>
                <w:szCs w:val="14"/>
              </w:rPr>
            </w:pPr>
            <w:r>
              <w:rPr>
                <w:b/>
                <w:sz w:val="22"/>
              </w:rPr>
              <w:t>PE 3.1</w:t>
            </w:r>
          </w:p>
        </w:tc>
        <w:tc>
          <w:tcPr>
            <w:tcW w:w="4693" w:type="dxa"/>
            <w:gridSpan w:val="4"/>
            <w:vMerge/>
            <w:vAlign w:val="center"/>
          </w:tcPr>
          <w:p w14:paraId="0AA30AFD" w14:textId="77777777" w:rsidR="00026F72" w:rsidRPr="002E7CDB" w:rsidRDefault="00026F72" w:rsidP="00916BFC">
            <w:pPr>
              <w:spacing w:line="240" w:lineRule="auto"/>
              <w:jc w:val="center"/>
              <w:textAlignment w:val="baseline"/>
              <w:rPr>
                <w:rFonts w:eastAsia="Times New Roman" w:cs="Arial"/>
                <w:b/>
                <w:sz w:val="14"/>
                <w:szCs w:val="14"/>
                <w:lang w:eastAsia="en-GB"/>
              </w:rPr>
            </w:pPr>
          </w:p>
        </w:tc>
        <w:tc>
          <w:tcPr>
            <w:tcW w:w="1970" w:type="dxa"/>
            <w:vMerge/>
            <w:vAlign w:val="center"/>
          </w:tcPr>
          <w:p w14:paraId="2BE92FBA" w14:textId="77777777" w:rsidR="00026F72" w:rsidRPr="002E7CDB" w:rsidRDefault="00026F72" w:rsidP="00916BFC">
            <w:pPr>
              <w:spacing w:line="240" w:lineRule="auto"/>
              <w:jc w:val="center"/>
              <w:textAlignment w:val="baseline"/>
              <w:rPr>
                <w:rFonts w:eastAsia="Times New Roman" w:cs="Arial"/>
                <w:b/>
                <w:bCs/>
                <w:sz w:val="14"/>
                <w:szCs w:val="14"/>
                <w:lang w:eastAsia="en-GB"/>
              </w:rPr>
            </w:pPr>
          </w:p>
        </w:tc>
        <w:tc>
          <w:tcPr>
            <w:tcW w:w="2015" w:type="dxa"/>
            <w:vMerge/>
            <w:tcMar>
              <w:top w:w="113" w:type="dxa"/>
              <w:left w:w="113" w:type="dxa"/>
              <w:bottom w:w="113" w:type="dxa"/>
              <w:right w:w="113" w:type="dxa"/>
            </w:tcMar>
            <w:vAlign w:val="center"/>
          </w:tcPr>
          <w:p w14:paraId="2BD8C5AB" w14:textId="77777777" w:rsidR="00026F72" w:rsidRPr="002E7CDB" w:rsidRDefault="00026F72" w:rsidP="00916BFC">
            <w:pPr>
              <w:spacing w:line="240" w:lineRule="auto"/>
              <w:jc w:val="center"/>
              <w:textAlignment w:val="baseline"/>
              <w:rPr>
                <w:rFonts w:eastAsia="Times New Roman" w:cs="Arial"/>
                <w:b/>
                <w:bCs/>
                <w:color w:val="FFFFFF" w:themeColor="background1"/>
                <w:sz w:val="14"/>
                <w:szCs w:val="14"/>
                <w:lang w:eastAsia="en-GB"/>
              </w:rPr>
            </w:pPr>
          </w:p>
        </w:tc>
      </w:tr>
      <w:tr w:rsidR="000D584B" w:rsidRPr="002E7CDB" w14:paraId="4ED20F67" w14:textId="77777777" w:rsidTr="00FD5BF4">
        <w:trPr>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69A6155A" w14:textId="36F7363A" w:rsidR="000D584B" w:rsidRPr="002E7CDB" w:rsidRDefault="7B47B86C" w:rsidP="68924058">
            <w:pPr>
              <w:spacing w:line="276" w:lineRule="auto"/>
              <w:textAlignment w:val="baseline"/>
              <w:rPr>
                <w:rFonts w:eastAsia="Times New Roman" w:cs="Arial"/>
                <w:b/>
                <w:bCs/>
              </w:rPr>
            </w:pPr>
            <w:r>
              <w:rPr>
                <w:b/>
                <w:bCs/>
              </w:rPr>
              <w:t>Au cours de l</w:t>
            </w:r>
            <w:r w:rsidR="00DD3A81">
              <w:rPr>
                <w:b/>
                <w:bCs/>
              </w:rPr>
              <w:t>’</w:t>
            </w:r>
            <w:r>
              <w:rPr>
                <w:b/>
                <w:bCs/>
              </w:rPr>
              <w:t>année de référence, quelle</w:t>
            </w:r>
            <w:r>
              <w:t xml:space="preserve"> </w:t>
            </w:r>
            <w:hyperlink r:id="rId23">
              <w:r>
                <w:rPr>
                  <w:rStyle w:val="Lienhypertexte"/>
                  <w:b/>
                </w:rPr>
                <w:t xml:space="preserve">analyse de </w:t>
              </w:r>
              <w:r w:rsidR="003601DD">
                <w:rPr>
                  <w:rStyle w:val="Lienhypertexte"/>
                  <w:b/>
                </w:rPr>
                <w:t>la matérialité</w:t>
              </w:r>
              <w:r>
                <w:rPr>
                  <w:rStyle w:val="Lienhypertexte"/>
                  <w:b/>
                </w:rPr>
                <w:t xml:space="preserve"> des critères ESG</w:t>
              </w:r>
            </w:hyperlink>
            <w:r>
              <w:rPr>
                <w:b/>
              </w:rPr>
              <w:t xml:space="preserve"> avez-vous menée pour vos investissements potentiels en capital-investissement</w:t>
            </w:r>
            <w:r w:rsidR="00530709">
              <w:rPr>
                <w:b/>
              </w:rPr>
              <w:t> ?</w:t>
            </w:r>
          </w:p>
          <w:p w14:paraId="02047EA7" w14:textId="77777777" w:rsidR="00FB69E6" w:rsidRPr="002E7CDB" w:rsidRDefault="00FB69E6" w:rsidP="68924058">
            <w:pPr>
              <w:spacing w:line="276" w:lineRule="auto"/>
              <w:textAlignment w:val="baseline"/>
              <w:rPr>
                <w:rFonts w:eastAsia="Times New Roman" w:cs="Arial"/>
                <w:b/>
                <w:bCs/>
                <w:lang w:eastAsia="en-GB"/>
              </w:rPr>
            </w:pPr>
          </w:p>
          <w:p w14:paraId="1C8C5628" w14:textId="5DDE0E2F" w:rsidR="00EA309F" w:rsidRPr="002E7CDB" w:rsidRDefault="043A4CC7" w:rsidP="005C5D77">
            <w:pPr>
              <w:rPr>
                <w:rFonts w:eastAsia="Times New Roman" w:cs="Arial"/>
              </w:rPr>
            </w:pPr>
            <w:r>
              <w:rPr>
                <w:rStyle w:val="Lienhypertexte"/>
                <w:i/>
                <w:color w:val="000000" w:themeColor="text1"/>
              </w:rPr>
              <w:t>Si les signataires n</w:t>
            </w:r>
            <w:r w:rsidR="00DD3A81">
              <w:rPr>
                <w:rStyle w:val="Lienhypertexte"/>
                <w:i/>
                <w:color w:val="000000" w:themeColor="text1"/>
              </w:rPr>
              <w:t>’</w:t>
            </w:r>
            <w:r>
              <w:rPr>
                <w:rStyle w:val="Lienhypertexte"/>
                <w:i/>
                <w:color w:val="000000" w:themeColor="text1"/>
              </w:rPr>
              <w:t>ont pas analysé d</w:t>
            </w:r>
            <w:r w:rsidR="00DD3A81">
              <w:rPr>
                <w:rStyle w:val="Lienhypertexte"/>
                <w:i/>
                <w:color w:val="000000" w:themeColor="text1"/>
              </w:rPr>
              <w:t>’</w:t>
            </w:r>
            <w:r>
              <w:rPr>
                <w:rStyle w:val="Lienhypertexte"/>
                <w:i/>
                <w:color w:val="000000" w:themeColor="text1"/>
              </w:rPr>
              <w:t>investissements potentiels en capital-investissement au cours de l</w:t>
            </w:r>
            <w:r w:rsidR="00DD3A81">
              <w:rPr>
                <w:rStyle w:val="Lienhypertexte"/>
                <w:i/>
                <w:color w:val="000000" w:themeColor="text1"/>
              </w:rPr>
              <w:t>’</w:t>
            </w:r>
            <w:r>
              <w:rPr>
                <w:rStyle w:val="Lienhypertexte"/>
                <w:i/>
                <w:color w:val="000000" w:themeColor="text1"/>
              </w:rPr>
              <w:t>année de référence, ils doivent se référer à la dernière année de référence au cours de laquelle ils ont analysé des investissements potentiels en capital-investissement.</w:t>
            </w:r>
          </w:p>
        </w:tc>
      </w:tr>
      <w:tr w:rsidR="003162DA" w:rsidRPr="002E7CDB" w14:paraId="4F98C8A2" w14:textId="77777777" w:rsidTr="00FD5BF4">
        <w:trPr>
          <w:trHeight w:val="465"/>
        </w:trPr>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211CDE" w14:textId="7CEA9DEA" w:rsidR="003162DA" w:rsidRPr="002E7CDB" w:rsidRDefault="00C15B5E" w:rsidP="00181ED8">
            <w:pPr>
              <w:pStyle w:val="Paragraphedeliste"/>
              <w:numPr>
                <w:ilvl w:val="0"/>
                <w:numId w:val="1"/>
              </w:numPr>
              <w:spacing w:line="276" w:lineRule="auto"/>
              <w:textAlignment w:val="baseline"/>
            </w:pPr>
            <w:r>
              <w:t xml:space="preserve">(A) Nous avons évalué </w:t>
            </w:r>
            <w:r w:rsidR="003601DD">
              <w:t>la matérialité</w:t>
            </w:r>
            <w:r>
              <w:t xml:space="preserve"> des critères ESG au niveau de l</w:t>
            </w:r>
            <w:r w:rsidR="00DD3A81">
              <w:t>’</w:t>
            </w:r>
            <w:r>
              <w:t>entreprise en portefeuille, car chaque cas est unique</w:t>
            </w:r>
          </w:p>
        </w:tc>
        <w:tc>
          <w:tcPr>
            <w:tcW w:w="7424" w:type="dxa"/>
            <w:gridSpan w:val="4"/>
            <w:tcBorders>
              <w:bottom w:val="single" w:sz="6" w:space="0" w:color="A6A6A6" w:themeColor="background1" w:themeShade="A6"/>
            </w:tcBorders>
            <w:shd w:val="clear" w:color="auto" w:fill="FFFFFF" w:themeFill="background1"/>
            <w:vAlign w:val="center"/>
          </w:tcPr>
          <w:p w14:paraId="2438DC97" w14:textId="77777777" w:rsidR="004062E1" w:rsidRPr="002E7CDB" w:rsidRDefault="004062E1" w:rsidP="000D5ECE">
            <w:pPr>
              <w:pStyle w:val="Paragraphedeliste"/>
              <w:spacing w:line="276" w:lineRule="auto"/>
              <w:ind w:left="0"/>
              <w:textAlignment w:val="baseline"/>
              <w:rPr>
                <w:rFonts w:eastAsia="Times New Roman" w:cs="Arial"/>
              </w:rPr>
            </w:pPr>
            <w:r>
              <w:t>[Liste déroulante]</w:t>
            </w:r>
          </w:p>
          <w:p w14:paraId="74DB82E1" w14:textId="77777777" w:rsidR="004062E1" w:rsidRPr="002E7CDB" w:rsidRDefault="004062E1" w:rsidP="000D5ECE">
            <w:pPr>
              <w:spacing w:line="276" w:lineRule="auto"/>
              <w:textAlignment w:val="baseline"/>
              <w:rPr>
                <w:rFonts w:eastAsia="Times New Roman" w:cs="Arial"/>
                <w:lang w:eastAsia="en-GB"/>
              </w:rPr>
            </w:pPr>
          </w:p>
          <w:p w14:paraId="09B1E1C6" w14:textId="0BA815F0" w:rsidR="009F2C9A" w:rsidRPr="002E7CDB" w:rsidRDefault="00C15B5E" w:rsidP="000D5ECE">
            <w:pPr>
              <w:spacing w:line="276" w:lineRule="auto"/>
              <w:textAlignment w:val="baseline"/>
              <w:rPr>
                <w:rFonts w:eastAsia="Times New Roman" w:cs="Arial"/>
              </w:rPr>
            </w:pPr>
            <w:r>
              <w:t>(1) pour l</w:t>
            </w:r>
            <w:r w:rsidR="00DD3A81">
              <w:t>’</w:t>
            </w:r>
            <w:r>
              <w:t>ensemble de nos investissements potentiels en capital-investissement</w:t>
            </w:r>
          </w:p>
          <w:p w14:paraId="082F0BED" w14:textId="1BB2C3ED" w:rsidR="009F2C9A" w:rsidRPr="002E7CDB" w:rsidRDefault="00C15B5E" w:rsidP="000D5ECE">
            <w:pPr>
              <w:spacing w:line="276" w:lineRule="auto"/>
              <w:textAlignment w:val="baseline"/>
              <w:rPr>
                <w:rFonts w:eastAsia="Times New Roman" w:cs="Arial"/>
              </w:rPr>
            </w:pPr>
            <w:r>
              <w:t>(2) pour la majorité de nos investissements potentiels en capital-investissement</w:t>
            </w:r>
          </w:p>
          <w:p w14:paraId="6BA5B835" w14:textId="20D4D40B" w:rsidR="003162DA" w:rsidRPr="002E7CDB" w:rsidRDefault="00C15B5E" w:rsidP="000D5ECE">
            <w:pPr>
              <w:spacing w:line="276" w:lineRule="auto"/>
              <w:textAlignment w:val="baseline"/>
              <w:rPr>
                <w:rFonts w:eastAsia="Times New Roman" w:cs="Arial"/>
              </w:rPr>
            </w:pPr>
            <w:r>
              <w:t>(3) pour une minorité de nos investissement potentiels en capital-investissement</w:t>
            </w:r>
          </w:p>
        </w:tc>
      </w:tr>
      <w:tr w:rsidR="00A65804" w:rsidRPr="002E7CDB" w14:paraId="23236C90" w14:textId="77777777" w:rsidTr="00FD5BF4">
        <w:trPr>
          <w:trHeight w:val="465"/>
        </w:trPr>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809BB" w14:textId="1C928110" w:rsidR="00A65804" w:rsidRPr="002E7CDB" w:rsidRDefault="00C15B5E" w:rsidP="00181ED8">
            <w:pPr>
              <w:pStyle w:val="Paragraphedeliste"/>
              <w:numPr>
                <w:ilvl w:val="0"/>
                <w:numId w:val="1"/>
              </w:numPr>
              <w:spacing w:line="276" w:lineRule="auto"/>
              <w:textAlignment w:val="baseline"/>
            </w:pPr>
            <w:r>
              <w:t xml:space="preserve">(B) Nous avons effectué une analyse de </w:t>
            </w:r>
            <w:r w:rsidR="003601DD">
              <w:t>la matérialité</w:t>
            </w:r>
            <w:r>
              <w:t xml:space="preserve"> des critères ESG concernant à la fois le secteur et l</w:t>
            </w:r>
            <w:r w:rsidR="00DD3A81">
              <w:t>’</w:t>
            </w:r>
            <w:r>
              <w:t>entreprise en portefeuille</w:t>
            </w:r>
          </w:p>
        </w:tc>
        <w:tc>
          <w:tcPr>
            <w:tcW w:w="7424" w:type="dxa"/>
            <w:gridSpan w:val="4"/>
            <w:tcBorders>
              <w:bottom w:val="single" w:sz="6" w:space="0" w:color="A6A6A6" w:themeColor="background1" w:themeShade="A6"/>
            </w:tcBorders>
            <w:shd w:val="clear" w:color="auto" w:fill="FFFFFF" w:themeFill="background1"/>
            <w:vAlign w:val="center"/>
          </w:tcPr>
          <w:p w14:paraId="41BA4CDC" w14:textId="7F0FE4FE" w:rsidR="00A65804" w:rsidRPr="002E7CDB" w:rsidRDefault="00A65804" w:rsidP="000D5ECE">
            <w:pPr>
              <w:spacing w:line="276" w:lineRule="auto"/>
              <w:textAlignment w:val="baseline"/>
              <w:rPr>
                <w:rFonts w:eastAsia="Times New Roman" w:cs="Arial"/>
                <w:sz w:val="16"/>
                <w:szCs w:val="16"/>
              </w:rPr>
            </w:pPr>
            <w:r>
              <w:t>[Comme ci-dessus]</w:t>
            </w:r>
          </w:p>
        </w:tc>
      </w:tr>
      <w:tr w:rsidR="00A65804" w:rsidRPr="002E7CDB" w14:paraId="00E99808" w14:textId="77777777" w:rsidTr="00FD5BF4">
        <w:tc>
          <w:tcPr>
            <w:tcW w:w="745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92B52B" w14:textId="5AAF1885" w:rsidR="00A65804" w:rsidRPr="002E7CDB" w:rsidRDefault="00C15B5E" w:rsidP="00181ED8">
            <w:pPr>
              <w:pStyle w:val="Paragraphedeliste"/>
              <w:numPr>
                <w:ilvl w:val="0"/>
                <w:numId w:val="1"/>
              </w:numPr>
              <w:spacing w:line="276" w:lineRule="auto"/>
              <w:textAlignment w:val="baseline"/>
            </w:pPr>
            <w:r>
              <w:t xml:space="preserve">(C) Nous avons évalué </w:t>
            </w:r>
            <w:r w:rsidR="003601DD">
              <w:t>la matérialité</w:t>
            </w:r>
            <w:r>
              <w:t xml:space="preserve"> des critères ESG au niveau du secteur uniquement</w:t>
            </w:r>
          </w:p>
        </w:tc>
        <w:tc>
          <w:tcPr>
            <w:tcW w:w="7424" w:type="dxa"/>
            <w:gridSpan w:val="4"/>
            <w:tcBorders>
              <w:bottom w:val="single" w:sz="6" w:space="0" w:color="A6A6A6" w:themeColor="background1" w:themeShade="A6"/>
            </w:tcBorders>
            <w:shd w:val="clear" w:color="auto" w:fill="FFFFFF" w:themeFill="background1"/>
            <w:vAlign w:val="center"/>
          </w:tcPr>
          <w:p w14:paraId="093CE9FF" w14:textId="03A16B10" w:rsidR="00A65804" w:rsidRPr="002E7CDB" w:rsidRDefault="15B69917" w:rsidP="000D5ECE">
            <w:pPr>
              <w:spacing w:line="276" w:lineRule="auto"/>
              <w:textAlignment w:val="baseline"/>
              <w:rPr>
                <w:rFonts w:eastAsia="Times New Roman" w:cs="Arial"/>
                <w:sz w:val="16"/>
                <w:szCs w:val="16"/>
              </w:rPr>
            </w:pPr>
            <w:r>
              <w:t>[Comme ci-dessus]</w:t>
            </w:r>
          </w:p>
        </w:tc>
      </w:tr>
      <w:tr w:rsidR="00FA55C2" w:rsidRPr="002E7CDB" w14:paraId="586B08C4" w14:textId="77777777" w:rsidTr="00FD5BF4">
        <w:tc>
          <w:tcPr>
            <w:tcW w:w="14876"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ED4B86" w14:textId="0FDD1CC3" w:rsidR="00FA55C2" w:rsidRPr="002E7CDB" w:rsidRDefault="00FA55C2" w:rsidP="00181ED8">
            <w:pPr>
              <w:pStyle w:val="Paragraphedeliste"/>
              <w:numPr>
                <w:ilvl w:val="0"/>
                <w:numId w:val="1"/>
              </w:numPr>
              <w:spacing w:line="276" w:lineRule="auto"/>
              <w:textAlignment w:val="baseline"/>
            </w:pPr>
            <w:r>
              <w:t>(D) Nous n</w:t>
            </w:r>
            <w:r w:rsidR="00DD3A81">
              <w:t>’</w:t>
            </w:r>
            <w:r>
              <w:t>avons pas effectué d</w:t>
            </w:r>
            <w:r w:rsidR="00DD3A81">
              <w:t>’</w:t>
            </w:r>
            <w:r>
              <w:t xml:space="preserve">analyses de </w:t>
            </w:r>
            <w:r w:rsidR="003601DD">
              <w:t>la matérialité</w:t>
            </w:r>
            <w:r>
              <w:t xml:space="preserve"> des critères ESG pour nos investissements potentiels en capital-investissement</w:t>
            </w:r>
          </w:p>
        </w:tc>
      </w:tr>
      <w:tr w:rsidR="000D584B" w:rsidRPr="002E7CDB" w14:paraId="7BCA8DF0" w14:textId="77777777" w:rsidTr="00FD5BF4">
        <w:trPr>
          <w:trHeight w:val="300"/>
        </w:trPr>
        <w:tc>
          <w:tcPr>
            <w:tcW w:w="14876" w:type="dxa"/>
            <w:gridSpan w:val="10"/>
            <w:tcBorders>
              <w:left w:val="nil"/>
              <w:right w:val="nil"/>
            </w:tcBorders>
            <w:shd w:val="clear" w:color="auto" w:fill="FFFFFF" w:themeFill="background1"/>
            <w:tcMar>
              <w:top w:w="0" w:type="dxa"/>
              <w:bottom w:w="0" w:type="dxa"/>
            </w:tcMar>
            <w:vAlign w:val="center"/>
          </w:tcPr>
          <w:p w14:paraId="3355C099" w14:textId="60C05DF9" w:rsidR="000D584B" w:rsidRPr="002E7CDB" w:rsidRDefault="000D584B" w:rsidP="6BC53834">
            <w:pPr>
              <w:spacing w:line="240" w:lineRule="auto"/>
              <w:jc w:val="center"/>
              <w:textAlignment w:val="baseline"/>
              <w:rPr>
                <w:rStyle w:val="Lienhypertexte"/>
              </w:rPr>
            </w:pPr>
          </w:p>
        </w:tc>
      </w:tr>
      <w:tr w:rsidR="000D584B" w:rsidRPr="002E7CDB" w14:paraId="2D55993C" w14:textId="77777777" w:rsidTr="00FD5BF4">
        <w:trPr>
          <w:trHeight w:val="300"/>
        </w:trPr>
        <w:tc>
          <w:tcPr>
            <w:tcW w:w="14876" w:type="dxa"/>
            <w:gridSpan w:val="10"/>
            <w:shd w:val="clear" w:color="auto" w:fill="0070C0"/>
            <w:vAlign w:val="center"/>
          </w:tcPr>
          <w:p w14:paraId="24B420A8" w14:textId="77777777" w:rsidR="000D584B" w:rsidRPr="002E7CDB" w:rsidRDefault="000D584B" w:rsidP="00916BFC">
            <w:pPr>
              <w:rPr>
                <w:rStyle w:val="Lienhypertexte"/>
                <w:b/>
                <w:bCs/>
                <w:color w:val="FFFFFF" w:themeColor="background1"/>
                <w:sz w:val="18"/>
                <w:szCs w:val="18"/>
              </w:rPr>
            </w:pPr>
            <w:r>
              <w:rPr>
                <w:b/>
                <w:color w:val="FFFFFF" w:themeColor="background1"/>
                <w:sz w:val="18"/>
              </w:rPr>
              <w:t>Notes explicatives</w:t>
            </w:r>
          </w:p>
        </w:tc>
      </w:tr>
      <w:tr w:rsidR="000D584B" w:rsidRPr="002E7CDB" w14:paraId="48C3B10D" w14:textId="77777777" w:rsidTr="00FD5BF4">
        <w:trPr>
          <w:trHeight w:val="300"/>
        </w:trPr>
        <w:tc>
          <w:tcPr>
            <w:tcW w:w="1839" w:type="dxa"/>
            <w:shd w:val="clear" w:color="auto" w:fill="auto"/>
            <w:vAlign w:val="center"/>
          </w:tcPr>
          <w:p w14:paraId="47E46239" w14:textId="4C5182AE" w:rsidR="000D584B" w:rsidRPr="002E7CDB" w:rsidRDefault="000D584B" w:rsidP="00916BFC">
            <w:pPr>
              <w:rPr>
                <w:rStyle w:val="Lienhypertexte"/>
                <w:b/>
                <w:sz w:val="16"/>
                <w:szCs w:val="16"/>
              </w:rPr>
            </w:pPr>
            <w:r>
              <w:rPr>
                <w:b/>
                <w:sz w:val="16"/>
              </w:rPr>
              <w:lastRenderedPageBreak/>
              <w:t>Objectif de l</w:t>
            </w:r>
            <w:r w:rsidR="00DD3A81">
              <w:rPr>
                <w:b/>
                <w:sz w:val="16"/>
              </w:rPr>
              <w:t>’</w:t>
            </w:r>
            <w:r>
              <w:rPr>
                <w:b/>
                <w:sz w:val="16"/>
              </w:rPr>
              <w:t>indicateur</w:t>
            </w:r>
          </w:p>
        </w:tc>
        <w:tc>
          <w:tcPr>
            <w:tcW w:w="13037" w:type="dxa"/>
            <w:gridSpan w:val="9"/>
            <w:shd w:val="clear" w:color="auto" w:fill="auto"/>
            <w:vAlign w:val="center"/>
          </w:tcPr>
          <w:p w14:paraId="1F98ECDE" w14:textId="264D91ED" w:rsidR="000D584B" w:rsidRPr="002E7CDB" w:rsidRDefault="000D584B" w:rsidP="00916BFC">
            <w:pPr>
              <w:rPr>
                <w:rStyle w:val="Lienhypertexte"/>
                <w:color w:val="000000" w:themeColor="text1"/>
                <w:sz w:val="16"/>
                <w:szCs w:val="16"/>
              </w:rPr>
            </w:pPr>
            <w:r>
              <w:rPr>
                <w:rStyle w:val="Lienhypertexte"/>
                <w:color w:val="000000" w:themeColor="text1"/>
                <w:sz w:val="16"/>
              </w:rPr>
              <w:t xml:space="preserve">Cet indicateur vise à identifier la manière dont un signataire analyse </w:t>
            </w:r>
            <w:r w:rsidR="003601DD">
              <w:rPr>
                <w:rStyle w:val="Lienhypertexte"/>
                <w:color w:val="000000" w:themeColor="text1"/>
                <w:sz w:val="16"/>
              </w:rPr>
              <w:t>la matérialité</w:t>
            </w:r>
            <w:r>
              <w:rPr>
                <w:rStyle w:val="Lienhypertexte"/>
                <w:color w:val="000000" w:themeColor="text1"/>
                <w:sz w:val="16"/>
              </w:rPr>
              <w:t xml:space="preserve"> des critères ESG dans le cadre de son processus d</w:t>
            </w:r>
            <w:r w:rsidR="00DD3A81">
              <w:rPr>
                <w:rStyle w:val="Lienhypertexte"/>
                <w:color w:val="000000" w:themeColor="text1"/>
                <w:sz w:val="16"/>
              </w:rPr>
              <w:t>’</w:t>
            </w:r>
            <w:r>
              <w:rPr>
                <w:rStyle w:val="Lienhypertexte"/>
                <w:color w:val="000000" w:themeColor="text1"/>
                <w:sz w:val="16"/>
              </w:rPr>
              <w:t>audit préalable (</w:t>
            </w:r>
            <w:r>
              <w:rPr>
                <w:rStyle w:val="Lienhypertexte"/>
                <w:i/>
                <w:iCs/>
                <w:color w:val="000000" w:themeColor="text1"/>
                <w:sz w:val="16"/>
              </w:rPr>
              <w:t>due diligence</w:t>
            </w:r>
            <w:r>
              <w:rPr>
                <w:rStyle w:val="Lienhypertexte"/>
                <w:color w:val="000000" w:themeColor="text1"/>
                <w:sz w:val="16"/>
              </w:rPr>
              <w:t>) pendant la phase préalable à l</w:t>
            </w:r>
            <w:r w:rsidR="00DD3A81">
              <w:rPr>
                <w:rStyle w:val="Lienhypertexte"/>
                <w:color w:val="000000" w:themeColor="text1"/>
                <w:sz w:val="16"/>
              </w:rPr>
              <w:t>’</w:t>
            </w:r>
            <w:r>
              <w:rPr>
                <w:rStyle w:val="Lienhypertexte"/>
                <w:color w:val="000000" w:themeColor="text1"/>
                <w:sz w:val="16"/>
              </w:rPr>
              <w:t xml:space="preserve">investissement, et précise la profondeur et la qualité de son évaluation de </w:t>
            </w:r>
            <w:r w:rsidR="003601DD">
              <w:rPr>
                <w:rStyle w:val="Lienhypertexte"/>
                <w:color w:val="000000" w:themeColor="text1"/>
                <w:sz w:val="16"/>
              </w:rPr>
              <w:t>la matérialité</w:t>
            </w:r>
            <w:r>
              <w:rPr>
                <w:rStyle w:val="Lienhypertexte"/>
                <w:color w:val="000000" w:themeColor="text1"/>
                <w:sz w:val="16"/>
              </w:rPr>
              <w:t xml:space="preserve">. Il est recommandé de mener des analyses de </w:t>
            </w:r>
            <w:r w:rsidR="003601DD">
              <w:rPr>
                <w:rStyle w:val="Lienhypertexte"/>
                <w:color w:val="000000" w:themeColor="text1"/>
                <w:sz w:val="16"/>
              </w:rPr>
              <w:t>matérialité</w:t>
            </w:r>
            <w:r>
              <w:rPr>
                <w:rStyle w:val="Lienhypertexte"/>
                <w:color w:val="000000" w:themeColor="text1"/>
                <w:sz w:val="16"/>
              </w:rPr>
              <w:t xml:space="preserve"> au niveau de l</w:t>
            </w:r>
            <w:r w:rsidR="00DD3A81">
              <w:rPr>
                <w:rStyle w:val="Lienhypertexte"/>
                <w:color w:val="000000" w:themeColor="text1"/>
                <w:sz w:val="16"/>
              </w:rPr>
              <w:t>’</w:t>
            </w:r>
            <w:r>
              <w:rPr>
                <w:rStyle w:val="Lienhypertexte"/>
                <w:color w:val="000000" w:themeColor="text1"/>
                <w:sz w:val="16"/>
              </w:rPr>
              <w:t>entreprise en portefeuille, à l</w:t>
            </w:r>
            <w:r w:rsidR="00DD3A81">
              <w:rPr>
                <w:rStyle w:val="Lienhypertexte"/>
                <w:color w:val="000000" w:themeColor="text1"/>
                <w:sz w:val="16"/>
              </w:rPr>
              <w:t>’</w:t>
            </w:r>
            <w:r>
              <w:rPr>
                <w:rStyle w:val="Lienhypertexte"/>
                <w:color w:val="000000" w:themeColor="text1"/>
                <w:sz w:val="16"/>
              </w:rPr>
              <w:t>aide de ressources internes ou externes.</w:t>
            </w:r>
          </w:p>
        </w:tc>
      </w:tr>
      <w:tr w:rsidR="000D584B" w:rsidRPr="002E7CDB" w14:paraId="15DFE7EA" w14:textId="77777777" w:rsidTr="00FD5BF4">
        <w:trPr>
          <w:trHeight w:val="300"/>
        </w:trPr>
        <w:tc>
          <w:tcPr>
            <w:tcW w:w="1839" w:type="dxa"/>
            <w:shd w:val="clear" w:color="auto" w:fill="auto"/>
            <w:vAlign w:val="center"/>
          </w:tcPr>
          <w:p w14:paraId="166C269A" w14:textId="15EB3C29" w:rsidR="000D584B" w:rsidRPr="002E7CDB" w:rsidRDefault="00CE46DA" w:rsidP="00916BFC">
            <w:pPr>
              <w:rPr>
                <w:rStyle w:val="Lienhypertexte"/>
                <w:b/>
                <w:sz w:val="16"/>
                <w:szCs w:val="16"/>
              </w:rPr>
            </w:pPr>
            <w:r>
              <w:rPr>
                <w:b/>
                <w:sz w:val="16"/>
              </w:rPr>
              <w:t>Recommandations</w:t>
            </w:r>
            <w:r w:rsidR="000D584B">
              <w:rPr>
                <w:b/>
                <w:sz w:val="16"/>
              </w:rPr>
              <w:t xml:space="preserve"> supplémentaires en matière de reporting</w:t>
            </w:r>
          </w:p>
        </w:tc>
        <w:tc>
          <w:tcPr>
            <w:tcW w:w="13037" w:type="dxa"/>
            <w:gridSpan w:val="9"/>
            <w:shd w:val="clear" w:color="auto" w:fill="auto"/>
            <w:vAlign w:val="center"/>
          </w:tcPr>
          <w:p w14:paraId="4E11A47B" w14:textId="2AC1A1B2" w:rsidR="002A5DE4" w:rsidRPr="002E7CDB" w:rsidRDefault="005F1A5F" w:rsidP="00FB69E6">
            <w:pPr>
              <w:rPr>
                <w:rStyle w:val="Lienhypertexte"/>
                <w:color w:val="000000" w:themeColor="text1"/>
                <w:sz w:val="16"/>
                <w:szCs w:val="16"/>
              </w:rPr>
            </w:pPr>
            <w:r>
              <w:rPr>
                <w:rStyle w:val="Lienhypertexte"/>
                <w:color w:val="000000" w:themeColor="text1"/>
                <w:sz w:val="16"/>
              </w:rPr>
              <w:t>Les signataires doivent indiquer la proportion d</w:t>
            </w:r>
            <w:r w:rsidR="00DD3A81">
              <w:rPr>
                <w:rStyle w:val="Lienhypertexte"/>
                <w:color w:val="000000" w:themeColor="text1"/>
                <w:sz w:val="16"/>
              </w:rPr>
              <w:t>’</w:t>
            </w:r>
            <w:r>
              <w:rPr>
                <w:rStyle w:val="Lienhypertexte"/>
                <w:color w:val="000000" w:themeColor="text1"/>
                <w:sz w:val="16"/>
              </w:rPr>
              <w:t xml:space="preserve">investissements potentiels en capital-investissement concernés par leur analyse de </w:t>
            </w:r>
            <w:r w:rsidR="003601DD">
              <w:rPr>
                <w:rStyle w:val="Lienhypertexte"/>
                <w:color w:val="000000" w:themeColor="text1"/>
                <w:sz w:val="16"/>
              </w:rPr>
              <w:t>la matérialité</w:t>
            </w:r>
            <w:r>
              <w:rPr>
                <w:rStyle w:val="Lienhypertexte"/>
                <w:color w:val="000000" w:themeColor="text1"/>
                <w:sz w:val="16"/>
              </w:rPr>
              <w:t xml:space="preserve"> des critères ESG.</w:t>
            </w:r>
          </w:p>
        </w:tc>
      </w:tr>
      <w:tr w:rsidR="000D584B" w:rsidRPr="002E7CDB" w14:paraId="2796D90A" w14:textId="77777777" w:rsidTr="00FD5BF4">
        <w:trPr>
          <w:trHeight w:val="300"/>
        </w:trPr>
        <w:tc>
          <w:tcPr>
            <w:tcW w:w="1839" w:type="dxa"/>
            <w:shd w:val="clear" w:color="auto" w:fill="auto"/>
            <w:vAlign w:val="center"/>
          </w:tcPr>
          <w:p w14:paraId="49D0BEB2" w14:textId="77777777" w:rsidR="000D584B" w:rsidRPr="002E7CDB" w:rsidRDefault="000D584B" w:rsidP="00916BFC">
            <w:pPr>
              <w:rPr>
                <w:b/>
                <w:bCs/>
                <w:sz w:val="16"/>
                <w:szCs w:val="16"/>
              </w:rPr>
            </w:pPr>
            <w:r>
              <w:rPr>
                <w:b/>
                <w:sz w:val="16"/>
              </w:rPr>
              <w:t>Autres ressources</w:t>
            </w:r>
          </w:p>
        </w:tc>
        <w:tc>
          <w:tcPr>
            <w:tcW w:w="13037" w:type="dxa"/>
            <w:gridSpan w:val="9"/>
            <w:shd w:val="clear" w:color="auto" w:fill="auto"/>
            <w:vAlign w:val="center"/>
          </w:tcPr>
          <w:p w14:paraId="68307F77" w14:textId="78580575" w:rsidR="000D584B" w:rsidRPr="002E7CDB" w:rsidRDefault="000D584B" w:rsidP="00916BFC">
            <w:pPr>
              <w:rPr>
                <w:rStyle w:val="Lienhypertexte"/>
                <w:color w:val="000000" w:themeColor="text1"/>
              </w:rPr>
            </w:pPr>
            <w:r>
              <w:rPr>
                <w:rStyle w:val="Lienhypertexte"/>
                <w:color w:val="000000" w:themeColor="text1"/>
                <w:sz w:val="16"/>
              </w:rPr>
              <w:t>Pour plus d</w:t>
            </w:r>
            <w:r w:rsidR="00DD3A81">
              <w:rPr>
                <w:rStyle w:val="Lienhypertexte"/>
                <w:color w:val="000000" w:themeColor="text1"/>
                <w:sz w:val="16"/>
              </w:rPr>
              <w:t>’</w:t>
            </w:r>
            <w:r>
              <w:rPr>
                <w:rStyle w:val="Lienhypertexte"/>
                <w:color w:val="000000" w:themeColor="text1"/>
                <w:sz w:val="16"/>
              </w:rPr>
              <w:t>informations sur l</w:t>
            </w:r>
            <w:r w:rsidR="00DD3A81">
              <w:rPr>
                <w:rStyle w:val="Lienhypertexte"/>
                <w:color w:val="000000" w:themeColor="text1"/>
                <w:sz w:val="16"/>
              </w:rPr>
              <w:t>’</w:t>
            </w:r>
            <w:r>
              <w:rPr>
                <w:rStyle w:val="Lienhypertexte"/>
                <w:color w:val="000000" w:themeColor="text1"/>
                <w:sz w:val="16"/>
              </w:rPr>
              <w:t xml:space="preserve">analyse de </w:t>
            </w:r>
            <w:r w:rsidR="003601DD">
              <w:rPr>
                <w:rStyle w:val="Lienhypertexte"/>
                <w:color w:val="000000" w:themeColor="text1"/>
                <w:sz w:val="16"/>
              </w:rPr>
              <w:t>matérialité</w:t>
            </w:r>
            <w:r>
              <w:rPr>
                <w:rStyle w:val="Lienhypertexte"/>
                <w:color w:val="000000" w:themeColor="text1"/>
                <w:sz w:val="16"/>
              </w:rPr>
              <w:t>, veuillez consulter l</w:t>
            </w:r>
            <w:r w:rsidR="00DD3A81">
              <w:rPr>
                <w:rStyle w:val="Lienhypertexte"/>
                <w:color w:val="000000" w:themeColor="text1"/>
                <w:sz w:val="16"/>
              </w:rPr>
              <w:t>’</w:t>
            </w:r>
            <w:r>
              <w:rPr>
                <w:rStyle w:val="Lienhypertexte"/>
                <w:color w:val="000000" w:themeColor="text1"/>
                <w:sz w:val="16"/>
              </w:rPr>
              <w:t xml:space="preserve">article du blog des PRI intitulé </w:t>
            </w:r>
            <w:hyperlink r:id="rId24" w:history="1">
              <w:r>
                <w:rPr>
                  <w:rStyle w:val="Lienhypertexte"/>
                  <w:sz w:val="16"/>
                </w:rPr>
                <w:t>Using SASB to implement PRI monitoring and disclosure resources for private equity (Recours au SASB pour mettre en œuvre des ressources de suivi et de publication des PRI pour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0D584B" w:rsidRPr="002E7CDB" w14:paraId="6DA3F5F7" w14:textId="77777777" w:rsidTr="00FD5BF4">
        <w:trPr>
          <w:trHeight w:val="300"/>
        </w:trPr>
        <w:tc>
          <w:tcPr>
            <w:tcW w:w="14876" w:type="dxa"/>
            <w:gridSpan w:val="10"/>
            <w:shd w:val="clear" w:color="auto" w:fill="0070C0"/>
            <w:vAlign w:val="center"/>
          </w:tcPr>
          <w:p w14:paraId="04A94AB7" w14:textId="77777777" w:rsidR="000D584B" w:rsidRPr="002E7CDB" w:rsidRDefault="000D584B" w:rsidP="00916BFC">
            <w:pPr>
              <w:rPr>
                <w:color w:val="FFFFFF" w:themeColor="background1"/>
                <w:sz w:val="16"/>
                <w:szCs w:val="16"/>
              </w:rPr>
            </w:pPr>
            <w:r>
              <w:rPr>
                <w:b/>
                <w:color w:val="FFFFFF" w:themeColor="background1"/>
                <w:sz w:val="18"/>
              </w:rPr>
              <w:t>Logique</w:t>
            </w:r>
          </w:p>
        </w:tc>
      </w:tr>
      <w:tr w:rsidR="000D584B" w:rsidRPr="002E7CDB" w14:paraId="252B4CB0" w14:textId="77777777" w:rsidTr="00FD5BF4">
        <w:trPr>
          <w:trHeight w:val="330"/>
        </w:trPr>
        <w:tc>
          <w:tcPr>
            <w:tcW w:w="183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1FFA5E" w14:textId="77777777" w:rsidR="000D584B" w:rsidRPr="002E7CDB" w:rsidRDefault="000D584B" w:rsidP="00916BFC">
            <w:pPr>
              <w:rPr>
                <w:b/>
                <w:bCs/>
                <w:sz w:val="16"/>
                <w:szCs w:val="16"/>
              </w:rPr>
            </w:pPr>
            <w:r>
              <w:rPr>
                <w:b/>
                <w:sz w:val="16"/>
              </w:rPr>
              <w:t>Lien avec</w:t>
            </w:r>
          </w:p>
        </w:tc>
        <w:tc>
          <w:tcPr>
            <w:tcW w:w="1303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D4C8E1" w14:textId="3ABF9349" w:rsidR="000D584B" w:rsidRPr="002E7CDB" w:rsidRDefault="00A276A8" w:rsidP="00916BFC">
            <w:pPr>
              <w:rPr>
                <w:sz w:val="16"/>
                <w:szCs w:val="16"/>
              </w:rPr>
            </w:pPr>
            <w:r>
              <w:rPr>
                <w:sz w:val="16"/>
              </w:rPr>
              <w:t>[OO 21]</w:t>
            </w:r>
          </w:p>
        </w:tc>
      </w:tr>
      <w:tr w:rsidR="000D584B" w:rsidRPr="002E7CDB" w14:paraId="0300DF33" w14:textId="77777777" w:rsidTr="00FD5BF4">
        <w:trPr>
          <w:trHeight w:val="300"/>
        </w:trPr>
        <w:tc>
          <w:tcPr>
            <w:tcW w:w="1839" w:type="dxa"/>
            <w:shd w:val="clear" w:color="auto" w:fill="auto"/>
            <w:vAlign w:val="center"/>
          </w:tcPr>
          <w:p w14:paraId="0929B377" w14:textId="77777777" w:rsidR="000D584B" w:rsidRPr="002E7CDB" w:rsidRDefault="000D584B" w:rsidP="00916BFC">
            <w:pPr>
              <w:rPr>
                <w:b/>
                <w:bCs/>
                <w:sz w:val="16"/>
                <w:szCs w:val="16"/>
              </w:rPr>
            </w:pPr>
            <w:r>
              <w:rPr>
                <w:b/>
                <w:sz w:val="16"/>
              </w:rPr>
              <w:t>Accès à</w:t>
            </w:r>
          </w:p>
        </w:tc>
        <w:tc>
          <w:tcPr>
            <w:tcW w:w="13037" w:type="dxa"/>
            <w:gridSpan w:val="9"/>
            <w:shd w:val="clear" w:color="auto" w:fill="auto"/>
            <w:vAlign w:val="center"/>
          </w:tcPr>
          <w:p w14:paraId="1FD68033" w14:textId="73CE0556" w:rsidR="000D584B" w:rsidRPr="002E7CDB" w:rsidRDefault="005D7D3F" w:rsidP="00916BFC">
            <w:pPr>
              <w:rPr>
                <w:sz w:val="16"/>
                <w:szCs w:val="16"/>
              </w:rPr>
            </w:pPr>
            <w:r>
              <w:rPr>
                <w:sz w:val="16"/>
              </w:rPr>
              <w:t>[PE 3.1]</w:t>
            </w:r>
          </w:p>
        </w:tc>
      </w:tr>
      <w:tr w:rsidR="000D584B" w:rsidRPr="002E7CDB" w14:paraId="591D982A" w14:textId="77777777" w:rsidTr="00FD5BF4">
        <w:trPr>
          <w:trHeight w:val="300"/>
        </w:trPr>
        <w:tc>
          <w:tcPr>
            <w:tcW w:w="14876" w:type="dxa"/>
            <w:gridSpan w:val="10"/>
            <w:shd w:val="clear" w:color="auto" w:fill="0070C0"/>
            <w:vAlign w:val="center"/>
          </w:tcPr>
          <w:p w14:paraId="537F639E" w14:textId="77777777" w:rsidR="000D584B" w:rsidRPr="002E7CDB" w:rsidRDefault="000D584B" w:rsidP="00916BFC">
            <w:pPr>
              <w:rPr>
                <w:rFonts w:eastAsia="Times New Roman" w:cs="Arial"/>
                <w:b/>
                <w:bCs/>
                <w:color w:val="FFFFFF" w:themeColor="background1"/>
                <w:sz w:val="18"/>
                <w:szCs w:val="18"/>
              </w:rPr>
            </w:pPr>
            <w:r>
              <w:rPr>
                <w:b/>
                <w:color w:val="FFFFFF" w:themeColor="background1"/>
                <w:sz w:val="18"/>
              </w:rPr>
              <w:t>Évaluation</w:t>
            </w:r>
          </w:p>
        </w:tc>
      </w:tr>
      <w:tr w:rsidR="0071379C" w:rsidRPr="002E7CDB" w14:paraId="3A3CBD62" w14:textId="77777777" w:rsidTr="00FD5BF4">
        <w:trPr>
          <w:trHeight w:val="20"/>
        </w:trPr>
        <w:tc>
          <w:tcPr>
            <w:tcW w:w="1839" w:type="dxa"/>
            <w:vMerge w:val="restart"/>
            <w:shd w:val="clear" w:color="auto" w:fill="auto"/>
            <w:vAlign w:val="center"/>
          </w:tcPr>
          <w:p w14:paraId="5F636616" w14:textId="2E28A9F0" w:rsidR="0071379C" w:rsidRPr="002E7CDB" w:rsidRDefault="0071379C" w:rsidP="00916BFC">
            <w:pPr>
              <w:rPr>
                <w:b/>
                <w:sz w:val="16"/>
                <w:szCs w:val="16"/>
              </w:rPr>
            </w:pPr>
            <w:r>
              <w:rPr>
                <w:b/>
                <w:sz w:val="16"/>
              </w:rPr>
              <w:t>Critères d</w:t>
            </w:r>
            <w:r w:rsidR="00DD3A81">
              <w:rPr>
                <w:b/>
                <w:sz w:val="16"/>
              </w:rPr>
              <w:t>’</w:t>
            </w:r>
            <w:r>
              <w:rPr>
                <w:b/>
                <w:sz w:val="16"/>
              </w:rPr>
              <w:t>évaluation</w:t>
            </w:r>
          </w:p>
        </w:tc>
        <w:tc>
          <w:tcPr>
            <w:tcW w:w="13037" w:type="dxa"/>
            <w:gridSpan w:val="9"/>
            <w:shd w:val="clear" w:color="auto" w:fill="auto"/>
            <w:vAlign w:val="center"/>
          </w:tcPr>
          <w:p w14:paraId="03504A3D" w14:textId="1239F679" w:rsidR="0071379C" w:rsidRPr="002E7CDB" w:rsidRDefault="0071379C" w:rsidP="68924058">
            <w:r>
              <w:rPr>
                <w:rStyle w:val="Lienhypertexte"/>
                <w:color w:val="000000" w:themeColor="text1"/>
                <w:sz w:val="16"/>
              </w:rPr>
              <w:t xml:space="preserve">Les 100 points de cet indicateur sont répartis entre les options désignées par une lettre (50 points), et celles relatives au périmètre couvert (50 points). </w:t>
            </w:r>
            <w:r>
              <w:rPr>
                <w:sz w:val="16"/>
              </w:rPr>
              <w:t>Lorsque plusieurs lettres ont été sélectionnées, la paire de lettres la mieux notée sera comptabilisée comme la note de l</w:t>
            </w:r>
            <w:r w:rsidR="00DD3A81">
              <w:rPr>
                <w:sz w:val="16"/>
              </w:rPr>
              <w:t>’</w:t>
            </w:r>
            <w:r>
              <w:rPr>
                <w:sz w:val="16"/>
              </w:rPr>
              <w:t xml:space="preserve">indicateur. </w:t>
            </w:r>
          </w:p>
        </w:tc>
      </w:tr>
      <w:tr w:rsidR="0071379C" w:rsidRPr="002E7CDB" w14:paraId="582E7E0B" w14:textId="77777777" w:rsidTr="00FD5BF4">
        <w:trPr>
          <w:trHeight w:val="926"/>
        </w:trPr>
        <w:tc>
          <w:tcPr>
            <w:tcW w:w="1839" w:type="dxa"/>
            <w:vMerge/>
            <w:vAlign w:val="center"/>
          </w:tcPr>
          <w:p w14:paraId="6B975954" w14:textId="77777777" w:rsidR="0071379C" w:rsidRPr="002E7CDB" w:rsidRDefault="0071379C" w:rsidP="00916BFC">
            <w:pPr>
              <w:rPr>
                <w:b/>
                <w:sz w:val="16"/>
                <w:szCs w:val="16"/>
              </w:rPr>
            </w:pPr>
          </w:p>
        </w:tc>
        <w:tc>
          <w:tcPr>
            <w:tcW w:w="3936" w:type="dxa"/>
            <w:gridSpan w:val="2"/>
            <w:shd w:val="clear" w:color="auto" w:fill="auto"/>
            <w:vAlign w:val="center"/>
          </w:tcPr>
          <w:p w14:paraId="0925AFF8" w14:textId="1B502BD0" w:rsidR="0071379C" w:rsidRPr="002E7CDB" w:rsidRDefault="0071379C" w:rsidP="00D43D07">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3D68B6A7" w14:textId="77777777" w:rsidR="0071379C" w:rsidRPr="002E7CDB" w:rsidRDefault="0071379C" w:rsidP="00DD7E01">
            <w:pPr>
              <w:rPr>
                <w:rStyle w:val="Lienhypertexte"/>
                <w:color w:val="000000" w:themeColor="text1"/>
                <w:sz w:val="16"/>
                <w:szCs w:val="16"/>
              </w:rPr>
            </w:pPr>
          </w:p>
          <w:p w14:paraId="002591EC" w14:textId="2BE12894" w:rsidR="0071379C" w:rsidRPr="002E7CDB" w:rsidRDefault="0071379C" w:rsidP="00DD7E01">
            <w:pPr>
              <w:rPr>
                <w:rStyle w:val="Lienhypertexte"/>
                <w:color w:val="000000" w:themeColor="text1"/>
                <w:sz w:val="16"/>
                <w:szCs w:val="16"/>
              </w:rPr>
            </w:pPr>
            <w:r>
              <w:rPr>
                <w:rStyle w:val="Lienhypertexte"/>
                <w:color w:val="000000" w:themeColor="text1"/>
                <w:sz w:val="16"/>
              </w:rPr>
              <w:t>50 points pour l</w:t>
            </w:r>
            <w:r w:rsidR="00DD3A81">
              <w:rPr>
                <w:rStyle w:val="Lienhypertexte"/>
                <w:color w:val="000000" w:themeColor="text1"/>
                <w:sz w:val="16"/>
              </w:rPr>
              <w:t>’</w:t>
            </w:r>
            <w:r>
              <w:rPr>
                <w:rStyle w:val="Lienhypertexte"/>
                <w:color w:val="000000" w:themeColor="text1"/>
                <w:sz w:val="16"/>
              </w:rPr>
              <w:t>option A.</w:t>
            </w:r>
          </w:p>
          <w:p w14:paraId="1902F5F5" w14:textId="2C020F7B" w:rsidR="0071379C" w:rsidRPr="002E7CDB" w:rsidRDefault="0071379C" w:rsidP="00C15EE7">
            <w:pPr>
              <w:rPr>
                <w:rStyle w:val="Lienhypertexte"/>
                <w:color w:val="000000" w:themeColor="text1"/>
                <w:sz w:val="16"/>
                <w:szCs w:val="16"/>
              </w:rPr>
            </w:pPr>
            <w:r>
              <w:rPr>
                <w:rStyle w:val="Lienhypertexte"/>
                <w:color w:val="000000" w:themeColor="text1"/>
                <w:sz w:val="16"/>
              </w:rPr>
              <w:t>33 points pour l</w:t>
            </w:r>
            <w:r w:rsidR="00DD3A81">
              <w:rPr>
                <w:rStyle w:val="Lienhypertexte"/>
                <w:color w:val="000000" w:themeColor="text1"/>
                <w:sz w:val="16"/>
              </w:rPr>
              <w:t>’</w:t>
            </w:r>
            <w:r>
              <w:rPr>
                <w:rStyle w:val="Lienhypertexte"/>
                <w:color w:val="000000" w:themeColor="text1"/>
                <w:sz w:val="16"/>
              </w:rPr>
              <w:t>option B.</w:t>
            </w:r>
          </w:p>
          <w:p w14:paraId="18EAA19F" w14:textId="59B18576" w:rsidR="0071379C" w:rsidRPr="002E7CDB" w:rsidRDefault="0071379C" w:rsidP="00C15EE7">
            <w:pPr>
              <w:rPr>
                <w:rStyle w:val="Lienhypertexte"/>
                <w:color w:val="000000" w:themeColor="text1"/>
                <w:sz w:val="16"/>
                <w:szCs w:val="16"/>
              </w:rPr>
            </w:pPr>
            <w:r>
              <w:rPr>
                <w:rStyle w:val="Lienhypertexte"/>
                <w:color w:val="000000" w:themeColor="text1"/>
                <w:sz w:val="16"/>
              </w:rPr>
              <w:t>16 points pour l</w:t>
            </w:r>
            <w:r w:rsidR="00DD3A81">
              <w:rPr>
                <w:rStyle w:val="Lienhypertexte"/>
                <w:color w:val="000000" w:themeColor="text1"/>
                <w:sz w:val="16"/>
              </w:rPr>
              <w:t>’</w:t>
            </w:r>
            <w:r>
              <w:rPr>
                <w:rStyle w:val="Lienhypertexte"/>
                <w:color w:val="000000" w:themeColor="text1"/>
                <w:sz w:val="16"/>
              </w:rPr>
              <w:t>option C.</w:t>
            </w:r>
          </w:p>
          <w:p w14:paraId="1757ADE9" w14:textId="33B709CA" w:rsidR="0071379C" w:rsidRPr="002E7CDB" w:rsidRDefault="0071379C" w:rsidP="00DD7E01">
            <w:pPr>
              <w:rPr>
                <w:rStyle w:val="Lienhypertexte"/>
                <w:color w:val="000000" w:themeColor="text1"/>
                <w:sz w:val="16"/>
                <w:szCs w:val="16"/>
              </w:rPr>
            </w:pPr>
            <w:r>
              <w:rPr>
                <w:rStyle w:val="Lienhypertexte"/>
                <w:color w:val="000000" w:themeColor="text1"/>
                <w:sz w:val="16"/>
              </w:rPr>
              <w:t>0 point pour l</w:t>
            </w:r>
            <w:r w:rsidR="00DD3A81">
              <w:rPr>
                <w:rStyle w:val="Lienhypertexte"/>
                <w:color w:val="000000" w:themeColor="text1"/>
                <w:sz w:val="16"/>
              </w:rPr>
              <w:t>’</w:t>
            </w:r>
            <w:r>
              <w:rPr>
                <w:rStyle w:val="Lienhypertexte"/>
                <w:color w:val="000000" w:themeColor="text1"/>
                <w:sz w:val="16"/>
              </w:rPr>
              <w:t>option D.</w:t>
            </w:r>
          </w:p>
        </w:tc>
        <w:tc>
          <w:tcPr>
            <w:tcW w:w="624" w:type="dxa"/>
            <w:gridSpan w:val="2"/>
            <w:shd w:val="clear" w:color="auto" w:fill="auto"/>
            <w:vAlign w:val="center"/>
          </w:tcPr>
          <w:p w14:paraId="36554575" w14:textId="34148082" w:rsidR="0071379C" w:rsidRPr="002E7CDB" w:rsidDel="005242CF" w:rsidRDefault="0071379C" w:rsidP="00C15EE7">
            <w:pPr>
              <w:rPr>
                <w:rStyle w:val="Lienhypertexte"/>
                <w:b/>
                <w:bCs/>
                <w:color w:val="000000" w:themeColor="text1"/>
                <w:sz w:val="16"/>
                <w:szCs w:val="16"/>
              </w:rPr>
            </w:pPr>
            <w:r>
              <w:rPr>
                <w:rStyle w:val="Lienhypertexte"/>
                <w:b/>
                <w:color w:val="000000" w:themeColor="text1"/>
                <w:sz w:val="16"/>
              </w:rPr>
              <w:t>ET</w:t>
            </w:r>
          </w:p>
        </w:tc>
        <w:tc>
          <w:tcPr>
            <w:tcW w:w="4227" w:type="dxa"/>
            <w:gridSpan w:val="2"/>
            <w:shd w:val="clear" w:color="auto" w:fill="auto"/>
            <w:vAlign w:val="center"/>
          </w:tcPr>
          <w:p w14:paraId="040427B5" w14:textId="37F0A774" w:rsidR="0071379C" w:rsidRPr="002E7CDB" w:rsidRDefault="0071379C" w:rsidP="004A4735">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5F38F399" w14:textId="77777777" w:rsidR="0071379C" w:rsidRPr="002E7CDB" w:rsidRDefault="0071379C" w:rsidP="000D584B">
            <w:pPr>
              <w:rPr>
                <w:rStyle w:val="Lienhypertexte"/>
                <w:color w:val="000000" w:themeColor="text1"/>
                <w:sz w:val="16"/>
                <w:szCs w:val="16"/>
              </w:rPr>
            </w:pPr>
          </w:p>
          <w:p w14:paraId="23D2AD84" w14:textId="77777777" w:rsidR="0071379C" w:rsidRPr="002E7CDB" w:rsidRDefault="0071379C" w:rsidP="000D584B">
            <w:pPr>
              <w:rPr>
                <w:rStyle w:val="Lienhypertexte"/>
                <w:color w:val="000000" w:themeColor="text1"/>
                <w:sz w:val="16"/>
                <w:szCs w:val="16"/>
              </w:rPr>
            </w:pPr>
            <w:r>
              <w:rPr>
                <w:rStyle w:val="Lienhypertexte"/>
                <w:color w:val="000000" w:themeColor="text1"/>
                <w:sz w:val="16"/>
              </w:rPr>
              <w:t>50 points pour toutes les options (1) cochées.</w:t>
            </w:r>
          </w:p>
          <w:p w14:paraId="64577791" w14:textId="5272BEDD" w:rsidR="0071379C" w:rsidRPr="002E7CDB" w:rsidRDefault="0071379C" w:rsidP="00C15EE7">
            <w:pPr>
              <w:rPr>
                <w:rStyle w:val="Lienhypertexte"/>
                <w:color w:val="000000" w:themeColor="text1"/>
                <w:sz w:val="16"/>
                <w:szCs w:val="16"/>
              </w:rPr>
            </w:pPr>
            <w:r>
              <w:rPr>
                <w:rStyle w:val="Lienhypertexte"/>
                <w:color w:val="000000" w:themeColor="text1"/>
                <w:sz w:val="16"/>
              </w:rPr>
              <w:t>25 points pour la majorité d</w:t>
            </w:r>
            <w:r w:rsidR="00DD3A81">
              <w:rPr>
                <w:rStyle w:val="Lienhypertexte"/>
                <w:color w:val="000000" w:themeColor="text1"/>
                <w:sz w:val="16"/>
              </w:rPr>
              <w:t>’</w:t>
            </w:r>
            <w:r>
              <w:rPr>
                <w:rStyle w:val="Lienhypertexte"/>
                <w:color w:val="000000" w:themeColor="text1"/>
                <w:sz w:val="16"/>
              </w:rPr>
              <w:t>options (2) cochées.</w:t>
            </w:r>
          </w:p>
          <w:p w14:paraId="19979C98" w14:textId="020EA202" w:rsidR="0071379C" w:rsidRPr="002E7CDB" w:rsidRDefault="0071379C" w:rsidP="00C15EE7">
            <w:pPr>
              <w:rPr>
                <w:rStyle w:val="Lienhypertexte"/>
                <w:color w:val="000000" w:themeColor="text1"/>
                <w:sz w:val="16"/>
                <w:szCs w:val="16"/>
              </w:rPr>
            </w:pPr>
            <w:r>
              <w:rPr>
                <w:rStyle w:val="Lienhypertexte"/>
                <w:color w:val="000000" w:themeColor="text1"/>
                <w:sz w:val="16"/>
              </w:rPr>
              <w:t>12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250" w:type="dxa"/>
            <w:gridSpan w:val="3"/>
            <w:shd w:val="clear" w:color="auto" w:fill="auto"/>
            <w:vAlign w:val="center"/>
          </w:tcPr>
          <w:p w14:paraId="32D7407A" w14:textId="23926CD2" w:rsidR="0071379C" w:rsidRPr="002E7CDB" w:rsidRDefault="0071379C" w:rsidP="000D584B">
            <w:pPr>
              <w:rPr>
                <w:rStyle w:val="Lienhypertexte"/>
                <w:color w:val="000000" w:themeColor="text1"/>
                <w:sz w:val="16"/>
                <w:szCs w:val="16"/>
              </w:rPr>
            </w:pPr>
            <w:r>
              <w:rPr>
                <w:rStyle w:val="Lienhypertexte"/>
                <w:color w:val="000000" w:themeColor="text1"/>
                <w:sz w:val="16"/>
              </w:rPr>
              <w:t>Autres informations</w:t>
            </w:r>
            <w:r w:rsidR="00530709">
              <w:rPr>
                <w:rStyle w:val="Lienhypertexte"/>
                <w:color w:val="000000" w:themeColor="text1"/>
                <w:sz w:val="16"/>
              </w:rPr>
              <w:t> :</w:t>
            </w:r>
          </w:p>
          <w:p w14:paraId="25F81B60" w14:textId="77777777" w:rsidR="0071379C" w:rsidRPr="002E7CDB" w:rsidRDefault="0071379C" w:rsidP="000D584B">
            <w:pPr>
              <w:rPr>
                <w:rStyle w:val="Lienhypertexte"/>
                <w:color w:val="000000" w:themeColor="text1"/>
                <w:sz w:val="16"/>
                <w:szCs w:val="16"/>
              </w:rPr>
            </w:pPr>
          </w:p>
          <w:p w14:paraId="284AC9DA" w14:textId="25665442" w:rsidR="0071379C" w:rsidRPr="002E7CDB" w:rsidDel="005242CF" w:rsidRDefault="00F81D72" w:rsidP="000D584B">
            <w:pPr>
              <w:rPr>
                <w:rStyle w:val="Lienhypertexte"/>
                <w:color w:val="000000" w:themeColor="text1"/>
                <w:sz w:val="16"/>
                <w:szCs w:val="16"/>
              </w:rPr>
            </w:pPr>
            <w:r>
              <w:rPr>
                <w:rStyle w:val="Lienhypertexte"/>
                <w:color w:val="000000" w:themeColor="text1"/>
                <w:sz w:val="16"/>
              </w:rPr>
              <w:t xml:space="preserve">Si vous sélectionnez </w:t>
            </w:r>
            <w:r w:rsidR="00530709">
              <w:rPr>
                <w:rStyle w:val="Lienhypertexte"/>
                <w:color w:val="000000" w:themeColor="text1"/>
                <w:sz w:val="16"/>
              </w:rPr>
              <w:t>« </w:t>
            </w:r>
            <w:r>
              <w:rPr>
                <w:rStyle w:val="Lienhypertexte"/>
                <w:color w:val="000000" w:themeColor="text1"/>
                <w:sz w:val="16"/>
              </w:rPr>
              <w:t>D</w:t>
            </w:r>
            <w:r w:rsidR="00530709">
              <w:rPr>
                <w:rStyle w:val="Lienhypertexte"/>
                <w:sz w:val="16"/>
              </w:rPr>
              <w:t> »</w:t>
            </w:r>
            <w:r>
              <w:rPr>
                <w:rStyle w:val="Lienhypertexte"/>
                <w:color w:val="000000" w:themeColor="text1"/>
                <w:sz w:val="16"/>
              </w:rPr>
              <w:t>, vous obtiendrez une note de 0/100 points pour cet indicateur et l</w:t>
            </w:r>
            <w:r w:rsidR="00DD3A81">
              <w:rPr>
                <w:rStyle w:val="Lienhypertexte"/>
                <w:color w:val="000000" w:themeColor="text1"/>
                <w:sz w:val="16"/>
              </w:rPr>
              <w:t>’</w:t>
            </w:r>
            <w:r>
              <w:rPr>
                <w:rStyle w:val="Lienhypertexte"/>
                <w:color w:val="000000" w:themeColor="text1"/>
                <w:sz w:val="16"/>
              </w:rPr>
              <w:t>indicateur suivant</w:t>
            </w:r>
            <w:r w:rsidR="00530709">
              <w:rPr>
                <w:rStyle w:val="Lienhypertexte"/>
                <w:color w:val="000000" w:themeColor="text1"/>
                <w:sz w:val="16"/>
              </w:rPr>
              <w:t> :</w:t>
            </w:r>
            <w:r>
              <w:rPr>
                <w:rStyle w:val="Lienhypertexte"/>
                <w:color w:val="auto"/>
                <w:sz w:val="16"/>
              </w:rPr>
              <w:t xml:space="preserve"> PE 3.1</w:t>
            </w:r>
          </w:p>
        </w:tc>
      </w:tr>
      <w:tr w:rsidR="000D584B" w:rsidRPr="002E7CDB" w14:paraId="0534673F" w14:textId="77777777" w:rsidTr="00FD5BF4">
        <w:trPr>
          <w:trHeight w:val="300"/>
        </w:trPr>
        <w:tc>
          <w:tcPr>
            <w:tcW w:w="1839" w:type="dxa"/>
            <w:shd w:val="clear" w:color="auto" w:fill="auto"/>
            <w:vAlign w:val="center"/>
          </w:tcPr>
          <w:p w14:paraId="72537EA7" w14:textId="77777777" w:rsidR="000D584B" w:rsidRPr="002E7CDB" w:rsidDel="002635ED" w:rsidRDefault="000D584B" w:rsidP="00916BFC">
            <w:pPr>
              <w:spacing w:line="240" w:lineRule="auto"/>
              <w:rPr>
                <w:b/>
                <w:bCs/>
                <w:sz w:val="16"/>
                <w:szCs w:val="16"/>
              </w:rPr>
            </w:pPr>
            <w:r>
              <w:rPr>
                <w:b/>
                <w:sz w:val="16"/>
              </w:rPr>
              <w:t>Multiplicateur</w:t>
            </w:r>
          </w:p>
        </w:tc>
        <w:tc>
          <w:tcPr>
            <w:tcW w:w="13037" w:type="dxa"/>
            <w:gridSpan w:val="9"/>
            <w:shd w:val="clear" w:color="auto" w:fill="auto"/>
            <w:vAlign w:val="center"/>
          </w:tcPr>
          <w:p w14:paraId="082EC47B" w14:textId="7DEEA345" w:rsidR="000D584B" w:rsidRPr="002E7CDB" w:rsidRDefault="00E93685" w:rsidP="00916BFC">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6BE23709" w14:textId="77777777" w:rsidR="00916BFC" w:rsidRPr="002E7CDB" w:rsidRDefault="00916BF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011A0" w:rsidRPr="002E7CDB" w14:paraId="3BB364CA" w14:textId="77777777" w:rsidTr="79730926">
        <w:trPr>
          <w:trHeight w:val="367"/>
        </w:trPr>
        <w:tc>
          <w:tcPr>
            <w:tcW w:w="1841" w:type="dxa"/>
            <w:vMerge w:val="restart"/>
            <w:shd w:val="clear" w:color="auto" w:fill="DFF5F9"/>
            <w:vAlign w:val="center"/>
            <w:hideMark/>
          </w:tcPr>
          <w:p w14:paraId="60664868" w14:textId="63E77204" w:rsidR="00916BFC" w:rsidRPr="002E7CDB" w:rsidRDefault="00916BFC" w:rsidP="00916BFC">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4EF4AC99" w14:textId="77777777" w:rsidR="00916BFC" w:rsidRPr="002E7CDB" w:rsidRDefault="00916BFC" w:rsidP="00916BFC">
            <w:pPr>
              <w:spacing w:line="240" w:lineRule="auto"/>
              <w:jc w:val="center"/>
              <w:textAlignment w:val="baseline"/>
              <w:rPr>
                <w:rFonts w:eastAsia="Times New Roman" w:cs="Arial"/>
                <w:b/>
                <w:sz w:val="14"/>
                <w:szCs w:val="14"/>
                <w:lang w:eastAsia="en-GB"/>
              </w:rPr>
            </w:pPr>
          </w:p>
          <w:p w14:paraId="1B8E5C3A" w14:textId="550046ED" w:rsidR="00916BFC" w:rsidRPr="002E7CDB" w:rsidRDefault="00916BFC" w:rsidP="00916BFC">
            <w:pPr>
              <w:pStyle w:val="Indicatorsubsection"/>
              <w:rPr>
                <w:sz w:val="18"/>
                <w:szCs w:val="18"/>
              </w:rPr>
            </w:pPr>
            <w:bookmarkStart w:id="23" w:name="_Toc122098297"/>
            <w:bookmarkStart w:id="24" w:name="_Toc127982211"/>
            <w:r>
              <w:t>PE 3.1</w:t>
            </w:r>
            <w:bookmarkEnd w:id="23"/>
            <w:bookmarkEnd w:id="24"/>
          </w:p>
        </w:tc>
        <w:tc>
          <w:tcPr>
            <w:tcW w:w="1559" w:type="dxa"/>
            <w:shd w:val="clear" w:color="auto" w:fill="DFF5F9"/>
            <w:vAlign w:val="center"/>
            <w:hideMark/>
          </w:tcPr>
          <w:p w14:paraId="3F74CD1A" w14:textId="3C196316" w:rsidR="00916BFC" w:rsidRPr="002E7CDB" w:rsidRDefault="00DD3A81" w:rsidP="00916BFC">
            <w:pPr>
              <w:spacing w:line="240" w:lineRule="auto"/>
              <w:textAlignment w:val="baseline"/>
              <w:rPr>
                <w:rFonts w:eastAsia="Times New Roman" w:cs="Arial"/>
                <w:sz w:val="14"/>
                <w:szCs w:val="14"/>
              </w:rPr>
            </w:pPr>
            <w:r>
              <w:rPr>
                <w:b/>
                <w:sz w:val="14"/>
              </w:rPr>
              <w:t>Lien avec :</w:t>
            </w:r>
            <w:r w:rsidR="00916BFC">
              <w:rPr>
                <w:b/>
                <w:sz w:val="14"/>
              </w:rPr>
              <w:t xml:space="preserve"> </w:t>
            </w:r>
          </w:p>
        </w:tc>
        <w:tc>
          <w:tcPr>
            <w:tcW w:w="2835" w:type="dxa"/>
            <w:shd w:val="clear" w:color="auto" w:fill="DFF5F9"/>
            <w:vAlign w:val="center"/>
          </w:tcPr>
          <w:p w14:paraId="7EED227A" w14:textId="27CBD8A3" w:rsidR="00916BFC" w:rsidRPr="002E7CDB" w:rsidRDefault="00A42A17" w:rsidP="00916BFC">
            <w:pPr>
              <w:spacing w:line="240" w:lineRule="auto"/>
              <w:textAlignment w:val="baseline"/>
              <w:rPr>
                <w:rFonts w:eastAsia="Times New Roman" w:cs="Arial"/>
                <w:sz w:val="14"/>
                <w:szCs w:val="14"/>
              </w:rPr>
            </w:pPr>
            <w:r>
              <w:rPr>
                <w:b/>
                <w:sz w:val="22"/>
              </w:rPr>
              <w:t>PE 3</w:t>
            </w:r>
          </w:p>
        </w:tc>
        <w:tc>
          <w:tcPr>
            <w:tcW w:w="4678" w:type="dxa"/>
            <w:vMerge w:val="restart"/>
            <w:shd w:val="clear" w:color="auto" w:fill="DFF5F9"/>
            <w:vAlign w:val="center"/>
          </w:tcPr>
          <w:p w14:paraId="6A509FD3" w14:textId="77777777" w:rsidR="00916BFC" w:rsidRPr="002E7CDB" w:rsidRDefault="00916BFC" w:rsidP="00916BFC">
            <w:pPr>
              <w:spacing w:line="240" w:lineRule="auto"/>
              <w:jc w:val="center"/>
              <w:textAlignment w:val="baseline"/>
              <w:rPr>
                <w:rFonts w:eastAsia="Times New Roman" w:cs="Arial"/>
                <w:sz w:val="14"/>
                <w:szCs w:val="14"/>
              </w:rPr>
            </w:pPr>
            <w:r>
              <w:rPr>
                <w:b/>
                <w:sz w:val="14"/>
              </w:rPr>
              <w:t>Sous-section</w:t>
            </w:r>
            <w:r>
              <w:rPr>
                <w:sz w:val="14"/>
              </w:rPr>
              <w:t> </w:t>
            </w:r>
          </w:p>
          <w:p w14:paraId="32104515" w14:textId="77777777" w:rsidR="00916BFC" w:rsidRPr="002E7CDB" w:rsidRDefault="00916BFC" w:rsidP="00916BFC">
            <w:pPr>
              <w:spacing w:line="240" w:lineRule="auto"/>
              <w:jc w:val="center"/>
              <w:textAlignment w:val="baseline"/>
              <w:rPr>
                <w:rFonts w:eastAsia="Times New Roman" w:cs="Arial"/>
                <w:sz w:val="14"/>
                <w:szCs w:val="14"/>
                <w:lang w:eastAsia="en-GB"/>
              </w:rPr>
            </w:pPr>
          </w:p>
          <w:p w14:paraId="353711E4" w14:textId="6D9A6F36" w:rsidR="00916BFC" w:rsidRPr="002E7CDB" w:rsidRDefault="00916BFC" w:rsidP="00916BFC">
            <w:pPr>
              <w:jc w:val="center"/>
              <w:rPr>
                <w:sz w:val="18"/>
                <w:szCs w:val="18"/>
              </w:rPr>
            </w:pPr>
            <w:r>
              <w:rPr>
                <w:b/>
                <w:sz w:val="22"/>
              </w:rPr>
              <w:t xml:space="preserve">Analyse de </w:t>
            </w:r>
            <w:r w:rsidR="003601DD">
              <w:rPr>
                <w:b/>
                <w:sz w:val="22"/>
              </w:rPr>
              <w:t>matérialité</w:t>
            </w:r>
          </w:p>
        </w:tc>
        <w:tc>
          <w:tcPr>
            <w:tcW w:w="1985" w:type="dxa"/>
            <w:vMerge w:val="restart"/>
            <w:shd w:val="clear" w:color="auto" w:fill="DFF5F9"/>
            <w:vAlign w:val="center"/>
            <w:hideMark/>
          </w:tcPr>
          <w:p w14:paraId="1CB63AD0" w14:textId="77777777" w:rsidR="00916BFC" w:rsidRPr="002E7CDB" w:rsidRDefault="00916BFC" w:rsidP="00916BFC">
            <w:pPr>
              <w:spacing w:line="240" w:lineRule="auto"/>
              <w:jc w:val="center"/>
              <w:textAlignment w:val="baseline"/>
              <w:rPr>
                <w:rFonts w:eastAsia="Times New Roman" w:cs="Arial"/>
                <w:b/>
                <w:bCs/>
                <w:sz w:val="14"/>
                <w:szCs w:val="14"/>
              </w:rPr>
            </w:pPr>
            <w:r>
              <w:rPr>
                <w:b/>
                <w:sz w:val="14"/>
              </w:rPr>
              <w:t>Principe des PRI</w:t>
            </w:r>
          </w:p>
          <w:p w14:paraId="15FAEF05" w14:textId="77777777" w:rsidR="00916BFC" w:rsidRPr="002E7CDB" w:rsidRDefault="00916BFC" w:rsidP="00916BFC">
            <w:pPr>
              <w:spacing w:line="240" w:lineRule="auto"/>
              <w:jc w:val="center"/>
              <w:textAlignment w:val="baseline"/>
              <w:rPr>
                <w:rFonts w:eastAsia="Times New Roman" w:cs="Arial"/>
                <w:b/>
                <w:bCs/>
                <w:sz w:val="14"/>
                <w:szCs w:val="14"/>
                <w:lang w:eastAsia="en-GB"/>
              </w:rPr>
            </w:pPr>
          </w:p>
          <w:p w14:paraId="56B041CC" w14:textId="7DA8DCA1" w:rsidR="00916BFC" w:rsidRPr="002E7CDB" w:rsidRDefault="00916BFC" w:rsidP="00916BFC">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00B0F0"/>
            <w:tcMar>
              <w:top w:w="113" w:type="dxa"/>
              <w:left w:w="113" w:type="dxa"/>
              <w:bottom w:w="113" w:type="dxa"/>
              <w:right w:w="113" w:type="dxa"/>
            </w:tcMar>
            <w:vAlign w:val="center"/>
            <w:hideMark/>
          </w:tcPr>
          <w:p w14:paraId="42D904AD" w14:textId="4D3FA8C9" w:rsidR="00916BFC" w:rsidRPr="002E7CDB" w:rsidRDefault="00916BFC" w:rsidP="00916BFC">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1A954B53" w14:textId="77777777" w:rsidR="00916BFC" w:rsidRPr="002E7CDB" w:rsidRDefault="00916BFC" w:rsidP="00916BFC">
            <w:pPr>
              <w:spacing w:line="240" w:lineRule="auto"/>
              <w:jc w:val="center"/>
              <w:textAlignment w:val="baseline"/>
              <w:rPr>
                <w:rFonts w:eastAsia="Times New Roman" w:cs="Arial"/>
                <w:b/>
                <w:bCs/>
                <w:color w:val="FFFFFF" w:themeColor="background1"/>
                <w:sz w:val="14"/>
                <w:szCs w:val="14"/>
                <w:lang w:eastAsia="en-GB"/>
              </w:rPr>
            </w:pPr>
          </w:p>
          <w:p w14:paraId="6C7766E6" w14:textId="77777777" w:rsidR="00916BFC" w:rsidRPr="002E7CDB" w:rsidRDefault="00916BFC" w:rsidP="00916BFC">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8011A0" w:rsidRPr="002E7CDB" w14:paraId="1E56488D" w14:textId="77777777" w:rsidTr="79730926">
        <w:trPr>
          <w:trHeight w:val="367"/>
        </w:trPr>
        <w:tc>
          <w:tcPr>
            <w:tcW w:w="1841" w:type="dxa"/>
            <w:vMerge/>
            <w:vAlign w:val="center"/>
          </w:tcPr>
          <w:p w14:paraId="6C2E6E20" w14:textId="77777777" w:rsidR="00916BFC" w:rsidRPr="002E7CDB" w:rsidRDefault="00916BFC" w:rsidP="00916BF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C43AC2C" w14:textId="3E465789" w:rsidR="00916BFC" w:rsidRPr="002E7CDB" w:rsidRDefault="00916BFC" w:rsidP="00916BFC">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DFF5F9"/>
            <w:vAlign w:val="center"/>
          </w:tcPr>
          <w:p w14:paraId="5B30F936" w14:textId="70B8242E" w:rsidR="00916BFC" w:rsidRPr="002E7CDB" w:rsidRDefault="007222DD" w:rsidP="00916BFC">
            <w:pPr>
              <w:spacing w:line="240" w:lineRule="auto"/>
              <w:textAlignment w:val="baseline"/>
              <w:rPr>
                <w:rFonts w:eastAsia="Times New Roman" w:cs="Arial"/>
                <w:b/>
                <w:sz w:val="14"/>
                <w:szCs w:val="14"/>
              </w:rPr>
            </w:pPr>
            <w:r>
              <w:rPr>
                <w:b/>
                <w:sz w:val="22"/>
              </w:rPr>
              <w:t>Sans objet</w:t>
            </w:r>
          </w:p>
        </w:tc>
        <w:tc>
          <w:tcPr>
            <w:tcW w:w="4678" w:type="dxa"/>
            <w:vMerge/>
            <w:vAlign w:val="center"/>
          </w:tcPr>
          <w:p w14:paraId="00D575AC" w14:textId="77777777" w:rsidR="00916BFC" w:rsidRPr="002E7CDB" w:rsidRDefault="00916BFC" w:rsidP="00916BFC">
            <w:pPr>
              <w:spacing w:line="240" w:lineRule="auto"/>
              <w:jc w:val="center"/>
              <w:textAlignment w:val="baseline"/>
              <w:rPr>
                <w:rFonts w:eastAsia="Times New Roman" w:cs="Arial"/>
                <w:b/>
                <w:sz w:val="14"/>
                <w:szCs w:val="14"/>
                <w:lang w:eastAsia="en-GB"/>
              </w:rPr>
            </w:pPr>
          </w:p>
        </w:tc>
        <w:tc>
          <w:tcPr>
            <w:tcW w:w="1985" w:type="dxa"/>
            <w:vMerge/>
            <w:vAlign w:val="center"/>
          </w:tcPr>
          <w:p w14:paraId="180FEDED" w14:textId="77777777" w:rsidR="00916BFC" w:rsidRPr="002E7CDB" w:rsidRDefault="00916BFC" w:rsidP="00916BFC">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3627578B" w14:textId="77777777" w:rsidR="00916BFC" w:rsidRPr="002E7CDB" w:rsidRDefault="00916BFC" w:rsidP="00916BFC">
            <w:pPr>
              <w:spacing w:line="240" w:lineRule="auto"/>
              <w:jc w:val="center"/>
              <w:textAlignment w:val="baseline"/>
              <w:rPr>
                <w:rFonts w:eastAsia="Times New Roman" w:cs="Arial"/>
                <w:b/>
                <w:bCs/>
                <w:color w:val="FFFFFF" w:themeColor="background1"/>
                <w:sz w:val="14"/>
                <w:szCs w:val="14"/>
                <w:lang w:eastAsia="en-GB"/>
              </w:rPr>
            </w:pPr>
          </w:p>
        </w:tc>
      </w:tr>
      <w:tr w:rsidR="00916BFC" w:rsidRPr="002E7CDB" w14:paraId="3B00B77B" w14:textId="77777777" w:rsidTr="7973092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C5918A2" w14:textId="506B7B7E" w:rsidR="000E0F57" w:rsidRPr="002E7CDB" w:rsidRDefault="15CA05AB" w:rsidP="68924058">
            <w:pPr>
              <w:spacing w:line="276" w:lineRule="auto"/>
              <w:textAlignment w:val="baseline"/>
              <w:rPr>
                <w:rFonts w:eastAsia="Times New Roman" w:cs="Arial"/>
                <w:b/>
                <w:bCs/>
              </w:rPr>
            </w:pPr>
            <w:r>
              <w:rPr>
                <w:b/>
              </w:rPr>
              <w:t>Au cours de l</w:t>
            </w:r>
            <w:r w:rsidR="00DD3A81">
              <w:rPr>
                <w:b/>
              </w:rPr>
              <w:t>’</w:t>
            </w:r>
            <w:r>
              <w:rPr>
                <w:b/>
              </w:rPr>
              <w:t xml:space="preserve">année de référence, quels outils, normes et données avez-vous utilisés dans votre </w:t>
            </w:r>
            <w:hyperlink r:id="rId25">
              <w:r>
                <w:rPr>
                  <w:rStyle w:val="Lienhypertexte"/>
                  <w:b/>
                </w:rPr>
                <w:t xml:space="preserve">analyse de </w:t>
              </w:r>
              <w:r w:rsidR="003601DD">
                <w:rPr>
                  <w:rStyle w:val="Lienhypertexte"/>
                  <w:b/>
                </w:rPr>
                <w:t>la matérialité</w:t>
              </w:r>
              <w:r>
                <w:rPr>
                  <w:rStyle w:val="Lienhypertexte"/>
                  <w:b/>
                </w:rPr>
                <w:t xml:space="preserve"> des critères ESG</w:t>
              </w:r>
            </w:hyperlink>
            <w:r>
              <w:rPr>
                <w:b/>
              </w:rPr>
              <w:t xml:space="preserve"> d</w:t>
            </w:r>
            <w:r w:rsidR="00DD3A81">
              <w:rPr>
                <w:b/>
              </w:rPr>
              <w:t>’</w:t>
            </w:r>
            <w:r>
              <w:rPr>
                <w:b/>
              </w:rPr>
              <w:t>investissements potentiels en capital-investissement</w:t>
            </w:r>
            <w:r w:rsidR="00530709">
              <w:t> ?</w:t>
            </w:r>
          </w:p>
          <w:p w14:paraId="58443324" w14:textId="77777777" w:rsidR="00FB69E6" w:rsidRPr="002E7CDB" w:rsidRDefault="00FB69E6" w:rsidP="68924058">
            <w:pPr>
              <w:spacing w:line="276" w:lineRule="auto"/>
              <w:textAlignment w:val="baseline"/>
              <w:rPr>
                <w:rFonts w:eastAsia="Times New Roman" w:cs="Arial"/>
                <w:b/>
                <w:bCs/>
                <w:lang w:eastAsia="en-GB"/>
              </w:rPr>
            </w:pPr>
          </w:p>
          <w:p w14:paraId="6F2A0B4F" w14:textId="417D1A50" w:rsidR="00482F7E" w:rsidRPr="002E7CDB" w:rsidRDefault="00FB69E6" w:rsidP="005C5D77">
            <w:pPr>
              <w:rPr>
                <w:b/>
                <w:bCs/>
              </w:rPr>
            </w:pPr>
            <w:r>
              <w:rPr>
                <w:rStyle w:val="Lienhypertexte"/>
                <w:i/>
                <w:color w:val="000000" w:themeColor="text1"/>
              </w:rPr>
              <w:t>Si les signataires n</w:t>
            </w:r>
            <w:r w:rsidR="00DD3A81">
              <w:rPr>
                <w:rStyle w:val="Lienhypertexte"/>
                <w:i/>
                <w:color w:val="000000" w:themeColor="text1"/>
              </w:rPr>
              <w:t>’</w:t>
            </w:r>
            <w:r>
              <w:rPr>
                <w:rStyle w:val="Lienhypertexte"/>
                <w:i/>
                <w:color w:val="000000" w:themeColor="text1"/>
              </w:rPr>
              <w:t>ont pas analysé d</w:t>
            </w:r>
            <w:r w:rsidR="00DD3A81">
              <w:rPr>
                <w:rStyle w:val="Lienhypertexte"/>
                <w:i/>
                <w:color w:val="000000" w:themeColor="text1"/>
              </w:rPr>
              <w:t>’</w:t>
            </w:r>
            <w:r>
              <w:rPr>
                <w:rStyle w:val="Lienhypertexte"/>
                <w:i/>
                <w:color w:val="000000" w:themeColor="text1"/>
              </w:rPr>
              <w:t>investissements potentiels en capital-investissement au cours de l</w:t>
            </w:r>
            <w:r w:rsidR="00DD3A81">
              <w:rPr>
                <w:rStyle w:val="Lienhypertexte"/>
                <w:i/>
                <w:color w:val="000000" w:themeColor="text1"/>
              </w:rPr>
              <w:t>’</w:t>
            </w:r>
            <w:r>
              <w:rPr>
                <w:rStyle w:val="Lienhypertexte"/>
                <w:i/>
                <w:color w:val="000000" w:themeColor="text1"/>
              </w:rPr>
              <w:t>année de référence, ils doivent se référer à la dernière année de référence au cours de laquelle ils ont analysé des investissements potentiels en capital-investissement.</w:t>
            </w:r>
          </w:p>
        </w:tc>
      </w:tr>
      <w:tr w:rsidR="00916BFC" w:rsidRPr="002E7CDB" w14:paraId="7E17FA81" w14:textId="77777777" w:rsidTr="7973092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C8D138" w14:textId="7490E1C2" w:rsidR="0068534E" w:rsidRPr="002E7CDB" w:rsidRDefault="2EAED1D7" w:rsidP="00B45C22">
            <w:pPr>
              <w:pStyle w:val="Paragraphedeliste"/>
              <w:numPr>
                <w:ilvl w:val="0"/>
                <w:numId w:val="12"/>
              </w:numPr>
              <w:spacing w:line="276" w:lineRule="auto"/>
              <w:textAlignment w:val="baseline"/>
              <w:rPr>
                <w:rFonts w:eastAsia="Times New Roman" w:cs="Arial"/>
              </w:rPr>
            </w:pPr>
            <w:r>
              <w:t xml:space="preserve">(A) Nous avons utilisé les normes GRI pour étayer notre analyse de </w:t>
            </w:r>
            <w:r w:rsidR="003601DD">
              <w:t>la matérialité</w:t>
            </w:r>
            <w:r>
              <w:t xml:space="preserve"> des critères ESG dans le capital-investissement</w:t>
            </w:r>
          </w:p>
          <w:p w14:paraId="560F46D5" w14:textId="7531D7FE" w:rsidR="0068534E" w:rsidRPr="002E7CDB" w:rsidRDefault="00C15B5E" w:rsidP="00B45C22">
            <w:pPr>
              <w:pStyle w:val="Paragraphedeliste"/>
              <w:numPr>
                <w:ilvl w:val="0"/>
                <w:numId w:val="12"/>
              </w:numPr>
              <w:spacing w:line="276" w:lineRule="auto"/>
              <w:textAlignment w:val="baseline"/>
              <w:rPr>
                <w:rFonts w:eastAsia="Times New Roman" w:cs="Arial"/>
              </w:rPr>
            </w:pPr>
            <w:r>
              <w:t xml:space="preserve">(B) Nous avons utilisé les normes SASB pour étayer notre analyse de </w:t>
            </w:r>
            <w:r w:rsidR="003601DD">
              <w:t>la matérialité</w:t>
            </w:r>
            <w:r>
              <w:t xml:space="preserve"> des critères ESG dans le capital-investissement</w:t>
            </w:r>
          </w:p>
          <w:p w14:paraId="321951E0" w14:textId="143829AE" w:rsidR="005C7671" w:rsidRPr="002E7CDB" w:rsidRDefault="00252008" w:rsidP="00B45C22">
            <w:pPr>
              <w:pStyle w:val="Paragraphedeliste"/>
              <w:numPr>
                <w:ilvl w:val="0"/>
                <w:numId w:val="12"/>
              </w:numPr>
              <w:spacing w:line="276" w:lineRule="auto"/>
              <w:textAlignment w:val="baseline"/>
              <w:rPr>
                <w:rFonts w:eastAsia="Times New Roman" w:cs="Arial"/>
              </w:rPr>
            </w:pPr>
            <w:r>
              <w:t xml:space="preserve">(C) Nous avons utilisé les objectifs de développement durable (ODD) des Nations unies pour étayer notre analyse de </w:t>
            </w:r>
            <w:r w:rsidR="003601DD">
              <w:t>la matérialité</w:t>
            </w:r>
            <w:r>
              <w:t xml:space="preserve"> des critères ESG dans le capital-investissement</w:t>
            </w:r>
          </w:p>
          <w:p w14:paraId="312EC96F" w14:textId="479ED5DF" w:rsidR="0068534E" w:rsidRPr="002E7CDB" w:rsidRDefault="00C15B5E" w:rsidP="00B45C22">
            <w:pPr>
              <w:pStyle w:val="Paragraphedeliste"/>
              <w:numPr>
                <w:ilvl w:val="0"/>
                <w:numId w:val="12"/>
              </w:numPr>
              <w:spacing w:line="276" w:lineRule="auto"/>
              <w:textAlignment w:val="baseline"/>
              <w:rPr>
                <w:rFonts w:eastAsia="Times New Roman" w:cs="Arial"/>
              </w:rPr>
            </w:pPr>
            <w:r>
              <w:t xml:space="preserve">(D) Nous avons utilisé des </w:t>
            </w:r>
            <w:hyperlink r:id="rId26">
              <w:r w:rsidRPr="79730926">
                <w:rPr>
                  <w:rStyle w:val="Lienhypertexte"/>
                </w:rPr>
                <w:t>critères environnementaux et sociaux</w:t>
              </w:r>
            </w:hyperlink>
            <w:r>
              <w:t xml:space="preserve"> détaillés dans les </w:t>
            </w:r>
            <w:hyperlink r:id="rId27">
              <w:r w:rsidRPr="79730926">
                <w:rPr>
                  <w:rStyle w:val="Lienhypertexte"/>
                </w:rPr>
                <w:t>Normes de performance de l</w:t>
              </w:r>
              <w:r w:rsidR="00DD3A81">
                <w:rPr>
                  <w:rStyle w:val="Lienhypertexte"/>
                </w:rPr>
                <w:t>’</w:t>
              </w:r>
              <w:r w:rsidRPr="79730926">
                <w:rPr>
                  <w:rStyle w:val="Lienhypertexte"/>
                </w:rPr>
                <w:t>IFC</w:t>
              </w:r>
            </w:hyperlink>
            <w:r>
              <w:t xml:space="preserve"> (ou dans d</w:t>
            </w:r>
            <w:r w:rsidR="00DD3A81">
              <w:t>’</w:t>
            </w:r>
            <w:r>
              <w:t xml:space="preserve">autres normes similaires utilisées par les institutions financières axées sur le développement) dans notre analyse de </w:t>
            </w:r>
            <w:r w:rsidR="003601DD">
              <w:t>la matérialité</w:t>
            </w:r>
            <w:r>
              <w:t xml:space="preserve"> des critères ESG dans le capital-investissement (E)</w:t>
            </w:r>
            <w:r w:rsidR="6435297A">
              <w:t>.</w:t>
            </w:r>
            <w:r>
              <w:t xml:space="preserve"> Nous avons utilisé les informations sur le </w:t>
            </w:r>
            <w:hyperlink r:id="rId28">
              <w:r w:rsidRPr="79730926">
                <w:rPr>
                  <w:rStyle w:val="Lienhypertexte"/>
                </w:rPr>
                <w:t>climat</w:t>
              </w:r>
            </w:hyperlink>
            <w:r>
              <w:t>, telles que les recommandations de la TCFD ou d</w:t>
            </w:r>
            <w:r w:rsidR="00DD3A81">
              <w:t>’</w:t>
            </w:r>
            <w:r>
              <w:t>autres outils d</w:t>
            </w:r>
            <w:r w:rsidR="00DD3A81">
              <w:t>’</w:t>
            </w:r>
            <w:r>
              <w:t>analyse du risque climatique et/ou de l</w:t>
            </w:r>
            <w:r w:rsidR="00DD3A81">
              <w:t>’</w:t>
            </w:r>
            <w:r>
              <w:t xml:space="preserve">exposition à celui-ci, pour étayer notre analyse de </w:t>
            </w:r>
            <w:r w:rsidR="003601DD">
              <w:t>la matérialité</w:t>
            </w:r>
            <w:r>
              <w:t xml:space="preserve"> des critères ESG dans le capital-investissement</w:t>
            </w:r>
          </w:p>
          <w:p w14:paraId="5B382671" w14:textId="6350EB96" w:rsidR="00B45C22" w:rsidRPr="002E7CDB" w:rsidRDefault="00B45C22" w:rsidP="00B45C22">
            <w:pPr>
              <w:pStyle w:val="Paragraphedeliste"/>
              <w:numPr>
                <w:ilvl w:val="0"/>
                <w:numId w:val="12"/>
              </w:numPr>
              <w:spacing w:line="276" w:lineRule="auto"/>
              <w:textAlignment w:val="baseline"/>
              <w:rPr>
                <w:rFonts w:eastAsia="Times New Roman" w:cs="Arial"/>
              </w:rPr>
            </w:pPr>
            <w:r>
              <w:t xml:space="preserve">(F) Nous avons utilisé les Principes directeurs des Nations Unies relatifs aux entreprises et aux </w:t>
            </w:r>
            <w:r w:rsidR="00B73267">
              <w:t>droits humains</w:t>
            </w:r>
            <w:r>
              <w:t xml:space="preserve"> (PDNU) pour étayer notre analyse de </w:t>
            </w:r>
            <w:r w:rsidR="003601DD">
              <w:t>la matérialité</w:t>
            </w:r>
            <w:r>
              <w:t xml:space="preserve"> des critères ESG dans le capital-investissement.</w:t>
            </w:r>
          </w:p>
          <w:p w14:paraId="6AF26656" w14:textId="19405E91" w:rsidR="0068534E" w:rsidRPr="002E7CDB" w:rsidRDefault="00C15B5E" w:rsidP="00B45C22">
            <w:pPr>
              <w:pStyle w:val="Paragraphedeliste"/>
              <w:numPr>
                <w:ilvl w:val="0"/>
                <w:numId w:val="12"/>
              </w:numPr>
              <w:spacing w:line="276" w:lineRule="auto"/>
              <w:textAlignment w:val="baseline"/>
              <w:rPr>
                <w:rFonts w:eastAsia="Times New Roman" w:cs="Arial"/>
              </w:rPr>
            </w:pPr>
            <w:r>
              <w:t xml:space="preserve">(G) Nous avons utilisé des critères géopolitiques et macroéconomiques dans notre analyse de </w:t>
            </w:r>
            <w:r w:rsidR="003601DD">
              <w:t>la matérialité</w:t>
            </w:r>
            <w:r>
              <w:t xml:space="preserve"> des critères ESG dans le capital-investissement</w:t>
            </w:r>
          </w:p>
          <w:p w14:paraId="681D6163" w14:textId="78743FFD" w:rsidR="00617379" w:rsidRPr="002E7CDB" w:rsidRDefault="05D8D51C" w:rsidP="00B45C22">
            <w:pPr>
              <w:pStyle w:val="Paragraphedeliste"/>
              <w:numPr>
                <w:ilvl w:val="0"/>
                <w:numId w:val="12"/>
              </w:numPr>
              <w:spacing w:line="276" w:lineRule="auto"/>
              <w:textAlignment w:val="baseline"/>
            </w:pPr>
            <w:r>
              <w:t xml:space="preserve">(H) Nous avons </w:t>
            </w:r>
            <w:hyperlink r:id="rId29" w:history="1">
              <w:r>
                <w:rPr>
                  <w:rStyle w:val="Lienhypertexte"/>
                </w:rPr>
                <w:t>dialogué</w:t>
              </w:r>
            </w:hyperlink>
            <w:r>
              <w:t xml:space="preserve"> avec l</w:t>
            </w:r>
            <w:r w:rsidR="00DD3A81">
              <w:t>’</w:t>
            </w:r>
            <w:r>
              <w:t>entreprise en portefeuille potentielle afin d</w:t>
            </w:r>
            <w:r w:rsidR="00DD3A81">
              <w:t>’</w:t>
            </w:r>
            <w:r>
              <w:t xml:space="preserve">étayer notre analyse de </w:t>
            </w:r>
            <w:r w:rsidR="003601DD">
              <w:t>la matérialité</w:t>
            </w:r>
            <w:r>
              <w:t xml:space="preserve"> des critères ESG dans le capital-investissement</w:t>
            </w:r>
          </w:p>
          <w:p w14:paraId="68B3F7BC" w14:textId="7B1B1374" w:rsidR="00173C6F" w:rsidRPr="002E7CDB" w:rsidRDefault="00C15B5E" w:rsidP="00B45C22">
            <w:pPr>
              <w:pStyle w:val="Paragraphedeliste"/>
              <w:numPr>
                <w:ilvl w:val="0"/>
                <w:numId w:val="12"/>
              </w:numPr>
              <w:spacing w:line="276" w:lineRule="auto"/>
              <w:textAlignment w:val="baseline"/>
              <w:rPr>
                <w:rFonts w:eastAsia="Times New Roman" w:cs="Arial"/>
                <w:sz w:val="16"/>
                <w:szCs w:val="16"/>
              </w:rPr>
            </w:pPr>
            <w:r>
              <w:t xml:space="preserve">(I) </w:t>
            </w:r>
            <w:r>
              <w:rPr>
                <w:color w:val="000000"/>
                <w:shd w:val="clear" w:color="auto" w:fill="FFFFFF"/>
              </w:rPr>
              <w:t>Autres</w:t>
            </w:r>
          </w:p>
          <w:p w14:paraId="258BC52C" w14:textId="26EE6157" w:rsidR="00916BFC" w:rsidRPr="002E7CDB" w:rsidRDefault="00003F85" w:rsidP="00484950">
            <w:pPr>
              <w:pStyle w:val="Paragraphedeliste"/>
              <w:spacing w:line="276" w:lineRule="auto"/>
              <w:ind w:left="360"/>
              <w:textAlignment w:val="baseline"/>
              <w:rPr>
                <w:rFonts w:eastAsia="Times New Roman" w:cs="Arial"/>
                <w:sz w:val="16"/>
                <w:szCs w:val="16"/>
              </w:rPr>
            </w:pPr>
            <w:r>
              <w:rPr>
                <w:color w:val="000000"/>
                <w:shd w:val="clear" w:color="auto" w:fill="FFFFFF"/>
              </w:rPr>
              <w:t>Veuillez préciser</w:t>
            </w:r>
            <w:r w:rsidR="00530709">
              <w:rPr>
                <w:color w:val="000000"/>
                <w:shd w:val="clear" w:color="auto" w:fill="FFFFFF"/>
              </w:rPr>
              <w:t> :</w:t>
            </w:r>
            <w:r>
              <w:rPr>
                <w:color w:val="000000"/>
                <w:shd w:val="clear" w:color="auto" w:fill="FFFFFF"/>
              </w:rPr>
              <w:t xml:space="preserve"> </w:t>
            </w:r>
            <w:r>
              <w:t xml:space="preserve">______ </w:t>
            </w:r>
            <w:r>
              <w:rPr>
                <w:color w:val="000000" w:themeColor="text1"/>
              </w:rPr>
              <w:t>[Texte libre obligatoire</w:t>
            </w:r>
            <w:r w:rsidR="00530709">
              <w:rPr>
                <w:color w:val="000000"/>
                <w:shd w:val="clear" w:color="auto" w:fill="FFFFFF"/>
              </w:rPr>
              <w:t> :</w:t>
            </w:r>
            <w:r>
              <w:rPr>
                <w:color w:val="000000"/>
                <w:shd w:val="clear" w:color="auto" w:fill="FFFFFF"/>
              </w:rPr>
              <w:t xml:space="preserve"> court]</w:t>
            </w:r>
          </w:p>
        </w:tc>
      </w:tr>
      <w:tr w:rsidR="00916BFC" w:rsidRPr="002E7CDB" w14:paraId="7AA9A1C0" w14:textId="77777777" w:rsidTr="7973092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8F218AD" w14:textId="77777777" w:rsidR="00916BFC" w:rsidRPr="002E7CDB" w:rsidRDefault="00916BFC" w:rsidP="00916BFC">
            <w:pPr>
              <w:spacing w:line="240" w:lineRule="auto"/>
              <w:jc w:val="center"/>
              <w:textAlignment w:val="baseline"/>
              <w:rPr>
                <w:rStyle w:val="Lienhypertexte"/>
                <w:sz w:val="16"/>
                <w:szCs w:val="16"/>
              </w:rPr>
            </w:pPr>
          </w:p>
        </w:tc>
      </w:tr>
      <w:tr w:rsidR="00916BFC" w:rsidRPr="002E7CDB" w14:paraId="557D69D6" w14:textId="77777777" w:rsidTr="79730926">
        <w:trPr>
          <w:trHeight w:val="300"/>
        </w:trPr>
        <w:tc>
          <w:tcPr>
            <w:tcW w:w="14884" w:type="dxa"/>
            <w:gridSpan w:val="6"/>
            <w:shd w:val="clear" w:color="auto" w:fill="0070C0"/>
            <w:vAlign w:val="center"/>
          </w:tcPr>
          <w:p w14:paraId="58AF3B29" w14:textId="77777777" w:rsidR="00916BFC" w:rsidRPr="002E7CDB" w:rsidRDefault="00916BFC" w:rsidP="00916BFC">
            <w:pPr>
              <w:rPr>
                <w:rStyle w:val="Lienhypertexte"/>
                <w:b/>
                <w:bCs/>
                <w:color w:val="FFFFFF" w:themeColor="background1"/>
                <w:sz w:val="18"/>
                <w:szCs w:val="18"/>
              </w:rPr>
            </w:pPr>
            <w:r>
              <w:rPr>
                <w:b/>
                <w:color w:val="FFFFFF" w:themeColor="background1"/>
                <w:sz w:val="18"/>
              </w:rPr>
              <w:t>Notes explicatives</w:t>
            </w:r>
          </w:p>
        </w:tc>
      </w:tr>
      <w:tr w:rsidR="00916BFC" w:rsidRPr="002E7CDB" w14:paraId="15CEF5BB" w14:textId="77777777" w:rsidTr="79730926">
        <w:trPr>
          <w:trHeight w:val="300"/>
        </w:trPr>
        <w:tc>
          <w:tcPr>
            <w:tcW w:w="1841" w:type="dxa"/>
            <w:shd w:val="clear" w:color="auto" w:fill="auto"/>
            <w:vAlign w:val="center"/>
          </w:tcPr>
          <w:p w14:paraId="47521DB2" w14:textId="719908C4" w:rsidR="00916BFC" w:rsidRPr="002E7CDB" w:rsidRDefault="00916BFC" w:rsidP="00916BFC">
            <w:pPr>
              <w:rPr>
                <w:rStyle w:val="Lienhypertexte"/>
                <w:b/>
                <w:sz w:val="16"/>
                <w:szCs w:val="16"/>
              </w:rPr>
            </w:pPr>
            <w:r>
              <w:rPr>
                <w:b/>
                <w:sz w:val="16"/>
              </w:rPr>
              <w:t>Objectif de l</w:t>
            </w:r>
            <w:r w:rsidR="00DD3A81">
              <w:rPr>
                <w:b/>
                <w:sz w:val="16"/>
              </w:rPr>
              <w:t>’</w:t>
            </w:r>
            <w:r>
              <w:rPr>
                <w:b/>
                <w:sz w:val="16"/>
              </w:rPr>
              <w:t>indicateur</w:t>
            </w:r>
          </w:p>
        </w:tc>
        <w:tc>
          <w:tcPr>
            <w:tcW w:w="13043" w:type="dxa"/>
            <w:gridSpan w:val="5"/>
            <w:shd w:val="clear" w:color="auto" w:fill="auto"/>
            <w:vAlign w:val="center"/>
          </w:tcPr>
          <w:p w14:paraId="3449FF2B" w14:textId="7D081A72" w:rsidR="00916BFC" w:rsidRPr="002E7CDB" w:rsidRDefault="78432F12" w:rsidP="00916BFC">
            <w:pPr>
              <w:rPr>
                <w:rStyle w:val="Lienhypertexte"/>
                <w:color w:val="000000" w:themeColor="text1"/>
                <w:sz w:val="16"/>
                <w:szCs w:val="16"/>
              </w:rPr>
            </w:pPr>
            <w:r>
              <w:rPr>
                <w:rStyle w:val="Lienhypertexte"/>
                <w:color w:val="000000" w:themeColor="text1"/>
                <w:sz w:val="16"/>
              </w:rPr>
              <w:t>Cet indicateur vise à préciser les outils, les normes ou les données qu</w:t>
            </w:r>
            <w:r w:rsidR="00DD3A81">
              <w:rPr>
                <w:rStyle w:val="Lienhypertexte"/>
                <w:color w:val="000000" w:themeColor="text1"/>
                <w:sz w:val="16"/>
              </w:rPr>
              <w:t>’</w:t>
            </w:r>
            <w:r>
              <w:rPr>
                <w:rStyle w:val="Lienhypertexte"/>
                <w:color w:val="000000" w:themeColor="text1"/>
                <w:sz w:val="16"/>
              </w:rPr>
              <w:t xml:space="preserve">une organisation utilise pour étayer son analyse de </w:t>
            </w:r>
            <w:r w:rsidR="003601DD">
              <w:rPr>
                <w:rStyle w:val="Lienhypertexte"/>
                <w:color w:val="000000" w:themeColor="text1"/>
                <w:sz w:val="16"/>
              </w:rPr>
              <w:t>la matérialité</w:t>
            </w:r>
            <w:r>
              <w:rPr>
                <w:rStyle w:val="Lienhypertexte"/>
                <w:color w:val="000000" w:themeColor="text1"/>
                <w:sz w:val="16"/>
              </w:rPr>
              <w:t xml:space="preserve"> des critères ESG en tant que partie intégrante de son processus d</w:t>
            </w:r>
            <w:r w:rsidR="00DD3A81">
              <w:rPr>
                <w:rStyle w:val="Lienhypertexte"/>
                <w:color w:val="000000" w:themeColor="text1"/>
                <w:sz w:val="16"/>
              </w:rPr>
              <w:t>’</w:t>
            </w:r>
            <w:r>
              <w:rPr>
                <w:rStyle w:val="Lienhypertexte"/>
                <w:color w:val="000000" w:themeColor="text1"/>
                <w:sz w:val="16"/>
              </w:rPr>
              <w:t>audit préalable (</w:t>
            </w:r>
            <w:r>
              <w:rPr>
                <w:rStyle w:val="Lienhypertexte"/>
                <w:i/>
                <w:iCs/>
                <w:color w:val="000000" w:themeColor="text1"/>
                <w:sz w:val="16"/>
              </w:rPr>
              <w:t>due diligence</w:t>
            </w:r>
            <w:r>
              <w:rPr>
                <w:rStyle w:val="Lienhypertexte"/>
                <w:color w:val="000000" w:themeColor="text1"/>
                <w:sz w:val="16"/>
              </w:rPr>
              <w:t>), y compris dans le cadre d</w:t>
            </w:r>
            <w:r w:rsidR="00DD3A81">
              <w:rPr>
                <w:rStyle w:val="Lienhypertexte"/>
                <w:color w:val="000000" w:themeColor="text1"/>
                <w:sz w:val="16"/>
              </w:rPr>
              <w:t>’</w:t>
            </w:r>
            <w:r>
              <w:rPr>
                <w:rStyle w:val="Lienhypertexte"/>
                <w:color w:val="000000" w:themeColor="text1"/>
                <w:sz w:val="16"/>
              </w:rPr>
              <w:t>une liste de vérification ou d</w:t>
            </w:r>
            <w:r w:rsidR="00DD3A81">
              <w:rPr>
                <w:rStyle w:val="Lienhypertexte"/>
                <w:color w:val="000000" w:themeColor="text1"/>
                <w:sz w:val="16"/>
              </w:rPr>
              <w:t>’</w:t>
            </w:r>
            <w:r>
              <w:rPr>
                <w:rStyle w:val="Lienhypertexte"/>
                <w:color w:val="000000" w:themeColor="text1"/>
                <w:sz w:val="16"/>
              </w:rPr>
              <w:t>un outil ou tableau de bord ESG interne, pendant la phase préalable à l</w:t>
            </w:r>
            <w:r w:rsidR="00DD3A81">
              <w:rPr>
                <w:rStyle w:val="Lienhypertexte"/>
                <w:color w:val="000000" w:themeColor="text1"/>
                <w:sz w:val="16"/>
              </w:rPr>
              <w:t>’</w:t>
            </w:r>
            <w:r>
              <w:rPr>
                <w:rStyle w:val="Lienhypertexte"/>
                <w:color w:val="000000" w:themeColor="text1"/>
                <w:sz w:val="16"/>
              </w:rPr>
              <w:t>investissement. Cette analyse peut être réalisée en interne à l</w:t>
            </w:r>
            <w:r w:rsidR="00DD3A81">
              <w:rPr>
                <w:rStyle w:val="Lienhypertexte"/>
                <w:color w:val="000000" w:themeColor="text1"/>
                <w:sz w:val="16"/>
              </w:rPr>
              <w:t>’</w:t>
            </w:r>
            <w:r>
              <w:rPr>
                <w:rStyle w:val="Lienhypertexte"/>
                <w:color w:val="000000" w:themeColor="text1"/>
                <w:sz w:val="16"/>
              </w:rPr>
              <w:t>aide d</w:t>
            </w:r>
            <w:r w:rsidR="00DD3A81">
              <w:rPr>
                <w:rStyle w:val="Lienhypertexte"/>
                <w:color w:val="000000" w:themeColor="text1"/>
                <w:sz w:val="16"/>
              </w:rPr>
              <w:t>’</w:t>
            </w:r>
            <w:r>
              <w:rPr>
                <w:rStyle w:val="Lienhypertexte"/>
                <w:color w:val="000000" w:themeColor="text1"/>
                <w:sz w:val="16"/>
              </w:rPr>
              <w:t>outils ou de méthodologies internes ou en externe par un prestataire de services. Il est recommandé d</w:t>
            </w:r>
            <w:r w:rsidR="00DD3A81">
              <w:rPr>
                <w:rStyle w:val="Lienhypertexte"/>
                <w:color w:val="000000" w:themeColor="text1"/>
                <w:sz w:val="16"/>
              </w:rPr>
              <w:t>’</w:t>
            </w:r>
            <w:r>
              <w:rPr>
                <w:rStyle w:val="Lienhypertexte"/>
                <w:color w:val="000000" w:themeColor="text1"/>
                <w:sz w:val="16"/>
              </w:rPr>
              <w:t>utiliser un large éventail d</w:t>
            </w:r>
            <w:r w:rsidR="00DD3A81">
              <w:rPr>
                <w:rStyle w:val="Lienhypertexte"/>
                <w:color w:val="000000" w:themeColor="text1"/>
                <w:sz w:val="16"/>
              </w:rPr>
              <w:t>’</w:t>
            </w:r>
            <w:r>
              <w:rPr>
                <w:rStyle w:val="Lienhypertexte"/>
                <w:color w:val="000000" w:themeColor="text1"/>
                <w:sz w:val="16"/>
              </w:rPr>
              <w:t>outils et de ressources pour veiller à ce que des</w:t>
            </w:r>
            <w:r>
              <w:t xml:space="preserve"> </w:t>
            </w:r>
            <w:r>
              <w:rPr>
                <w:rStyle w:val="Lienhypertexte"/>
                <w:color w:val="000000" w:themeColor="text1"/>
                <w:sz w:val="16"/>
              </w:rPr>
              <w:t xml:space="preserve">analyses approfondies de </w:t>
            </w:r>
            <w:r w:rsidR="003601DD">
              <w:rPr>
                <w:rStyle w:val="Lienhypertexte"/>
                <w:color w:val="000000" w:themeColor="text1"/>
                <w:sz w:val="16"/>
              </w:rPr>
              <w:t>la matérialité</w:t>
            </w:r>
            <w:r>
              <w:rPr>
                <w:rStyle w:val="Lienhypertexte"/>
                <w:color w:val="000000" w:themeColor="text1"/>
                <w:sz w:val="16"/>
              </w:rPr>
              <w:t xml:space="preserve"> des critères ESG soient menées. Les outils et ressources spécifiques utilisés peuvent varier en fonction du contexte de l</w:t>
            </w:r>
            <w:r w:rsidR="00DD3A81">
              <w:rPr>
                <w:rStyle w:val="Lienhypertexte"/>
                <w:color w:val="000000" w:themeColor="text1"/>
                <w:sz w:val="16"/>
              </w:rPr>
              <w:t>’</w:t>
            </w:r>
            <w:r>
              <w:rPr>
                <w:rStyle w:val="Lienhypertexte"/>
                <w:color w:val="000000" w:themeColor="text1"/>
                <w:sz w:val="16"/>
              </w:rPr>
              <w:t>investissement potentiel (p. ex., secteur d</w:t>
            </w:r>
            <w:r w:rsidR="00DD3A81">
              <w:rPr>
                <w:rStyle w:val="Lienhypertexte"/>
                <w:color w:val="000000" w:themeColor="text1"/>
                <w:sz w:val="16"/>
              </w:rPr>
              <w:t>’</w:t>
            </w:r>
            <w:r>
              <w:rPr>
                <w:rStyle w:val="Lienhypertexte"/>
                <w:color w:val="000000" w:themeColor="text1"/>
                <w:sz w:val="16"/>
              </w:rPr>
              <w:t>activité et région géographique).</w:t>
            </w:r>
          </w:p>
        </w:tc>
      </w:tr>
      <w:tr w:rsidR="00916BFC" w:rsidRPr="002E7CDB" w14:paraId="40B07793" w14:textId="77777777" w:rsidTr="79730926">
        <w:trPr>
          <w:trHeight w:val="300"/>
        </w:trPr>
        <w:tc>
          <w:tcPr>
            <w:tcW w:w="1841" w:type="dxa"/>
            <w:shd w:val="clear" w:color="auto" w:fill="auto"/>
            <w:vAlign w:val="center"/>
          </w:tcPr>
          <w:p w14:paraId="3FB5C9FF" w14:textId="4BBC1BA0" w:rsidR="00916BFC" w:rsidRPr="002E7CDB" w:rsidRDefault="00CE46DA" w:rsidP="00916BFC">
            <w:pPr>
              <w:rPr>
                <w:rStyle w:val="Lienhypertexte"/>
                <w:b/>
                <w:sz w:val="16"/>
                <w:szCs w:val="16"/>
              </w:rPr>
            </w:pPr>
            <w:r>
              <w:rPr>
                <w:b/>
                <w:sz w:val="16"/>
              </w:rPr>
              <w:lastRenderedPageBreak/>
              <w:t>Recommandations</w:t>
            </w:r>
            <w:r w:rsidR="00916BFC">
              <w:rPr>
                <w:b/>
                <w:sz w:val="16"/>
              </w:rPr>
              <w:t xml:space="preserve"> supplémentaires en matière de reporting</w:t>
            </w:r>
          </w:p>
        </w:tc>
        <w:tc>
          <w:tcPr>
            <w:tcW w:w="13043" w:type="dxa"/>
            <w:gridSpan w:val="5"/>
            <w:shd w:val="clear" w:color="auto" w:fill="auto"/>
            <w:vAlign w:val="center"/>
          </w:tcPr>
          <w:p w14:paraId="3042CB04" w14:textId="7582C65D" w:rsidR="00916BFC" w:rsidRPr="002E7CDB" w:rsidRDefault="2ABE94B1" w:rsidP="30E1DC81">
            <w:r>
              <w:rPr>
                <w:sz w:val="16"/>
              </w:rPr>
              <w:t>L</w:t>
            </w:r>
            <w:r w:rsidR="00DD3A81">
              <w:rPr>
                <w:sz w:val="16"/>
              </w:rPr>
              <w:t>’</w:t>
            </w:r>
            <w:r>
              <w:rPr>
                <w:sz w:val="16"/>
              </w:rPr>
              <w:t>une des façons de mener l</w:t>
            </w:r>
            <w:r w:rsidR="00DD3A81">
              <w:rPr>
                <w:sz w:val="16"/>
              </w:rPr>
              <w:t>’</w:t>
            </w:r>
            <w:r>
              <w:rPr>
                <w:sz w:val="16"/>
              </w:rPr>
              <w:t xml:space="preserve">analyse de </w:t>
            </w:r>
            <w:r w:rsidR="003601DD">
              <w:rPr>
                <w:sz w:val="16"/>
              </w:rPr>
              <w:t>la matérialité</w:t>
            </w:r>
            <w:r>
              <w:rPr>
                <w:sz w:val="16"/>
              </w:rPr>
              <w:t xml:space="preserve"> des critères ESG dans le capital-investissement consiste à extraire des informations de l</w:t>
            </w:r>
            <w:r w:rsidR="00DD3A81">
              <w:rPr>
                <w:sz w:val="16"/>
              </w:rPr>
              <w:t>’</w:t>
            </w:r>
            <w:r>
              <w:rPr>
                <w:sz w:val="16"/>
              </w:rPr>
              <w:t>entreprise potentielle par le biais d</w:t>
            </w:r>
            <w:r w:rsidR="00DD3A81">
              <w:rPr>
                <w:sz w:val="16"/>
              </w:rPr>
              <w:t>’</w:t>
            </w:r>
            <w:r>
              <w:rPr>
                <w:sz w:val="16"/>
              </w:rPr>
              <w:t>un dialogue direct, qui peut prendre la forme d</w:t>
            </w:r>
            <w:r w:rsidR="00DD3A81">
              <w:rPr>
                <w:sz w:val="16"/>
              </w:rPr>
              <w:t>’</w:t>
            </w:r>
            <w:r>
              <w:rPr>
                <w:sz w:val="16"/>
              </w:rPr>
              <w:t>une enquête, soit sur mesure, soit à l</w:t>
            </w:r>
            <w:r w:rsidR="00DD3A81">
              <w:rPr>
                <w:sz w:val="16"/>
              </w:rPr>
              <w:t>’</w:t>
            </w:r>
            <w:r>
              <w:rPr>
                <w:sz w:val="16"/>
              </w:rPr>
              <w:t>aide d</w:t>
            </w:r>
            <w:r w:rsidR="00DD3A81">
              <w:rPr>
                <w:sz w:val="16"/>
              </w:rPr>
              <w:t>’</w:t>
            </w:r>
            <w:r>
              <w:rPr>
                <w:sz w:val="16"/>
              </w:rPr>
              <w:t xml:space="preserve">un </w:t>
            </w:r>
            <w:hyperlink r:id="rId30" w:history="1">
              <w:r>
                <w:rPr>
                  <w:rStyle w:val="Lienhypertexte"/>
                  <w:sz w:val="16"/>
                </w:rPr>
                <w:t xml:space="preserve">Questionnaire de </w:t>
              </w:r>
              <w:r>
                <w:rPr>
                  <w:rStyle w:val="Lienhypertexte"/>
                  <w:i/>
                  <w:iCs/>
                  <w:sz w:val="16"/>
                </w:rPr>
                <w:t>due diligence</w:t>
              </w:r>
              <w:r>
                <w:rPr>
                  <w:rStyle w:val="Lienhypertexte"/>
                  <w:sz w:val="16"/>
                </w:rPr>
                <w:t xml:space="preserve"> ESG Invest Europe</w:t>
              </w:r>
            </w:hyperlink>
            <w:r>
              <w:rPr>
                <w:rStyle w:val="Lienhypertexte"/>
                <w:color w:val="auto"/>
                <w:sz w:val="16"/>
              </w:rPr>
              <w:t>,</w:t>
            </w:r>
            <w:r>
              <w:rPr>
                <w:sz w:val="16"/>
              </w:rPr>
              <w:t xml:space="preserve"> ou d</w:t>
            </w:r>
            <w:r w:rsidR="00DD3A81">
              <w:rPr>
                <w:sz w:val="16"/>
              </w:rPr>
              <w:t>’</w:t>
            </w:r>
            <w:r>
              <w:rPr>
                <w:sz w:val="16"/>
              </w:rPr>
              <w:t xml:space="preserve">autres questionnaires de </w:t>
            </w:r>
            <w:r>
              <w:rPr>
                <w:i/>
                <w:iCs/>
                <w:sz w:val="16"/>
              </w:rPr>
              <w:t>due diligence</w:t>
            </w:r>
            <w:r>
              <w:rPr>
                <w:sz w:val="16"/>
              </w:rPr>
              <w:t xml:space="preserve"> similaires.</w:t>
            </w:r>
          </w:p>
          <w:p w14:paraId="08BEF5ED" w14:textId="4E93A261" w:rsidR="30E1DC81" w:rsidRPr="002E7CDB" w:rsidRDefault="30E1DC81" w:rsidP="30E1DC81">
            <w:pPr>
              <w:rPr>
                <w:rStyle w:val="Lienhypertexte"/>
                <w:color w:val="000000" w:themeColor="text1"/>
              </w:rPr>
            </w:pPr>
          </w:p>
          <w:p w14:paraId="77594E9E" w14:textId="36B70157" w:rsidR="00DC1A9B" w:rsidRPr="002E7CDB" w:rsidRDefault="00916BFC" w:rsidP="00916BFC">
            <w:pPr>
              <w:rPr>
                <w:rStyle w:val="Lienhypertexte"/>
                <w:color w:val="000000" w:themeColor="text1"/>
                <w:sz w:val="16"/>
                <w:szCs w:val="16"/>
              </w:rPr>
            </w:pPr>
            <w:r>
              <w:rPr>
                <w:rStyle w:val="Lienhypertexte"/>
                <w:color w:val="000000" w:themeColor="text1"/>
                <w:sz w:val="16"/>
              </w:rPr>
              <w:t>Liens vers les normes répertoriées</w:t>
            </w:r>
            <w:r w:rsidR="00530709">
              <w:rPr>
                <w:rStyle w:val="Lienhypertexte"/>
                <w:color w:val="000000" w:themeColor="text1"/>
                <w:sz w:val="16"/>
              </w:rPr>
              <w:t> :</w:t>
            </w:r>
          </w:p>
          <w:p w14:paraId="17DE931A" w14:textId="6F687CEE" w:rsidR="00916BFC" w:rsidRPr="002E7CDB" w:rsidRDefault="008D2C05" w:rsidP="00DC1A9B">
            <w:pPr>
              <w:rPr>
                <w:rStyle w:val="Lienhypertexte"/>
                <w:color w:val="000000" w:themeColor="text1"/>
                <w:sz w:val="16"/>
                <w:szCs w:val="16"/>
              </w:rPr>
            </w:pPr>
            <w:hyperlink r:id="rId31" w:history="1">
              <w:r w:rsidR="00896E61">
                <w:rPr>
                  <w:rStyle w:val="Lienhypertexte"/>
                  <w:sz w:val="16"/>
                </w:rPr>
                <w:t>Normes de la Global Reporting Initiative (GRI)</w:t>
              </w:r>
            </w:hyperlink>
          </w:p>
          <w:p w14:paraId="5B19CC0A" w14:textId="168DB7A4" w:rsidR="005E35C5" w:rsidRPr="002E7CDB" w:rsidRDefault="008D2C05" w:rsidP="00DC1A9B">
            <w:hyperlink r:id="rId32" w:history="1">
              <w:r w:rsidR="00896E61">
                <w:rPr>
                  <w:rStyle w:val="Lienhypertexte"/>
                  <w:sz w:val="16"/>
                </w:rPr>
                <w:t>Value Reporting Foundation (normes du Conseil des normes comptables de développement durable - normes SASB)</w:t>
              </w:r>
            </w:hyperlink>
          </w:p>
          <w:p w14:paraId="1F02D037" w14:textId="55CAC7BF" w:rsidR="00DC1A9B" w:rsidRPr="008655E8" w:rsidRDefault="008D2C05" w:rsidP="00DC1A9B">
            <w:pPr>
              <w:rPr>
                <w:rStyle w:val="Lienhypertexte"/>
                <w:color w:val="000000" w:themeColor="text1"/>
                <w:sz w:val="16"/>
                <w:szCs w:val="16"/>
                <w:lang w:val="en-US"/>
              </w:rPr>
            </w:pPr>
            <w:hyperlink r:id="rId33">
              <w:r w:rsidR="00896E61" w:rsidRPr="008655E8">
                <w:rPr>
                  <w:rStyle w:val="Lienhypertexte"/>
                  <w:sz w:val="16"/>
                  <w:lang w:val="en-US"/>
                </w:rPr>
                <w:t>Task Force on Climate-related Financial Disclosures (TCFD)</w:t>
              </w:r>
            </w:hyperlink>
          </w:p>
          <w:p w14:paraId="6461068B" w14:textId="7D9321C1" w:rsidR="002565D4" w:rsidRPr="002E7CDB" w:rsidRDefault="008D2C05" w:rsidP="00DC1A9B">
            <w:pPr>
              <w:rPr>
                <w:rStyle w:val="Lienhypertexte"/>
                <w:sz w:val="16"/>
                <w:szCs w:val="16"/>
              </w:rPr>
            </w:pPr>
            <w:hyperlink r:id="rId34" w:history="1">
              <w:r w:rsidR="00896E61">
                <w:rPr>
                  <w:rStyle w:val="Lienhypertexte"/>
                  <w:sz w:val="16"/>
                </w:rPr>
                <w:t>Normes de performance de l</w:t>
              </w:r>
              <w:r w:rsidR="00DD3A81">
                <w:rPr>
                  <w:rStyle w:val="Lienhypertexte"/>
                  <w:sz w:val="16"/>
                </w:rPr>
                <w:t>’</w:t>
              </w:r>
              <w:r w:rsidR="00896E61">
                <w:rPr>
                  <w:rStyle w:val="Lienhypertexte"/>
                  <w:sz w:val="16"/>
                </w:rPr>
                <w:t>IFC</w:t>
              </w:r>
            </w:hyperlink>
          </w:p>
          <w:p w14:paraId="3210330A" w14:textId="44825DA0" w:rsidR="002565D4" w:rsidRPr="002E7CDB" w:rsidRDefault="008D2C05" w:rsidP="00484950">
            <w:pPr>
              <w:rPr>
                <w:rStyle w:val="Lienhypertexte"/>
                <w:rFonts w:eastAsia="Arial" w:cs="Arial"/>
                <w:color w:val="000000" w:themeColor="text1"/>
                <w:sz w:val="16"/>
                <w:szCs w:val="16"/>
              </w:rPr>
            </w:pPr>
            <w:hyperlink r:id="rId35" w:history="1">
              <w:r w:rsidR="00896E61">
                <w:rPr>
                  <w:rStyle w:val="Lienhypertexte"/>
                  <w:sz w:val="16"/>
                </w:rPr>
                <w:t xml:space="preserve">Principes directeurs des Nations Unies relatifs aux entreprises et aux </w:t>
              </w:r>
              <w:r w:rsidR="00B73267">
                <w:rPr>
                  <w:rStyle w:val="Lienhypertexte"/>
                  <w:sz w:val="16"/>
                </w:rPr>
                <w:t>droits humains</w:t>
              </w:r>
              <w:r w:rsidR="00896E61">
                <w:rPr>
                  <w:rStyle w:val="Lienhypertexte"/>
                  <w:sz w:val="16"/>
                </w:rPr>
                <w:t xml:space="preserve"> (PDNU)</w:t>
              </w:r>
            </w:hyperlink>
          </w:p>
          <w:p w14:paraId="59BCCE9F" w14:textId="7EEFC548" w:rsidR="002565D4" w:rsidRPr="002E7CDB" w:rsidRDefault="008D2C05" w:rsidP="00DC1A9B">
            <w:pPr>
              <w:rPr>
                <w:rStyle w:val="Lienhypertexte"/>
                <w:rFonts w:eastAsia="Arial" w:cs="Arial"/>
                <w:color w:val="000000" w:themeColor="text1"/>
                <w:sz w:val="16"/>
                <w:szCs w:val="16"/>
              </w:rPr>
            </w:pPr>
            <w:hyperlink r:id="rId36" w:history="1">
              <w:r w:rsidR="00896E61">
                <w:rPr>
                  <w:rStyle w:val="Lienhypertexte"/>
                  <w:sz w:val="16"/>
                </w:rPr>
                <w:t>Objectifs de développement durable (ODD) des Nations Unies</w:t>
              </w:r>
            </w:hyperlink>
          </w:p>
          <w:p w14:paraId="3C1304EB" w14:textId="4544E5FE" w:rsidR="00211F70" w:rsidRPr="002E7CDB" w:rsidRDefault="00211F70" w:rsidP="00916BFC">
            <w:pPr>
              <w:rPr>
                <w:rStyle w:val="Lienhypertexte"/>
                <w:color w:val="000000" w:themeColor="text1"/>
                <w:sz w:val="16"/>
                <w:szCs w:val="16"/>
              </w:rPr>
            </w:pPr>
          </w:p>
        </w:tc>
      </w:tr>
      <w:tr w:rsidR="00916BFC" w:rsidRPr="002E7CDB" w14:paraId="7CF300BF" w14:textId="77777777" w:rsidTr="79730926">
        <w:trPr>
          <w:trHeight w:val="300"/>
        </w:trPr>
        <w:tc>
          <w:tcPr>
            <w:tcW w:w="1841" w:type="dxa"/>
            <w:shd w:val="clear" w:color="auto" w:fill="auto"/>
            <w:vAlign w:val="center"/>
          </w:tcPr>
          <w:p w14:paraId="4CE811D3" w14:textId="77777777" w:rsidR="00916BFC" w:rsidRPr="002E7CDB" w:rsidRDefault="00916BFC" w:rsidP="00916BFC">
            <w:pPr>
              <w:rPr>
                <w:b/>
                <w:bCs/>
                <w:sz w:val="16"/>
                <w:szCs w:val="16"/>
              </w:rPr>
            </w:pPr>
            <w:r>
              <w:rPr>
                <w:b/>
                <w:sz w:val="16"/>
              </w:rPr>
              <w:t>Autres ressources</w:t>
            </w:r>
          </w:p>
        </w:tc>
        <w:tc>
          <w:tcPr>
            <w:tcW w:w="13043" w:type="dxa"/>
            <w:gridSpan w:val="5"/>
            <w:shd w:val="clear" w:color="auto" w:fill="auto"/>
            <w:vAlign w:val="center"/>
          </w:tcPr>
          <w:p w14:paraId="7E00BA2B" w14:textId="3CD72E70" w:rsidR="00721E31" w:rsidRPr="002E7CDB" w:rsidRDefault="00721E31" w:rsidP="00916BFC">
            <w:pPr>
              <w:rPr>
                <w:rStyle w:val="Lienhypertexte"/>
                <w:color w:val="000000" w:themeColor="text1"/>
              </w:rPr>
            </w:pPr>
            <w:r>
              <w:rPr>
                <w:rStyle w:val="Lienhypertexte"/>
                <w:color w:val="000000" w:themeColor="text1"/>
                <w:sz w:val="16"/>
              </w:rPr>
              <w:t>Pour plus d</w:t>
            </w:r>
            <w:r w:rsidR="00DD3A81">
              <w:rPr>
                <w:rStyle w:val="Lienhypertexte"/>
                <w:color w:val="000000" w:themeColor="text1"/>
                <w:sz w:val="16"/>
              </w:rPr>
              <w:t>’</w:t>
            </w:r>
            <w:r>
              <w:rPr>
                <w:rStyle w:val="Lienhypertexte"/>
                <w:color w:val="000000" w:themeColor="text1"/>
                <w:sz w:val="16"/>
              </w:rPr>
              <w:t>informations sur l</w:t>
            </w:r>
            <w:r w:rsidR="00DD3A81">
              <w:rPr>
                <w:rStyle w:val="Lienhypertexte"/>
                <w:color w:val="000000" w:themeColor="text1"/>
                <w:sz w:val="16"/>
              </w:rPr>
              <w:t>’</w:t>
            </w:r>
            <w:r>
              <w:rPr>
                <w:rStyle w:val="Lienhypertexte"/>
                <w:color w:val="000000" w:themeColor="text1"/>
                <w:sz w:val="16"/>
              </w:rPr>
              <w:t xml:space="preserve">analyse de </w:t>
            </w:r>
            <w:r w:rsidR="003601DD">
              <w:rPr>
                <w:rStyle w:val="Lienhypertexte"/>
                <w:color w:val="000000" w:themeColor="text1"/>
                <w:sz w:val="16"/>
              </w:rPr>
              <w:t>matérialité</w:t>
            </w:r>
            <w:r>
              <w:rPr>
                <w:rStyle w:val="Lienhypertexte"/>
                <w:color w:val="000000" w:themeColor="text1"/>
                <w:sz w:val="16"/>
              </w:rPr>
              <w:t>, veuillez consulter l</w:t>
            </w:r>
            <w:r w:rsidR="00DD3A81">
              <w:rPr>
                <w:rStyle w:val="Lienhypertexte"/>
                <w:color w:val="000000" w:themeColor="text1"/>
                <w:sz w:val="16"/>
              </w:rPr>
              <w:t>’</w:t>
            </w:r>
            <w:r>
              <w:rPr>
                <w:rStyle w:val="Lienhypertexte"/>
                <w:color w:val="000000" w:themeColor="text1"/>
                <w:sz w:val="16"/>
              </w:rPr>
              <w:t xml:space="preserve">article du blog des PRI intitulé </w:t>
            </w:r>
            <w:hyperlink r:id="rId37" w:history="1">
              <w:r>
                <w:rPr>
                  <w:rStyle w:val="Lienhypertexte"/>
                  <w:sz w:val="16"/>
                </w:rPr>
                <w:t>Using SASB to implement PRI monitoring and disclosure resources for private equity (Recours au SASB pour mettre en œuvre des ressources de suivi et de publication des PRI pour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916BFC" w:rsidRPr="002E7CDB" w14:paraId="25BCBB20" w14:textId="77777777" w:rsidTr="79730926">
        <w:trPr>
          <w:trHeight w:val="300"/>
        </w:trPr>
        <w:tc>
          <w:tcPr>
            <w:tcW w:w="14884" w:type="dxa"/>
            <w:gridSpan w:val="6"/>
            <w:shd w:val="clear" w:color="auto" w:fill="0070C0"/>
            <w:vAlign w:val="center"/>
          </w:tcPr>
          <w:p w14:paraId="7A40DF20" w14:textId="77777777" w:rsidR="00916BFC" w:rsidRPr="002E7CDB" w:rsidRDefault="00916BFC" w:rsidP="00916BFC">
            <w:pPr>
              <w:rPr>
                <w:color w:val="FFFFFF" w:themeColor="background1"/>
                <w:sz w:val="16"/>
                <w:szCs w:val="16"/>
              </w:rPr>
            </w:pPr>
            <w:r>
              <w:rPr>
                <w:b/>
                <w:color w:val="FFFFFF" w:themeColor="background1"/>
                <w:sz w:val="18"/>
              </w:rPr>
              <w:t>Logique</w:t>
            </w:r>
          </w:p>
        </w:tc>
      </w:tr>
      <w:tr w:rsidR="00916BFC" w:rsidRPr="002E7CDB" w14:paraId="467FE6BD" w14:textId="77777777" w:rsidTr="79730926">
        <w:trPr>
          <w:trHeight w:val="300"/>
        </w:trPr>
        <w:tc>
          <w:tcPr>
            <w:tcW w:w="1841" w:type="dxa"/>
            <w:shd w:val="clear" w:color="auto" w:fill="auto"/>
            <w:vAlign w:val="center"/>
          </w:tcPr>
          <w:p w14:paraId="546385C7" w14:textId="77777777" w:rsidR="00916BFC" w:rsidRPr="002E7CDB" w:rsidRDefault="00916BFC" w:rsidP="00916BFC">
            <w:pPr>
              <w:rPr>
                <w:b/>
                <w:bCs/>
                <w:sz w:val="16"/>
                <w:szCs w:val="16"/>
              </w:rPr>
            </w:pPr>
            <w:r>
              <w:rPr>
                <w:b/>
                <w:sz w:val="16"/>
              </w:rPr>
              <w:t>Lien avec</w:t>
            </w:r>
          </w:p>
        </w:tc>
        <w:tc>
          <w:tcPr>
            <w:tcW w:w="13043" w:type="dxa"/>
            <w:gridSpan w:val="5"/>
            <w:shd w:val="clear" w:color="auto" w:fill="auto"/>
            <w:vAlign w:val="center"/>
          </w:tcPr>
          <w:p w14:paraId="09100441" w14:textId="35EE7AA8" w:rsidR="00916BFC" w:rsidRPr="002E7CDB" w:rsidRDefault="005D7D3F" w:rsidP="00916BFC">
            <w:pPr>
              <w:rPr>
                <w:sz w:val="16"/>
                <w:szCs w:val="16"/>
              </w:rPr>
            </w:pPr>
            <w:r>
              <w:rPr>
                <w:sz w:val="16"/>
              </w:rPr>
              <w:t>[PE 3]</w:t>
            </w:r>
          </w:p>
        </w:tc>
      </w:tr>
      <w:tr w:rsidR="00916BFC" w:rsidRPr="002E7CDB" w14:paraId="502A9182" w14:textId="77777777" w:rsidTr="79730926">
        <w:trPr>
          <w:trHeight w:val="300"/>
        </w:trPr>
        <w:tc>
          <w:tcPr>
            <w:tcW w:w="1841" w:type="dxa"/>
            <w:shd w:val="clear" w:color="auto" w:fill="auto"/>
            <w:vAlign w:val="center"/>
          </w:tcPr>
          <w:p w14:paraId="33C3B22F" w14:textId="77777777" w:rsidR="00916BFC" w:rsidRPr="002E7CDB" w:rsidRDefault="00916BFC" w:rsidP="00916BFC">
            <w:pPr>
              <w:rPr>
                <w:b/>
                <w:bCs/>
                <w:sz w:val="16"/>
                <w:szCs w:val="16"/>
              </w:rPr>
            </w:pPr>
            <w:r>
              <w:rPr>
                <w:b/>
                <w:sz w:val="16"/>
              </w:rPr>
              <w:t>Accès à</w:t>
            </w:r>
          </w:p>
        </w:tc>
        <w:tc>
          <w:tcPr>
            <w:tcW w:w="13043" w:type="dxa"/>
            <w:gridSpan w:val="5"/>
            <w:shd w:val="clear" w:color="auto" w:fill="auto"/>
            <w:vAlign w:val="center"/>
          </w:tcPr>
          <w:p w14:paraId="75978086" w14:textId="67A5D494" w:rsidR="00916BFC" w:rsidRPr="002E7CDB" w:rsidRDefault="007D4CE1" w:rsidP="00916BFC">
            <w:pPr>
              <w:rPr>
                <w:sz w:val="16"/>
                <w:szCs w:val="16"/>
              </w:rPr>
            </w:pPr>
            <w:r>
              <w:rPr>
                <w:sz w:val="16"/>
              </w:rPr>
              <w:t>Sans objet</w:t>
            </w:r>
          </w:p>
        </w:tc>
      </w:tr>
      <w:tr w:rsidR="00916BFC" w:rsidRPr="002E7CDB" w14:paraId="53716EFB" w14:textId="77777777" w:rsidTr="79730926">
        <w:trPr>
          <w:trHeight w:val="300"/>
        </w:trPr>
        <w:tc>
          <w:tcPr>
            <w:tcW w:w="14884" w:type="dxa"/>
            <w:gridSpan w:val="6"/>
            <w:shd w:val="clear" w:color="auto" w:fill="0070C0"/>
            <w:vAlign w:val="center"/>
          </w:tcPr>
          <w:p w14:paraId="0C1D19BF" w14:textId="77777777" w:rsidR="00916BFC" w:rsidRPr="002E7CDB" w:rsidRDefault="00916BFC" w:rsidP="00916BFC">
            <w:pPr>
              <w:rPr>
                <w:rFonts w:eastAsia="Times New Roman" w:cs="Arial"/>
                <w:b/>
                <w:bCs/>
                <w:color w:val="FFFFFF" w:themeColor="background1"/>
                <w:sz w:val="18"/>
                <w:szCs w:val="18"/>
              </w:rPr>
            </w:pPr>
            <w:r>
              <w:rPr>
                <w:b/>
                <w:color w:val="FFFFFF" w:themeColor="background1"/>
                <w:sz w:val="18"/>
              </w:rPr>
              <w:t>Évaluation</w:t>
            </w:r>
          </w:p>
        </w:tc>
      </w:tr>
      <w:tr w:rsidR="00916BFC" w:rsidRPr="002E7CDB" w14:paraId="4101AE2E" w14:textId="77777777" w:rsidTr="79730926">
        <w:trPr>
          <w:trHeight w:val="354"/>
        </w:trPr>
        <w:tc>
          <w:tcPr>
            <w:tcW w:w="1841" w:type="dxa"/>
            <w:shd w:val="clear" w:color="auto" w:fill="auto"/>
            <w:vAlign w:val="center"/>
          </w:tcPr>
          <w:p w14:paraId="41BB6EAC" w14:textId="4F9A9C0D" w:rsidR="00916BFC" w:rsidRPr="002E7CDB" w:rsidRDefault="00916BFC" w:rsidP="00916BFC">
            <w:pPr>
              <w:rPr>
                <w:b/>
                <w:sz w:val="16"/>
                <w:szCs w:val="16"/>
              </w:rPr>
            </w:pPr>
            <w:r>
              <w:rPr>
                <w:b/>
                <w:sz w:val="16"/>
              </w:rPr>
              <w:t>Critères d</w:t>
            </w:r>
            <w:r w:rsidR="00DD3A81">
              <w:rPr>
                <w:b/>
                <w:sz w:val="16"/>
              </w:rPr>
              <w:t>’</w:t>
            </w:r>
            <w:r>
              <w:rPr>
                <w:b/>
                <w:sz w:val="16"/>
              </w:rPr>
              <w:t>évaluation</w:t>
            </w:r>
          </w:p>
        </w:tc>
        <w:tc>
          <w:tcPr>
            <w:tcW w:w="13043" w:type="dxa"/>
            <w:gridSpan w:val="5"/>
            <w:shd w:val="clear" w:color="auto" w:fill="auto"/>
            <w:vAlign w:val="center"/>
          </w:tcPr>
          <w:p w14:paraId="4FA25664" w14:textId="67650B04" w:rsidR="00DF5CAE" w:rsidRPr="002E7CDB" w:rsidRDefault="00DF5CAE" w:rsidP="00DF5CAE">
            <w:pPr>
              <w:rPr>
                <w:rStyle w:val="Lienhypertexte"/>
                <w:color w:val="000000" w:themeColor="text1"/>
                <w:sz w:val="16"/>
                <w:szCs w:val="16"/>
              </w:rPr>
            </w:pPr>
            <w:r>
              <w:rPr>
                <w:rStyle w:val="Lienhypertexte"/>
                <w:color w:val="000000" w:themeColor="text1"/>
                <w:sz w:val="16"/>
              </w:rPr>
              <w:t>100 points pour cet indicateur.</w:t>
            </w:r>
          </w:p>
          <w:p w14:paraId="1ED95374" w14:textId="6D69448F" w:rsidR="00DF5CAE" w:rsidRPr="002E7CDB" w:rsidRDefault="00DF5CAE" w:rsidP="00DF5CAE">
            <w:pPr>
              <w:rPr>
                <w:rStyle w:val="Lienhypertexte"/>
                <w:color w:val="000000" w:themeColor="text1"/>
                <w:sz w:val="16"/>
                <w:szCs w:val="16"/>
              </w:rPr>
            </w:pPr>
          </w:p>
          <w:p w14:paraId="13C7939E" w14:textId="19B915B0" w:rsidR="009D4539" w:rsidRPr="002E7CDB" w:rsidRDefault="009D4539" w:rsidP="00DF5CAE">
            <w:pPr>
              <w:rPr>
                <w:rStyle w:val="Lienhypertexte"/>
                <w:color w:val="auto"/>
                <w:sz w:val="16"/>
                <w:szCs w:val="16"/>
              </w:rPr>
            </w:pPr>
            <w:r>
              <w:rPr>
                <w:rStyle w:val="Lienhypertexte"/>
                <w:color w:val="000000" w:themeColor="text1"/>
                <w:sz w:val="16"/>
              </w:rPr>
              <w:t xml:space="preserve">100 points for au moins 3 réponses cochées parmi les options A à </w:t>
            </w:r>
            <w:r>
              <w:rPr>
                <w:color w:val="000000" w:themeColor="text1"/>
                <w:sz w:val="16"/>
              </w:rPr>
              <w:t>H</w:t>
            </w:r>
            <w:r>
              <w:rPr>
                <w:rStyle w:val="Lienhypertexte"/>
                <w:color w:val="auto"/>
                <w:sz w:val="16"/>
              </w:rPr>
              <w:t>.</w:t>
            </w:r>
          </w:p>
          <w:p w14:paraId="7D820619" w14:textId="4B09691B" w:rsidR="009D4539" w:rsidRPr="002E7CDB" w:rsidRDefault="00491DEE" w:rsidP="00DF5CAE">
            <w:pPr>
              <w:rPr>
                <w:rStyle w:val="Lienhypertexte"/>
                <w:color w:val="auto"/>
                <w:sz w:val="16"/>
                <w:szCs w:val="16"/>
              </w:rPr>
            </w:pPr>
            <w:r>
              <w:rPr>
                <w:rStyle w:val="Lienhypertexte"/>
                <w:color w:val="auto"/>
                <w:sz w:val="16"/>
              </w:rPr>
              <w:t xml:space="preserve">66 points pour 2 réponses cochées parmi les options </w:t>
            </w:r>
            <w:r>
              <w:rPr>
                <w:rStyle w:val="Lienhypertexte"/>
                <w:color w:val="000000" w:themeColor="text1"/>
                <w:sz w:val="16"/>
              </w:rPr>
              <w:t>A</w:t>
            </w:r>
            <w:r>
              <w:rPr>
                <w:color w:val="000000" w:themeColor="text1"/>
                <w:sz w:val="16"/>
              </w:rPr>
              <w:t xml:space="preserve"> à H</w:t>
            </w:r>
            <w:r>
              <w:rPr>
                <w:rStyle w:val="Lienhypertexte"/>
                <w:color w:val="auto"/>
                <w:sz w:val="16"/>
              </w:rPr>
              <w:t>.</w:t>
            </w:r>
          </w:p>
          <w:p w14:paraId="7CB4B536" w14:textId="258E5B39" w:rsidR="009D4539" w:rsidRPr="002E7CDB" w:rsidRDefault="00491DEE" w:rsidP="00DF5CAE">
            <w:pPr>
              <w:rPr>
                <w:rStyle w:val="Lienhypertexte"/>
                <w:color w:val="000000" w:themeColor="text1"/>
                <w:sz w:val="16"/>
                <w:szCs w:val="16"/>
              </w:rPr>
            </w:pPr>
            <w:r>
              <w:rPr>
                <w:rStyle w:val="Lienhypertexte"/>
                <w:color w:val="000000" w:themeColor="text1"/>
                <w:sz w:val="16"/>
              </w:rPr>
              <w:t>33 points for 1 réponse cochée parmi les options A</w:t>
            </w:r>
            <w:r>
              <w:rPr>
                <w:color w:val="000000" w:themeColor="text1"/>
                <w:sz w:val="16"/>
              </w:rPr>
              <w:t xml:space="preserve"> à H</w:t>
            </w:r>
            <w:r>
              <w:rPr>
                <w:rStyle w:val="Lienhypertexte"/>
                <w:color w:val="auto"/>
                <w:sz w:val="16"/>
              </w:rPr>
              <w:t>.</w:t>
            </w:r>
          </w:p>
          <w:p w14:paraId="4E918E01" w14:textId="2A276BD3" w:rsidR="00916BFC" w:rsidRPr="002E7CDB" w:rsidRDefault="009D4539">
            <w:pPr>
              <w:rPr>
                <w:rStyle w:val="Lienhypertexte"/>
                <w:color w:val="000000" w:themeColor="text1"/>
                <w:sz w:val="16"/>
                <w:szCs w:val="16"/>
              </w:rPr>
            </w:pPr>
            <w:r>
              <w:rPr>
                <w:rStyle w:val="Lienhypertexte"/>
                <w:color w:val="000000" w:themeColor="text1"/>
                <w:sz w:val="16"/>
              </w:rPr>
              <w:t>0 point pour l</w:t>
            </w:r>
            <w:r w:rsidR="00DD3A81">
              <w:rPr>
                <w:rStyle w:val="Lienhypertexte"/>
                <w:color w:val="000000" w:themeColor="text1"/>
                <w:sz w:val="16"/>
              </w:rPr>
              <w:t>’</w:t>
            </w:r>
            <w:r>
              <w:rPr>
                <w:rStyle w:val="Lienhypertexte"/>
                <w:color w:val="000000" w:themeColor="text1"/>
                <w:sz w:val="16"/>
              </w:rPr>
              <w:t>option I.</w:t>
            </w:r>
          </w:p>
        </w:tc>
      </w:tr>
      <w:tr w:rsidR="00916BFC" w:rsidRPr="002E7CDB" w14:paraId="34CE0B94" w14:textId="77777777" w:rsidTr="79730926">
        <w:trPr>
          <w:trHeight w:val="300"/>
        </w:trPr>
        <w:tc>
          <w:tcPr>
            <w:tcW w:w="1841" w:type="dxa"/>
            <w:shd w:val="clear" w:color="auto" w:fill="auto"/>
            <w:vAlign w:val="center"/>
          </w:tcPr>
          <w:p w14:paraId="7883F12D" w14:textId="3B99904C" w:rsidR="00916BFC" w:rsidRPr="002E7CDB" w:rsidDel="002635ED" w:rsidRDefault="002E7CDB" w:rsidP="00916BFC">
            <w:pPr>
              <w:rPr>
                <w:b/>
                <w:bCs/>
                <w:sz w:val="16"/>
                <w:szCs w:val="16"/>
              </w:rPr>
            </w:pPr>
            <w:r>
              <w:rPr>
                <w:b/>
                <w:sz w:val="16"/>
              </w:rPr>
              <w:t xml:space="preserve">Notation de la réponse </w:t>
            </w:r>
            <w:r w:rsidR="00530709">
              <w:rPr>
                <w:b/>
                <w:sz w:val="16"/>
              </w:rPr>
              <w:t>« </w:t>
            </w:r>
            <w:r>
              <w:rPr>
                <w:b/>
                <w:sz w:val="16"/>
              </w:rPr>
              <w:t>Autres</w:t>
            </w:r>
            <w:r w:rsidR="00530709">
              <w:rPr>
                <w:b/>
                <w:sz w:val="16"/>
              </w:rPr>
              <w:t> »</w:t>
            </w:r>
          </w:p>
        </w:tc>
        <w:tc>
          <w:tcPr>
            <w:tcW w:w="13043" w:type="dxa"/>
            <w:gridSpan w:val="5"/>
            <w:shd w:val="clear" w:color="auto" w:fill="auto"/>
            <w:vAlign w:val="center"/>
          </w:tcPr>
          <w:p w14:paraId="78C83CB6" w14:textId="2321F163" w:rsidR="00916BFC" w:rsidRPr="002E7CDB" w:rsidRDefault="403879C6" w:rsidP="00916BFC">
            <w:pPr>
              <w:rPr>
                <w:rStyle w:val="Lienhypertexte"/>
                <w:color w:val="000000" w:themeColor="text1"/>
              </w:rPr>
            </w:pPr>
            <w:r>
              <w:rPr>
                <w:rStyle w:val="Lienhypertexte"/>
                <w:color w:val="000000" w:themeColor="text1"/>
                <w:sz w:val="16"/>
              </w:rPr>
              <w:t xml:space="preserve">La réponse </w:t>
            </w:r>
            <w:r w:rsidR="00530709">
              <w:rPr>
                <w:rStyle w:val="Lienhypertexte"/>
                <w:color w:val="000000" w:themeColor="text1"/>
                <w:sz w:val="16"/>
              </w:rPr>
              <w:t>« </w:t>
            </w:r>
            <w:r>
              <w:rPr>
                <w:rStyle w:val="Lienhypertexte"/>
                <w:color w:val="000000" w:themeColor="text1"/>
                <w:sz w:val="16"/>
              </w:rPr>
              <w:t>Autres</w:t>
            </w:r>
            <w:r w:rsidR="00530709">
              <w:rPr>
                <w:rStyle w:val="Lienhypertexte"/>
                <w:color w:val="000000" w:themeColor="text1"/>
                <w:sz w:val="16"/>
              </w:rPr>
              <w:t> »</w:t>
            </w:r>
            <w:r>
              <w:rPr>
                <w:rStyle w:val="Lienhypertexte"/>
                <w:color w:val="000000" w:themeColor="text1"/>
                <w:sz w:val="16"/>
              </w:rPr>
              <w:t xml:space="preserve"> (I) ne sera pas prise en compte au regard des critères de notation, étant donné que les options prédéfinies ont été identifiées comme couvrant les bonnes pratiques.</w:t>
            </w:r>
          </w:p>
        </w:tc>
      </w:tr>
      <w:tr w:rsidR="00916BFC" w:rsidRPr="002E7CDB" w14:paraId="138BDED9" w14:textId="77777777" w:rsidTr="79730926">
        <w:trPr>
          <w:trHeight w:val="300"/>
        </w:trPr>
        <w:tc>
          <w:tcPr>
            <w:tcW w:w="1841" w:type="dxa"/>
            <w:shd w:val="clear" w:color="auto" w:fill="auto"/>
            <w:vAlign w:val="center"/>
          </w:tcPr>
          <w:p w14:paraId="5F9EF12C" w14:textId="77777777" w:rsidR="00916BFC" w:rsidRPr="002E7CDB" w:rsidDel="002635ED" w:rsidRDefault="00916BFC" w:rsidP="00916BFC">
            <w:pPr>
              <w:spacing w:line="240" w:lineRule="auto"/>
              <w:rPr>
                <w:b/>
                <w:bCs/>
                <w:sz w:val="16"/>
                <w:szCs w:val="16"/>
              </w:rPr>
            </w:pPr>
            <w:r>
              <w:rPr>
                <w:b/>
                <w:sz w:val="16"/>
              </w:rPr>
              <w:t>Multiplicateur</w:t>
            </w:r>
          </w:p>
        </w:tc>
        <w:tc>
          <w:tcPr>
            <w:tcW w:w="13043" w:type="dxa"/>
            <w:gridSpan w:val="5"/>
            <w:shd w:val="clear" w:color="auto" w:fill="auto"/>
            <w:vAlign w:val="center"/>
          </w:tcPr>
          <w:p w14:paraId="6F971EF7" w14:textId="6DFD0B88" w:rsidR="00916BFC" w:rsidRPr="002E7CDB" w:rsidRDefault="00E93685" w:rsidP="00916BFC">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5EF59BB9" w14:textId="435F318B" w:rsidR="003C7DA6" w:rsidRPr="002E7CDB" w:rsidRDefault="00B1560C" w:rsidP="003C7DA6">
      <w:pPr>
        <w:pStyle w:val="Titre2"/>
        <w:tabs>
          <w:tab w:val="left" w:pos="12758"/>
        </w:tabs>
        <w:rPr>
          <w:rFonts w:eastAsia="MS PGothic" w:cs="Times New Roman"/>
          <w:caps w:val="0"/>
          <w:color w:val="auto"/>
          <w:sz w:val="20"/>
          <w:szCs w:val="20"/>
        </w:rPr>
      </w:pPr>
      <w:bookmarkStart w:id="25" w:name="_Toc122098298"/>
      <w:bookmarkStart w:id="26" w:name="_Toc127982212"/>
      <w:r>
        <w:rPr>
          <w:i/>
          <w:iCs/>
        </w:rPr>
        <w:lastRenderedPageBreak/>
        <w:t>Due diligence</w:t>
      </w:r>
      <w:r>
        <w:t xml:space="preserve"> [PE 4, PE 5]</w:t>
      </w:r>
      <w:bookmarkEnd w:id="25"/>
      <w:bookmarkEnd w:id="2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5"/>
        <w:gridCol w:w="2413"/>
        <w:gridCol w:w="414"/>
        <w:gridCol w:w="295"/>
        <w:gridCol w:w="1688"/>
        <w:gridCol w:w="2420"/>
        <w:gridCol w:w="263"/>
        <w:gridCol w:w="1981"/>
        <w:gridCol w:w="2014"/>
      </w:tblGrid>
      <w:tr w:rsidR="00360CFD" w:rsidRPr="002E7CDB" w14:paraId="4A4F9E5F" w14:textId="77777777" w:rsidTr="00484950">
        <w:trPr>
          <w:trHeight w:val="367"/>
        </w:trPr>
        <w:tc>
          <w:tcPr>
            <w:tcW w:w="1841" w:type="dxa"/>
            <w:vMerge w:val="restart"/>
            <w:shd w:val="clear" w:color="auto" w:fill="DFF5F9"/>
            <w:vAlign w:val="center"/>
            <w:hideMark/>
          </w:tcPr>
          <w:p w14:paraId="0F63EABE" w14:textId="19127097" w:rsidR="00360CFD" w:rsidRPr="002E7CDB" w:rsidRDefault="00360CFD" w:rsidP="003C7DA6">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07314009" w14:textId="77777777" w:rsidR="00360CFD" w:rsidRPr="002E7CDB" w:rsidRDefault="00360CFD" w:rsidP="003C7DA6">
            <w:pPr>
              <w:spacing w:line="240" w:lineRule="auto"/>
              <w:jc w:val="center"/>
              <w:textAlignment w:val="baseline"/>
              <w:rPr>
                <w:rFonts w:eastAsia="Times New Roman" w:cs="Arial"/>
                <w:b/>
                <w:sz w:val="14"/>
                <w:szCs w:val="14"/>
                <w:lang w:eastAsia="en-GB"/>
              </w:rPr>
            </w:pPr>
          </w:p>
          <w:p w14:paraId="077257EA" w14:textId="31C9A747" w:rsidR="00360CFD" w:rsidRPr="002E7CDB" w:rsidRDefault="00360CFD" w:rsidP="00B1560C">
            <w:pPr>
              <w:pStyle w:val="Indicatorsubsection"/>
              <w:rPr>
                <w:sz w:val="18"/>
                <w:szCs w:val="18"/>
              </w:rPr>
            </w:pPr>
            <w:bookmarkStart w:id="27" w:name="_Toc122098299"/>
            <w:bookmarkStart w:id="28" w:name="_Toc127982213"/>
            <w:r>
              <w:t>PE 4</w:t>
            </w:r>
            <w:bookmarkEnd w:id="27"/>
            <w:bookmarkEnd w:id="28"/>
          </w:p>
        </w:tc>
        <w:tc>
          <w:tcPr>
            <w:tcW w:w="1555" w:type="dxa"/>
            <w:shd w:val="clear" w:color="auto" w:fill="DFF5F9"/>
            <w:vAlign w:val="center"/>
            <w:hideMark/>
          </w:tcPr>
          <w:p w14:paraId="48A359CA" w14:textId="202C2D73" w:rsidR="00360CFD" w:rsidRPr="002E7CDB" w:rsidRDefault="00DD3A81" w:rsidP="003C7DA6">
            <w:pPr>
              <w:spacing w:line="240" w:lineRule="auto"/>
              <w:textAlignment w:val="baseline"/>
              <w:rPr>
                <w:rFonts w:eastAsia="Times New Roman" w:cs="Arial"/>
                <w:sz w:val="14"/>
                <w:szCs w:val="14"/>
              </w:rPr>
            </w:pPr>
            <w:r>
              <w:rPr>
                <w:b/>
                <w:sz w:val="14"/>
              </w:rPr>
              <w:t>Lien avec :</w:t>
            </w:r>
            <w:r w:rsidR="00360CFD">
              <w:rPr>
                <w:b/>
                <w:sz w:val="14"/>
              </w:rPr>
              <w:t xml:space="preserve"> </w:t>
            </w:r>
          </w:p>
        </w:tc>
        <w:tc>
          <w:tcPr>
            <w:tcW w:w="2827" w:type="dxa"/>
            <w:gridSpan w:val="2"/>
            <w:shd w:val="clear" w:color="auto" w:fill="DFF5F9"/>
            <w:vAlign w:val="center"/>
          </w:tcPr>
          <w:p w14:paraId="3DB8738C" w14:textId="1FB044AA" w:rsidR="00360CFD" w:rsidRPr="002E7CDB" w:rsidRDefault="008D566E" w:rsidP="003C7DA6">
            <w:pPr>
              <w:spacing w:line="240" w:lineRule="auto"/>
              <w:textAlignment w:val="baseline"/>
              <w:rPr>
                <w:rFonts w:eastAsia="Times New Roman" w:cs="Arial"/>
                <w:sz w:val="14"/>
                <w:szCs w:val="14"/>
              </w:rPr>
            </w:pPr>
            <w:r>
              <w:rPr>
                <w:b/>
                <w:sz w:val="22"/>
              </w:rPr>
              <w:t>OO 21</w:t>
            </w:r>
          </w:p>
        </w:tc>
        <w:tc>
          <w:tcPr>
            <w:tcW w:w="4666" w:type="dxa"/>
            <w:gridSpan w:val="4"/>
            <w:vMerge w:val="restart"/>
            <w:shd w:val="clear" w:color="auto" w:fill="DFF5F9"/>
            <w:vAlign w:val="center"/>
          </w:tcPr>
          <w:p w14:paraId="6835A18A" w14:textId="77777777" w:rsidR="00360CFD" w:rsidRPr="002E7CDB" w:rsidRDefault="00360CFD" w:rsidP="003C7DA6">
            <w:pPr>
              <w:spacing w:line="240" w:lineRule="auto"/>
              <w:jc w:val="center"/>
              <w:textAlignment w:val="baseline"/>
              <w:rPr>
                <w:rFonts w:eastAsia="Times New Roman" w:cs="Arial"/>
                <w:sz w:val="14"/>
                <w:szCs w:val="14"/>
              </w:rPr>
            </w:pPr>
            <w:r>
              <w:rPr>
                <w:b/>
                <w:sz w:val="14"/>
              </w:rPr>
              <w:t>Sous-section</w:t>
            </w:r>
            <w:r>
              <w:rPr>
                <w:sz w:val="14"/>
              </w:rPr>
              <w:t> </w:t>
            </w:r>
          </w:p>
          <w:p w14:paraId="6C83299C" w14:textId="77777777" w:rsidR="00360CFD" w:rsidRPr="002E7CDB" w:rsidRDefault="00360CFD" w:rsidP="003C7DA6">
            <w:pPr>
              <w:spacing w:line="240" w:lineRule="auto"/>
              <w:jc w:val="center"/>
              <w:textAlignment w:val="baseline"/>
              <w:rPr>
                <w:rFonts w:eastAsia="Times New Roman" w:cs="Arial"/>
                <w:sz w:val="14"/>
                <w:szCs w:val="14"/>
                <w:lang w:eastAsia="en-GB"/>
              </w:rPr>
            </w:pPr>
          </w:p>
          <w:p w14:paraId="7EE036E3" w14:textId="70304541" w:rsidR="00360CFD" w:rsidRPr="002E7CDB" w:rsidRDefault="00360CFD" w:rsidP="003C7DA6">
            <w:pPr>
              <w:jc w:val="center"/>
              <w:rPr>
                <w:sz w:val="18"/>
                <w:szCs w:val="18"/>
              </w:rPr>
            </w:pPr>
            <w:r>
              <w:rPr>
                <w:b/>
                <w:i/>
                <w:iCs/>
                <w:sz w:val="22"/>
              </w:rPr>
              <w:t>Due diligence</w:t>
            </w:r>
          </w:p>
        </w:tc>
        <w:tc>
          <w:tcPr>
            <w:tcW w:w="1981" w:type="dxa"/>
            <w:vMerge w:val="restart"/>
            <w:shd w:val="clear" w:color="auto" w:fill="DFF5F9"/>
            <w:vAlign w:val="center"/>
            <w:hideMark/>
          </w:tcPr>
          <w:p w14:paraId="7AA68DFC" w14:textId="77777777" w:rsidR="00360CFD" w:rsidRPr="002E7CDB" w:rsidRDefault="00360CFD" w:rsidP="003C7DA6">
            <w:pPr>
              <w:spacing w:line="240" w:lineRule="auto"/>
              <w:jc w:val="center"/>
              <w:textAlignment w:val="baseline"/>
              <w:rPr>
                <w:rFonts w:eastAsia="Times New Roman" w:cs="Arial"/>
                <w:b/>
                <w:bCs/>
                <w:sz w:val="14"/>
                <w:szCs w:val="14"/>
              </w:rPr>
            </w:pPr>
            <w:r>
              <w:rPr>
                <w:b/>
                <w:sz w:val="14"/>
              </w:rPr>
              <w:t>Principe des PRI</w:t>
            </w:r>
          </w:p>
          <w:p w14:paraId="62A1EF8F" w14:textId="77777777" w:rsidR="00360CFD" w:rsidRPr="002E7CDB" w:rsidRDefault="00360CFD" w:rsidP="003C7DA6">
            <w:pPr>
              <w:spacing w:line="240" w:lineRule="auto"/>
              <w:jc w:val="center"/>
              <w:textAlignment w:val="baseline"/>
              <w:rPr>
                <w:rFonts w:eastAsia="Times New Roman" w:cs="Arial"/>
                <w:b/>
                <w:bCs/>
                <w:sz w:val="14"/>
                <w:szCs w:val="14"/>
                <w:lang w:eastAsia="en-GB"/>
              </w:rPr>
            </w:pPr>
          </w:p>
          <w:p w14:paraId="79703A41" w14:textId="045170C0" w:rsidR="00360CFD" w:rsidRPr="002E7CDB" w:rsidRDefault="00360CFD" w:rsidP="003C7DA6">
            <w:pPr>
              <w:spacing w:line="240" w:lineRule="auto"/>
              <w:jc w:val="center"/>
              <w:textAlignment w:val="baseline"/>
              <w:rPr>
                <w:rFonts w:eastAsia="Times New Roman" w:cs="Arial"/>
                <w:sz w:val="18"/>
                <w:szCs w:val="18"/>
              </w:rPr>
            </w:pPr>
            <w:r>
              <w:rPr>
                <w:b/>
                <w:sz w:val="22"/>
              </w:rPr>
              <w:t>1</w:t>
            </w:r>
          </w:p>
        </w:tc>
        <w:tc>
          <w:tcPr>
            <w:tcW w:w="2014" w:type="dxa"/>
            <w:vMerge w:val="restart"/>
            <w:shd w:val="clear" w:color="auto" w:fill="00B0F0"/>
            <w:tcMar>
              <w:top w:w="113" w:type="dxa"/>
              <w:left w:w="113" w:type="dxa"/>
              <w:bottom w:w="113" w:type="dxa"/>
              <w:right w:w="113" w:type="dxa"/>
            </w:tcMar>
            <w:vAlign w:val="center"/>
            <w:hideMark/>
          </w:tcPr>
          <w:p w14:paraId="6177D2BC" w14:textId="1390AB89" w:rsidR="00360CFD" w:rsidRPr="002E7CDB" w:rsidRDefault="00360CFD" w:rsidP="003C7DA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4CDC71B4" w14:textId="77777777" w:rsidR="00360CFD" w:rsidRPr="002E7CDB" w:rsidRDefault="00360CFD" w:rsidP="003C7DA6">
            <w:pPr>
              <w:spacing w:line="240" w:lineRule="auto"/>
              <w:jc w:val="center"/>
              <w:textAlignment w:val="baseline"/>
              <w:rPr>
                <w:rFonts w:eastAsia="Times New Roman" w:cs="Arial"/>
                <w:b/>
                <w:bCs/>
                <w:color w:val="FFFFFF" w:themeColor="background1"/>
                <w:sz w:val="14"/>
                <w:szCs w:val="14"/>
                <w:lang w:eastAsia="en-GB"/>
              </w:rPr>
            </w:pPr>
          </w:p>
          <w:p w14:paraId="4002E673" w14:textId="77777777" w:rsidR="00360CFD" w:rsidRPr="002E7CDB" w:rsidRDefault="00360CFD" w:rsidP="003C7DA6">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360CFD" w:rsidRPr="002E7CDB" w14:paraId="269A3A53" w14:textId="77777777" w:rsidTr="00484950">
        <w:trPr>
          <w:trHeight w:val="367"/>
        </w:trPr>
        <w:tc>
          <w:tcPr>
            <w:tcW w:w="1841" w:type="dxa"/>
            <w:vMerge/>
            <w:vAlign w:val="center"/>
          </w:tcPr>
          <w:p w14:paraId="6B7B7F1F" w14:textId="77777777" w:rsidR="00360CFD" w:rsidRPr="002E7CDB" w:rsidRDefault="00360CFD" w:rsidP="003C7DA6">
            <w:pPr>
              <w:spacing w:line="240" w:lineRule="auto"/>
              <w:jc w:val="center"/>
              <w:textAlignment w:val="baseline"/>
              <w:rPr>
                <w:rFonts w:eastAsia="Times New Roman" w:cs="Arial"/>
                <w:b/>
                <w:sz w:val="14"/>
                <w:szCs w:val="14"/>
                <w:lang w:eastAsia="en-GB"/>
              </w:rPr>
            </w:pPr>
          </w:p>
        </w:tc>
        <w:tc>
          <w:tcPr>
            <w:tcW w:w="155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7BC8B594" w14:textId="78D7A888" w:rsidR="00360CFD" w:rsidRPr="002E7CDB" w:rsidRDefault="00360CFD" w:rsidP="003C7DA6">
            <w:pPr>
              <w:spacing w:line="240" w:lineRule="auto"/>
              <w:textAlignment w:val="baseline"/>
              <w:rPr>
                <w:rFonts w:eastAsia="Times New Roman" w:cs="Arial"/>
                <w:b/>
                <w:sz w:val="14"/>
                <w:szCs w:val="14"/>
              </w:rPr>
            </w:pPr>
            <w:r>
              <w:rPr>
                <w:b/>
                <w:sz w:val="14"/>
              </w:rPr>
              <w:t>Accès à</w:t>
            </w:r>
            <w:r w:rsidR="00530709">
              <w:rPr>
                <w:b/>
                <w:sz w:val="14"/>
              </w:rPr>
              <w:t> :</w:t>
            </w:r>
          </w:p>
        </w:tc>
        <w:tc>
          <w:tcPr>
            <w:tcW w:w="28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5DEAEF91" w14:textId="76B44589" w:rsidR="00360CFD" w:rsidRPr="002E7CDB" w:rsidRDefault="00360CFD" w:rsidP="003C7DA6">
            <w:pPr>
              <w:spacing w:line="240" w:lineRule="auto"/>
              <w:textAlignment w:val="baseline"/>
              <w:rPr>
                <w:rFonts w:eastAsia="Times New Roman" w:cs="Arial"/>
                <w:b/>
                <w:sz w:val="14"/>
                <w:szCs w:val="14"/>
              </w:rPr>
            </w:pPr>
            <w:r>
              <w:rPr>
                <w:b/>
                <w:sz w:val="22"/>
              </w:rPr>
              <w:t>Sans objet</w:t>
            </w:r>
          </w:p>
        </w:tc>
        <w:tc>
          <w:tcPr>
            <w:tcW w:w="4666" w:type="dxa"/>
            <w:gridSpan w:val="4"/>
            <w:vMerge/>
            <w:vAlign w:val="center"/>
          </w:tcPr>
          <w:p w14:paraId="18F570CF" w14:textId="77777777" w:rsidR="00360CFD" w:rsidRPr="002E7CDB" w:rsidRDefault="00360CFD" w:rsidP="003C7DA6">
            <w:pPr>
              <w:spacing w:line="240" w:lineRule="auto"/>
              <w:jc w:val="center"/>
              <w:textAlignment w:val="baseline"/>
              <w:rPr>
                <w:rFonts w:eastAsia="Times New Roman" w:cs="Arial"/>
                <w:b/>
                <w:sz w:val="14"/>
                <w:szCs w:val="14"/>
                <w:lang w:eastAsia="en-GB"/>
              </w:rPr>
            </w:pPr>
          </w:p>
        </w:tc>
        <w:tc>
          <w:tcPr>
            <w:tcW w:w="1981" w:type="dxa"/>
            <w:vMerge/>
            <w:vAlign w:val="center"/>
          </w:tcPr>
          <w:p w14:paraId="1AF57497" w14:textId="77777777" w:rsidR="00360CFD" w:rsidRPr="002E7CDB" w:rsidRDefault="00360CFD" w:rsidP="003C7DA6">
            <w:pPr>
              <w:spacing w:line="240" w:lineRule="auto"/>
              <w:jc w:val="center"/>
              <w:textAlignment w:val="baseline"/>
              <w:rPr>
                <w:rFonts w:eastAsia="Times New Roman" w:cs="Arial"/>
                <w:b/>
                <w:bCs/>
                <w:sz w:val="14"/>
                <w:szCs w:val="14"/>
                <w:lang w:eastAsia="en-GB"/>
              </w:rPr>
            </w:pPr>
          </w:p>
        </w:tc>
        <w:tc>
          <w:tcPr>
            <w:tcW w:w="2014" w:type="dxa"/>
            <w:vMerge/>
            <w:tcMar>
              <w:top w:w="113" w:type="dxa"/>
              <w:left w:w="113" w:type="dxa"/>
              <w:bottom w:w="113" w:type="dxa"/>
              <w:right w:w="113" w:type="dxa"/>
            </w:tcMar>
            <w:vAlign w:val="center"/>
          </w:tcPr>
          <w:p w14:paraId="558691F5" w14:textId="77777777" w:rsidR="00360CFD" w:rsidRPr="002E7CDB" w:rsidRDefault="00360CFD" w:rsidP="003C7DA6">
            <w:pPr>
              <w:spacing w:line="240" w:lineRule="auto"/>
              <w:jc w:val="center"/>
              <w:textAlignment w:val="baseline"/>
              <w:rPr>
                <w:rFonts w:eastAsia="Times New Roman" w:cs="Arial"/>
                <w:b/>
                <w:bCs/>
                <w:color w:val="FFFFFF" w:themeColor="background1"/>
                <w:sz w:val="14"/>
                <w:szCs w:val="14"/>
                <w:lang w:eastAsia="en-GB"/>
              </w:rPr>
            </w:pPr>
          </w:p>
        </w:tc>
      </w:tr>
      <w:tr w:rsidR="003C7DA6" w:rsidRPr="002E7CDB" w14:paraId="21D2229C" w14:textId="77777777" w:rsidTr="00484950">
        <w:trPr>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D1A508" w14:textId="4AACE90B" w:rsidR="003C7DA6" w:rsidRPr="002E7CDB" w:rsidRDefault="00B1560C" w:rsidP="003C7DA6">
            <w:pPr>
              <w:spacing w:line="276" w:lineRule="auto"/>
              <w:textAlignment w:val="baseline"/>
              <w:rPr>
                <w:rFonts w:eastAsia="Times New Roman" w:cs="Arial"/>
                <w:b/>
              </w:rPr>
            </w:pPr>
            <w:r>
              <w:rPr>
                <w:b/>
                <w:bCs/>
              </w:rPr>
              <w:t>Au cours de l</w:t>
            </w:r>
            <w:r w:rsidR="00DD3A81">
              <w:rPr>
                <w:b/>
                <w:bCs/>
              </w:rPr>
              <w:t>’</w:t>
            </w:r>
            <w:r>
              <w:rPr>
                <w:b/>
                <w:bCs/>
              </w:rPr>
              <w:t>année de référence, quelle a été l</w:t>
            </w:r>
            <w:r w:rsidR="00DD3A81">
              <w:rPr>
                <w:b/>
                <w:bCs/>
              </w:rPr>
              <w:t>’</w:t>
            </w:r>
            <w:r>
              <w:rPr>
                <w:b/>
                <w:bCs/>
              </w:rPr>
              <w:t xml:space="preserve">incidence des </w:t>
            </w:r>
            <w:hyperlink r:id="rId38" w:history="1">
              <w:r>
                <w:rPr>
                  <w:rStyle w:val="Lienhypertexte"/>
                  <w:b/>
                </w:rPr>
                <w:t xml:space="preserve">critères ESG </w:t>
              </w:r>
              <w:r w:rsidR="003601DD">
                <w:rPr>
                  <w:rStyle w:val="Lienhypertexte"/>
                  <w:b/>
                </w:rPr>
                <w:t>majeur</w:t>
              </w:r>
              <w:r>
                <w:rPr>
                  <w:rStyle w:val="Lienhypertexte"/>
                  <w:b/>
                </w:rPr>
                <w:t>s</w:t>
              </w:r>
            </w:hyperlink>
            <w:r>
              <w:rPr>
                <w:b/>
              </w:rPr>
              <w:t xml:space="preserve"> sur la sélection de vos investissements en capital-investissement</w:t>
            </w:r>
            <w:r w:rsidR="00530709">
              <w:rPr>
                <w:b/>
              </w:rPr>
              <w:t> ?</w:t>
            </w:r>
          </w:p>
          <w:p w14:paraId="70DFC747" w14:textId="77777777" w:rsidR="00FB69E6" w:rsidRPr="002E7CDB" w:rsidRDefault="00FB69E6" w:rsidP="003C7DA6">
            <w:pPr>
              <w:spacing w:line="276" w:lineRule="auto"/>
              <w:textAlignment w:val="baseline"/>
              <w:rPr>
                <w:rFonts w:eastAsia="Times New Roman" w:cs="Arial"/>
                <w:b/>
                <w:lang w:eastAsia="en-GB"/>
              </w:rPr>
            </w:pPr>
          </w:p>
          <w:p w14:paraId="05BC3F39" w14:textId="04BF7D30" w:rsidR="00247015" w:rsidRPr="002E7CDB" w:rsidRDefault="043A4CC7" w:rsidP="00E010E2">
            <w:pPr>
              <w:spacing w:line="276" w:lineRule="auto"/>
              <w:textAlignment w:val="baseline"/>
              <w:rPr>
                <w:rFonts w:eastAsia="Times New Roman" w:cs="Arial"/>
              </w:rPr>
            </w:pPr>
            <w:r>
              <w:rPr>
                <w:rStyle w:val="Lienhypertexte"/>
                <w:i/>
                <w:color w:val="000000" w:themeColor="text1"/>
              </w:rPr>
              <w:t>Si les signataires n</w:t>
            </w:r>
            <w:r w:rsidR="00DD3A81">
              <w:rPr>
                <w:rStyle w:val="Lienhypertexte"/>
                <w:i/>
                <w:color w:val="000000" w:themeColor="text1"/>
              </w:rPr>
              <w:t>’</w:t>
            </w:r>
            <w:r>
              <w:rPr>
                <w:rStyle w:val="Lienhypertexte"/>
                <w:i/>
                <w:color w:val="000000" w:themeColor="text1"/>
              </w:rPr>
              <w:t>ont pas sélectionné d</w:t>
            </w:r>
            <w:r w:rsidR="00DD3A81">
              <w:rPr>
                <w:rStyle w:val="Lienhypertexte"/>
                <w:i/>
                <w:color w:val="000000" w:themeColor="text1"/>
              </w:rPr>
              <w:t>’</w:t>
            </w:r>
            <w:r>
              <w:rPr>
                <w:rStyle w:val="Lienhypertexte"/>
                <w:i/>
                <w:color w:val="000000" w:themeColor="text1"/>
              </w:rPr>
              <w:t>investissements en capital-investissement au cours de l</w:t>
            </w:r>
            <w:r w:rsidR="00DD3A81">
              <w:rPr>
                <w:rStyle w:val="Lienhypertexte"/>
                <w:i/>
                <w:color w:val="000000" w:themeColor="text1"/>
              </w:rPr>
              <w:t>’</w:t>
            </w:r>
            <w:r>
              <w:rPr>
                <w:rStyle w:val="Lienhypertexte"/>
                <w:i/>
                <w:color w:val="000000" w:themeColor="text1"/>
              </w:rPr>
              <w:t>année de référence, ils doivent se référer à la dernière année de référence au cours de laquelle ils ont sélectionné des investissements en capital-investissement.</w:t>
            </w:r>
          </w:p>
        </w:tc>
      </w:tr>
      <w:tr w:rsidR="002B7664" w:rsidRPr="002E7CDB" w14:paraId="629B29B2"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AE78E88" w14:textId="4C34FFA1" w:rsidR="002B7664" w:rsidRPr="002E7CDB" w:rsidRDefault="00C15B5E" w:rsidP="00D54A27">
            <w:pPr>
              <w:pStyle w:val="Paragraphedeliste"/>
              <w:numPr>
                <w:ilvl w:val="0"/>
                <w:numId w:val="24"/>
              </w:numPr>
              <w:spacing w:line="276" w:lineRule="auto"/>
              <w:textAlignment w:val="baseline"/>
            </w:pPr>
            <w:r>
              <w:t xml:space="preserve">(A) Des critères ESG </w:t>
            </w:r>
            <w:r w:rsidR="003601DD">
              <w:t>majeur</w:t>
            </w:r>
            <w:r>
              <w:t>s ont été utilisés pour identifier les risques</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313406" w14:textId="77777777" w:rsidR="009C1DCA" w:rsidRPr="002E7CDB" w:rsidRDefault="009C1DCA" w:rsidP="000D5ECE">
            <w:pPr>
              <w:pStyle w:val="Paragraphedeliste"/>
              <w:spacing w:line="276" w:lineRule="auto"/>
              <w:ind w:left="0"/>
              <w:textAlignment w:val="baseline"/>
              <w:rPr>
                <w:rFonts w:eastAsia="Times New Roman" w:cs="Arial"/>
              </w:rPr>
            </w:pPr>
            <w:r>
              <w:t>[Liste déroulante]</w:t>
            </w:r>
          </w:p>
          <w:p w14:paraId="6CDDC73C" w14:textId="77777777" w:rsidR="009C1DCA" w:rsidRPr="002E7CDB" w:rsidRDefault="009C1DCA" w:rsidP="000D5ECE">
            <w:pPr>
              <w:spacing w:line="276" w:lineRule="auto"/>
              <w:textAlignment w:val="baseline"/>
              <w:rPr>
                <w:rFonts w:eastAsia="Times New Roman" w:cs="Arial"/>
                <w:lang w:eastAsia="en-GB"/>
              </w:rPr>
            </w:pPr>
          </w:p>
          <w:p w14:paraId="634989A5" w14:textId="43456BC6" w:rsidR="009C1DCA" w:rsidRPr="002E7CDB" w:rsidRDefault="005571FC" w:rsidP="000D5ECE">
            <w:pPr>
              <w:spacing w:line="276" w:lineRule="auto"/>
              <w:textAlignment w:val="baseline"/>
              <w:rPr>
                <w:rFonts w:eastAsia="Times New Roman" w:cs="Arial"/>
              </w:rPr>
            </w:pPr>
            <w:r>
              <w:t>(1) pour l</w:t>
            </w:r>
            <w:r w:rsidR="00DD3A81">
              <w:t>’</w:t>
            </w:r>
            <w:r>
              <w:t>ensemble de nos investissements potentiels en capital-investissement</w:t>
            </w:r>
          </w:p>
          <w:p w14:paraId="173271CF" w14:textId="694E9421" w:rsidR="009C1DCA" w:rsidRPr="002E7CDB" w:rsidRDefault="00C15B5E" w:rsidP="000D5ECE">
            <w:pPr>
              <w:spacing w:line="276" w:lineRule="auto"/>
              <w:textAlignment w:val="baseline"/>
              <w:rPr>
                <w:rFonts w:eastAsia="Times New Roman" w:cs="Arial"/>
              </w:rPr>
            </w:pPr>
            <w:r>
              <w:t>(2) pour la majorité de nos investissements potentiels en capital-investissement</w:t>
            </w:r>
          </w:p>
          <w:p w14:paraId="1586774B" w14:textId="489AA0AF" w:rsidR="002B7664" w:rsidRPr="002E7CDB" w:rsidRDefault="00C15B5E">
            <w:pPr>
              <w:spacing w:line="276" w:lineRule="auto"/>
              <w:textAlignment w:val="baseline"/>
              <w:rPr>
                <w:rFonts w:eastAsia="Times New Roman" w:cs="Arial"/>
                <w:sz w:val="16"/>
                <w:szCs w:val="16"/>
              </w:rPr>
            </w:pPr>
            <w:r>
              <w:t>(3) pour une minorité de nos investissement potentiels en capital-investissement</w:t>
            </w:r>
          </w:p>
        </w:tc>
      </w:tr>
      <w:tr w:rsidR="002B7664" w:rsidRPr="002E7CDB" w14:paraId="466173BB"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9B97A4" w14:textId="2E901A1D" w:rsidR="002B7664" w:rsidRPr="002E7CDB" w:rsidRDefault="00C15B5E" w:rsidP="00D54A27">
            <w:pPr>
              <w:pStyle w:val="Paragraphedeliste"/>
              <w:numPr>
                <w:ilvl w:val="0"/>
                <w:numId w:val="24"/>
              </w:numPr>
              <w:spacing w:line="276" w:lineRule="auto"/>
              <w:textAlignment w:val="baseline"/>
            </w:pPr>
            <w:r>
              <w:t xml:space="preserve">(B) Les critères ESG </w:t>
            </w:r>
            <w:r w:rsidR="003601DD">
              <w:t>majeur</w:t>
            </w:r>
            <w:r>
              <w:t xml:space="preserve">s ont été discutés par le </w:t>
            </w:r>
            <w:hyperlink r:id="rId39">
              <w:r>
                <w:rPr>
                  <w:color w:val="00B0F0"/>
                </w:rPr>
                <w:t>comité d</w:t>
              </w:r>
              <w:r w:rsidR="00DD3A81">
                <w:rPr>
                  <w:color w:val="00B0F0"/>
                </w:rPr>
                <w:t>’</w:t>
              </w:r>
              <w:r>
                <w:rPr>
                  <w:color w:val="00B0F0"/>
                </w:rPr>
                <w:t>investissement</w:t>
              </w:r>
            </w:hyperlink>
            <w:r>
              <w:rPr>
                <w:color w:val="00B0F0"/>
              </w:rPr>
              <w:t xml:space="preserve"> </w:t>
            </w:r>
            <w:r>
              <w:t>(ou un organe équivalent)</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57621" w14:textId="1F28C17D" w:rsidR="002B7664" w:rsidRPr="002E7CDB" w:rsidRDefault="009C1DCA" w:rsidP="000D5ECE">
            <w:pPr>
              <w:spacing w:line="276" w:lineRule="auto"/>
              <w:textAlignment w:val="baseline"/>
              <w:rPr>
                <w:rFonts w:eastAsia="Times New Roman" w:cs="Arial"/>
                <w:sz w:val="16"/>
                <w:szCs w:val="16"/>
              </w:rPr>
            </w:pPr>
            <w:r>
              <w:t>[Comme ci-dessus]</w:t>
            </w:r>
          </w:p>
        </w:tc>
      </w:tr>
      <w:tr w:rsidR="009C1DCA" w:rsidRPr="002E7CDB" w14:paraId="502D2BD2"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44FA59" w14:textId="52541421" w:rsidR="009C1DCA" w:rsidRPr="002E7CDB" w:rsidRDefault="00C15B5E" w:rsidP="00D54A27">
            <w:pPr>
              <w:pStyle w:val="Paragraphedeliste"/>
              <w:numPr>
                <w:ilvl w:val="0"/>
                <w:numId w:val="24"/>
              </w:numPr>
              <w:spacing w:line="276" w:lineRule="auto"/>
              <w:textAlignment w:val="baseline"/>
            </w:pPr>
            <w:r>
              <w:t xml:space="preserve">(C) Les critères ESG </w:t>
            </w:r>
            <w:r w:rsidR="003601DD">
              <w:t>majeur</w:t>
            </w:r>
            <w:r>
              <w:t>s ont permis d</w:t>
            </w:r>
            <w:r w:rsidR="00DD3A81">
              <w:t>’</w:t>
            </w:r>
            <w:r>
              <w:t>identifier des mesures correctives pour nos plans à 100 jours (ou un document équivalent)</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444D85D" w14:textId="148464F0" w:rsidR="009C1DCA" w:rsidRPr="002E7CDB" w:rsidRDefault="009C1DCA" w:rsidP="000D5ECE">
            <w:pPr>
              <w:spacing w:line="276" w:lineRule="auto"/>
              <w:textAlignment w:val="baseline"/>
              <w:rPr>
                <w:rFonts w:eastAsia="Times New Roman" w:cs="Arial"/>
                <w:sz w:val="16"/>
                <w:szCs w:val="16"/>
              </w:rPr>
            </w:pPr>
            <w:r>
              <w:t>[Comme ci-dessus]</w:t>
            </w:r>
          </w:p>
        </w:tc>
      </w:tr>
      <w:tr w:rsidR="009C1DCA" w:rsidRPr="002E7CDB" w14:paraId="197558DF"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F6EE6E" w14:textId="0484CE8F" w:rsidR="009C1DCA" w:rsidRPr="002E7CDB" w:rsidRDefault="00C15B5E" w:rsidP="00D54A27">
            <w:pPr>
              <w:pStyle w:val="Paragraphedeliste"/>
              <w:numPr>
                <w:ilvl w:val="0"/>
                <w:numId w:val="24"/>
              </w:numPr>
              <w:spacing w:line="276" w:lineRule="auto"/>
              <w:textAlignment w:val="baseline"/>
            </w:pPr>
            <w:r>
              <w:t xml:space="preserve">(D) Les critères ESG </w:t>
            </w:r>
            <w:r w:rsidR="003601DD">
              <w:t>majeur</w:t>
            </w:r>
            <w:r>
              <w:t>s ont été utilisés pour identifier les opportunités de création de valeur</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25D550" w14:textId="3620F66C" w:rsidR="009C1DCA" w:rsidRPr="002E7CDB" w:rsidRDefault="009C1DCA" w:rsidP="000D5ECE">
            <w:pPr>
              <w:spacing w:line="276" w:lineRule="auto"/>
              <w:textAlignment w:val="baseline"/>
              <w:rPr>
                <w:rFonts w:eastAsia="Times New Roman" w:cs="Arial"/>
                <w:sz w:val="16"/>
                <w:szCs w:val="16"/>
              </w:rPr>
            </w:pPr>
            <w:r>
              <w:t>[Comme ci-dessus]</w:t>
            </w:r>
          </w:p>
        </w:tc>
      </w:tr>
      <w:tr w:rsidR="009C1DCA" w:rsidRPr="002E7CDB" w14:paraId="20543011"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90E38" w14:textId="38A3DD25" w:rsidR="00446F0A" w:rsidRPr="002E7CDB" w:rsidRDefault="00C15B5E" w:rsidP="00D54A27">
            <w:pPr>
              <w:pStyle w:val="Paragraphedeliste"/>
              <w:numPr>
                <w:ilvl w:val="0"/>
                <w:numId w:val="24"/>
              </w:numPr>
              <w:spacing w:line="276" w:lineRule="auto"/>
              <w:textAlignment w:val="baseline"/>
            </w:pPr>
            <w:r>
              <w:t xml:space="preserve">(E) Les critères ESG </w:t>
            </w:r>
            <w:r w:rsidR="003601DD">
              <w:t>majeur</w:t>
            </w:r>
            <w:r>
              <w:t>s ont influencé notre décision d</w:t>
            </w:r>
            <w:r w:rsidR="00DD3A81">
              <w:t>’</w:t>
            </w:r>
            <w:r>
              <w:t>abandonner des investissements potentiels au cours de la phase de</w:t>
            </w:r>
            <w:r>
              <w:rPr>
                <w:i/>
                <w:iCs/>
              </w:rPr>
              <w:t xml:space="preserve"> due diligence</w:t>
            </w:r>
            <w:r>
              <w:t xml:space="preserve"> dans les cas où les </w:t>
            </w:r>
            <w:hyperlink r:id="rId40" w:history="1">
              <w:r>
                <w:rPr>
                  <w:rStyle w:val="Lienhypertexte"/>
                </w:rPr>
                <w:t>risques ESG</w:t>
              </w:r>
            </w:hyperlink>
            <w:r>
              <w:t xml:space="preserve"> étaient considérés comme trop élevés pour être atténués</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A35DDA" w14:textId="299A5FA8" w:rsidR="009C1DCA" w:rsidRPr="002E7CDB" w:rsidRDefault="009C1DCA" w:rsidP="000D5ECE">
            <w:pPr>
              <w:spacing w:line="276" w:lineRule="auto"/>
              <w:textAlignment w:val="baseline"/>
              <w:rPr>
                <w:rFonts w:eastAsia="Times New Roman" w:cs="Arial"/>
                <w:sz w:val="16"/>
                <w:szCs w:val="16"/>
              </w:rPr>
            </w:pPr>
            <w:r>
              <w:t>[Comme ci-dessus]</w:t>
            </w:r>
          </w:p>
        </w:tc>
      </w:tr>
      <w:tr w:rsidR="009C1DCA" w:rsidRPr="002E7CDB" w14:paraId="6AF778AB" w14:textId="77777777" w:rsidTr="00484950">
        <w:trPr>
          <w:trHeight w:val="465"/>
        </w:trPr>
        <w:tc>
          <w:tcPr>
            <w:tcW w:w="820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C4B4AC" w14:textId="52EFD4D2" w:rsidR="009C1DCA" w:rsidRPr="002E7CDB" w:rsidRDefault="00C15B5E" w:rsidP="00D54A27">
            <w:pPr>
              <w:pStyle w:val="Paragraphedeliste"/>
              <w:numPr>
                <w:ilvl w:val="0"/>
                <w:numId w:val="24"/>
              </w:numPr>
              <w:spacing w:line="276" w:lineRule="auto"/>
              <w:textAlignment w:val="baseline"/>
            </w:pPr>
            <w:r>
              <w:lastRenderedPageBreak/>
              <w:t xml:space="preserve">(F) Les critères ESG </w:t>
            </w:r>
            <w:r w:rsidR="003601DD">
              <w:t>majeur</w:t>
            </w:r>
            <w:r>
              <w:t xml:space="preserve">s ont eu un impact sur les investissements en termes de prix proposés et/ou payés </w:t>
            </w:r>
          </w:p>
        </w:tc>
        <w:tc>
          <w:tcPr>
            <w:tcW w:w="667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D5402AE" w14:textId="22548261" w:rsidR="009C1DCA" w:rsidRPr="002E7CDB" w:rsidRDefault="009C1DCA" w:rsidP="000D5ECE">
            <w:pPr>
              <w:spacing w:line="276" w:lineRule="auto"/>
              <w:textAlignment w:val="baseline"/>
              <w:rPr>
                <w:rFonts w:eastAsia="Times New Roman" w:cs="Arial"/>
                <w:sz w:val="16"/>
                <w:szCs w:val="16"/>
              </w:rPr>
            </w:pPr>
            <w:r>
              <w:t>[Comme ci-dessus]</w:t>
            </w:r>
          </w:p>
        </w:tc>
      </w:tr>
      <w:tr w:rsidR="000E3E59" w:rsidRPr="002E7CDB" w14:paraId="1E485952" w14:textId="77777777" w:rsidTr="00484950">
        <w:trPr>
          <w:trHeight w:val="465"/>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537891" w14:textId="7F1D6E47" w:rsidR="000E3E59" w:rsidRPr="002E7CDB" w:rsidRDefault="000E3E59" w:rsidP="00D54A27">
            <w:pPr>
              <w:pStyle w:val="Paragraphedeliste"/>
              <w:numPr>
                <w:ilvl w:val="0"/>
                <w:numId w:val="25"/>
              </w:numPr>
              <w:spacing w:line="276" w:lineRule="auto"/>
              <w:rPr>
                <w:rFonts w:asciiTheme="minorHAnsi" w:eastAsiaTheme="minorEastAsia" w:hAnsiTheme="minorHAnsi" w:cstheme="minorBidi"/>
              </w:rPr>
            </w:pPr>
            <w:r>
              <w:t xml:space="preserve">(G) Les critères ESG </w:t>
            </w:r>
            <w:r w:rsidR="003601DD">
              <w:t>majeur</w:t>
            </w:r>
            <w:r>
              <w:t>s n</w:t>
            </w:r>
            <w:r w:rsidR="00DD3A81">
              <w:t>’</w:t>
            </w:r>
            <w:r>
              <w:t>ont pas influencé la sélection de nos investissements en capital-investissement</w:t>
            </w:r>
          </w:p>
        </w:tc>
      </w:tr>
      <w:tr w:rsidR="003C7DA6" w:rsidRPr="002E7CDB" w14:paraId="6B8B4B14" w14:textId="77777777" w:rsidTr="00484950">
        <w:trPr>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759B8D5E" w14:textId="77777777" w:rsidR="003C7DA6" w:rsidRPr="002E7CDB" w:rsidRDefault="003C7DA6" w:rsidP="008E3953">
            <w:pPr>
              <w:spacing w:line="240" w:lineRule="auto"/>
              <w:textAlignment w:val="baseline"/>
              <w:rPr>
                <w:rStyle w:val="Lienhypertexte"/>
                <w:sz w:val="16"/>
                <w:szCs w:val="16"/>
              </w:rPr>
            </w:pPr>
          </w:p>
        </w:tc>
      </w:tr>
      <w:tr w:rsidR="003C7DA6" w:rsidRPr="002E7CDB" w14:paraId="08497897" w14:textId="77777777" w:rsidTr="00484950">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CC28E3" w14:textId="77777777" w:rsidR="003C7DA6" w:rsidRPr="002E7CDB" w:rsidRDefault="003C7DA6" w:rsidP="003C7DA6">
            <w:pPr>
              <w:rPr>
                <w:rStyle w:val="Lienhypertexte"/>
                <w:b/>
                <w:bCs/>
                <w:color w:val="FFFFFF" w:themeColor="background1"/>
                <w:sz w:val="18"/>
                <w:szCs w:val="18"/>
              </w:rPr>
            </w:pPr>
            <w:r>
              <w:rPr>
                <w:b/>
                <w:color w:val="FFFFFF" w:themeColor="background1"/>
                <w:sz w:val="18"/>
              </w:rPr>
              <w:t>Notes explicatives</w:t>
            </w:r>
          </w:p>
        </w:tc>
      </w:tr>
      <w:tr w:rsidR="003C7DA6" w:rsidRPr="002E7CDB" w14:paraId="768F9C98"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3F075" w14:textId="0D1F0204" w:rsidR="003C7DA6" w:rsidRPr="002E7CDB" w:rsidRDefault="003C7DA6" w:rsidP="003C7DA6">
            <w:pPr>
              <w:rPr>
                <w:rStyle w:val="Lienhypertexte"/>
                <w:b/>
                <w:sz w:val="16"/>
                <w:szCs w:val="16"/>
              </w:rPr>
            </w:pPr>
            <w:r>
              <w:rPr>
                <w:b/>
                <w:sz w:val="16"/>
              </w:rPr>
              <w:t>Objectif de l</w:t>
            </w:r>
            <w:r w:rsidR="00DD3A81">
              <w:rPr>
                <w:b/>
                <w:sz w:val="16"/>
              </w:rPr>
              <w:t>’</w:t>
            </w:r>
            <w:r>
              <w:rPr>
                <w:b/>
                <w:sz w:val="16"/>
              </w:rPr>
              <w:t>indicateur</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4C636F" w14:textId="604A1D62" w:rsidR="003C7DA6" w:rsidRPr="002E7CDB" w:rsidRDefault="004F09C3" w:rsidP="003C7DA6">
            <w:pPr>
              <w:rPr>
                <w:rStyle w:val="Lienhypertexte"/>
                <w:color w:val="000000" w:themeColor="text1"/>
                <w:sz w:val="16"/>
                <w:szCs w:val="16"/>
              </w:rPr>
            </w:pPr>
            <w:r>
              <w:rPr>
                <w:rStyle w:val="Lienhypertexte"/>
                <w:color w:val="000000" w:themeColor="text1"/>
                <w:sz w:val="16"/>
              </w:rPr>
              <w:t xml:space="preserve">Cet indicateur vise à comprendre si une organisation </w:t>
            </w:r>
            <w:r w:rsidR="009E6DF2">
              <w:rPr>
                <w:rStyle w:val="Lienhypertexte"/>
                <w:color w:val="000000" w:themeColor="text1"/>
                <w:sz w:val="16"/>
              </w:rPr>
              <w:t>intègre</w:t>
            </w:r>
            <w:r>
              <w:rPr>
                <w:rStyle w:val="Lienhypertexte"/>
                <w:color w:val="000000" w:themeColor="text1"/>
                <w:sz w:val="16"/>
              </w:rPr>
              <w:t xml:space="preserve"> des informations ESG dans le processus de sélection des investissements et à vérifier la profondeur de l</w:t>
            </w:r>
            <w:r w:rsidR="00DD3A81">
              <w:rPr>
                <w:rStyle w:val="Lienhypertexte"/>
                <w:color w:val="000000" w:themeColor="text1"/>
                <w:sz w:val="16"/>
              </w:rPr>
              <w:t>’</w:t>
            </w:r>
            <w:r>
              <w:rPr>
                <w:rStyle w:val="Lienhypertexte"/>
                <w:color w:val="000000" w:themeColor="text1"/>
                <w:sz w:val="16"/>
              </w:rPr>
              <w:t>analyse effectuée. Il est préférable que les critères ESG aient joué un rôle essentiel dans la prise de décisions pour toutes les sélections d</w:t>
            </w:r>
            <w:r w:rsidR="00DD3A81">
              <w:rPr>
                <w:rStyle w:val="Lienhypertexte"/>
                <w:color w:val="000000" w:themeColor="text1"/>
                <w:sz w:val="16"/>
              </w:rPr>
              <w:t>’</w:t>
            </w:r>
            <w:r>
              <w:rPr>
                <w:rStyle w:val="Lienhypertexte"/>
                <w:color w:val="000000" w:themeColor="text1"/>
                <w:sz w:val="16"/>
              </w:rPr>
              <w:t>investissements en capital-investissement de l</w:t>
            </w:r>
            <w:r w:rsidR="00DD3A81">
              <w:rPr>
                <w:rStyle w:val="Lienhypertexte"/>
                <w:color w:val="000000" w:themeColor="text1"/>
                <w:sz w:val="16"/>
              </w:rPr>
              <w:t>’</w:t>
            </w:r>
            <w:r>
              <w:rPr>
                <w:rStyle w:val="Lienhypertexte"/>
                <w:color w:val="000000" w:themeColor="text1"/>
                <w:sz w:val="16"/>
              </w:rPr>
              <w:t>année de référence.</w:t>
            </w:r>
          </w:p>
        </w:tc>
      </w:tr>
      <w:tr w:rsidR="003C7DA6" w:rsidRPr="002E7CDB" w14:paraId="3C6D6B7F"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777C69" w14:textId="6B95C31D" w:rsidR="003C7DA6" w:rsidRPr="002E7CDB" w:rsidRDefault="00CE46DA" w:rsidP="003C7DA6">
            <w:pPr>
              <w:rPr>
                <w:rStyle w:val="Lienhypertexte"/>
                <w:b/>
                <w:sz w:val="16"/>
                <w:szCs w:val="16"/>
              </w:rPr>
            </w:pPr>
            <w:r>
              <w:rPr>
                <w:b/>
                <w:sz w:val="16"/>
              </w:rPr>
              <w:t>Recommandations</w:t>
            </w:r>
            <w:r w:rsidR="003C7DA6">
              <w:rPr>
                <w:b/>
                <w:sz w:val="16"/>
              </w:rPr>
              <w:t xml:space="preserve"> supplémentaires en matière de reporting</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61F55B" w14:textId="579023F0" w:rsidR="004F09C3" w:rsidRPr="002E7CDB" w:rsidRDefault="004F09C3" w:rsidP="004F09C3">
            <w:pPr>
              <w:rPr>
                <w:rStyle w:val="Lienhypertexte"/>
                <w:color w:val="000000" w:themeColor="text1"/>
                <w:sz w:val="16"/>
                <w:szCs w:val="16"/>
              </w:rPr>
            </w:pPr>
            <w:r>
              <w:rPr>
                <w:rStyle w:val="Lienhypertexte"/>
                <w:color w:val="000000" w:themeColor="text1"/>
                <w:sz w:val="16"/>
              </w:rPr>
              <w:t xml:space="preserve">Par </w:t>
            </w:r>
            <w:r w:rsidR="00530709">
              <w:rPr>
                <w:rStyle w:val="Lienhypertexte"/>
                <w:color w:val="000000" w:themeColor="text1"/>
                <w:sz w:val="16"/>
              </w:rPr>
              <w:t>« </w:t>
            </w:r>
            <w:r>
              <w:rPr>
                <w:rStyle w:val="Lienhypertexte"/>
                <w:color w:val="000000" w:themeColor="text1"/>
                <w:sz w:val="16"/>
              </w:rPr>
              <w:t>sélection d</w:t>
            </w:r>
            <w:r w:rsidR="00DD3A81">
              <w:rPr>
                <w:rStyle w:val="Lienhypertexte"/>
                <w:color w:val="000000" w:themeColor="text1"/>
                <w:sz w:val="16"/>
              </w:rPr>
              <w:t>’</w:t>
            </w:r>
            <w:r>
              <w:rPr>
                <w:rStyle w:val="Lienhypertexte"/>
                <w:color w:val="000000" w:themeColor="text1"/>
                <w:sz w:val="16"/>
              </w:rPr>
              <w:t>investissements en capital-investissement</w:t>
            </w:r>
            <w:r w:rsidR="00530709">
              <w:rPr>
                <w:rStyle w:val="Lienhypertexte"/>
                <w:color w:val="000000" w:themeColor="text1"/>
                <w:sz w:val="16"/>
              </w:rPr>
              <w:t> »</w:t>
            </w:r>
            <w:r>
              <w:rPr>
                <w:rStyle w:val="Lienhypertexte"/>
                <w:color w:val="000000" w:themeColor="text1"/>
                <w:sz w:val="16"/>
              </w:rPr>
              <w:t>, nous entendons de nouveaux investissements en capital-investissement réalisés au cours de l</w:t>
            </w:r>
            <w:r w:rsidR="00DD3A81">
              <w:rPr>
                <w:rStyle w:val="Lienhypertexte"/>
                <w:color w:val="000000" w:themeColor="text1"/>
                <w:sz w:val="16"/>
              </w:rPr>
              <w:t>’</w:t>
            </w:r>
            <w:r>
              <w:rPr>
                <w:rStyle w:val="Lienhypertexte"/>
                <w:color w:val="000000" w:themeColor="text1"/>
                <w:sz w:val="16"/>
              </w:rPr>
              <w:t>année de référence.</w:t>
            </w:r>
          </w:p>
          <w:p w14:paraId="460E58F5" w14:textId="77777777" w:rsidR="004F09C3" w:rsidRPr="002E7CDB" w:rsidRDefault="004F09C3" w:rsidP="004F09C3">
            <w:pPr>
              <w:rPr>
                <w:rStyle w:val="Lienhypertexte"/>
                <w:color w:val="000000" w:themeColor="text1"/>
                <w:sz w:val="16"/>
                <w:szCs w:val="16"/>
              </w:rPr>
            </w:pPr>
          </w:p>
          <w:p w14:paraId="37EAE97F" w14:textId="5CD209DE" w:rsidR="003C7DA6" w:rsidRPr="002E7CDB" w:rsidRDefault="004F09C3" w:rsidP="004F09C3">
            <w:pPr>
              <w:rPr>
                <w:rStyle w:val="Lienhypertexte"/>
                <w:color w:val="000000" w:themeColor="text1"/>
                <w:sz w:val="16"/>
                <w:szCs w:val="16"/>
              </w:rPr>
            </w:pPr>
            <w:r>
              <w:rPr>
                <w:rStyle w:val="Lienhypertexte"/>
                <w:color w:val="000000" w:themeColor="text1"/>
                <w:sz w:val="16"/>
              </w:rPr>
              <w:t xml:space="preserve">Un </w:t>
            </w:r>
            <w:r w:rsidR="00530709">
              <w:rPr>
                <w:rStyle w:val="Lienhypertexte"/>
                <w:color w:val="000000" w:themeColor="text1"/>
                <w:sz w:val="16"/>
              </w:rPr>
              <w:t>« </w:t>
            </w:r>
            <w:r>
              <w:rPr>
                <w:rStyle w:val="Lienhypertexte"/>
                <w:color w:val="000000" w:themeColor="text1"/>
                <w:sz w:val="16"/>
              </w:rPr>
              <w:t>plan à 100 jours (ou document équivalent)</w:t>
            </w:r>
            <w:r w:rsidR="00530709">
              <w:rPr>
                <w:rStyle w:val="Lienhypertexte"/>
                <w:color w:val="000000" w:themeColor="text1"/>
                <w:sz w:val="16"/>
              </w:rPr>
              <w:t> »</w:t>
            </w:r>
            <w:r>
              <w:rPr>
                <w:rStyle w:val="Lienhypertexte"/>
                <w:color w:val="000000" w:themeColor="text1"/>
                <w:sz w:val="16"/>
              </w:rPr>
              <w:t xml:space="preserve"> est un document contenant une liste d</w:t>
            </w:r>
            <w:r w:rsidR="00DD3A81">
              <w:rPr>
                <w:rStyle w:val="Lienhypertexte"/>
                <w:color w:val="000000" w:themeColor="text1"/>
                <w:sz w:val="16"/>
              </w:rPr>
              <w:t>’</w:t>
            </w:r>
            <w:r>
              <w:rPr>
                <w:rStyle w:val="Lienhypertexte"/>
                <w:color w:val="000000" w:themeColor="text1"/>
                <w:sz w:val="16"/>
              </w:rPr>
              <w:t>activités que l</w:t>
            </w:r>
            <w:r w:rsidR="00DD3A81">
              <w:rPr>
                <w:rStyle w:val="Lienhypertexte"/>
                <w:color w:val="000000" w:themeColor="text1"/>
                <w:sz w:val="16"/>
              </w:rPr>
              <w:t>’</w:t>
            </w:r>
            <w:r>
              <w:rPr>
                <w:rStyle w:val="Lienhypertexte"/>
                <w:color w:val="000000" w:themeColor="text1"/>
                <w:sz w:val="16"/>
              </w:rPr>
              <w:t>investisseur doit entreprendre dans les 100 premiers jours de l</w:t>
            </w:r>
            <w:r w:rsidR="00DD3A81">
              <w:rPr>
                <w:rStyle w:val="Lienhypertexte"/>
                <w:color w:val="000000" w:themeColor="text1"/>
                <w:sz w:val="16"/>
              </w:rPr>
              <w:t>’</w:t>
            </w:r>
            <w:r>
              <w:rPr>
                <w:rStyle w:val="Lienhypertexte"/>
                <w:color w:val="000000" w:themeColor="text1"/>
                <w:sz w:val="16"/>
              </w:rPr>
              <w:t>investissement.</w:t>
            </w:r>
          </w:p>
          <w:p w14:paraId="1261C3CA" w14:textId="4BA0DA33" w:rsidR="002D69F7" w:rsidRPr="002E7CDB" w:rsidRDefault="002D69F7" w:rsidP="0076603F">
            <w:pPr>
              <w:rPr>
                <w:rStyle w:val="Lienhypertexte"/>
                <w:color w:val="000000" w:themeColor="text1"/>
                <w:sz w:val="16"/>
                <w:szCs w:val="16"/>
              </w:rPr>
            </w:pPr>
          </w:p>
          <w:p w14:paraId="48ECB876" w14:textId="54F30568" w:rsidR="00B055F9" w:rsidRPr="002E7CDB" w:rsidRDefault="00B055F9">
            <w:pPr>
              <w:rPr>
                <w:rStyle w:val="Lienhypertexte"/>
                <w:color w:val="000000" w:themeColor="text1"/>
                <w:sz w:val="16"/>
                <w:szCs w:val="16"/>
              </w:rPr>
            </w:pPr>
            <w:r>
              <w:rPr>
                <w:rStyle w:val="Lienhypertexte"/>
                <w:color w:val="000000" w:themeColor="text1"/>
                <w:sz w:val="16"/>
              </w:rPr>
              <w:t>L</w:t>
            </w:r>
            <w:r w:rsidR="00DD3A81">
              <w:rPr>
                <w:rStyle w:val="Lienhypertexte"/>
                <w:color w:val="000000" w:themeColor="text1"/>
                <w:sz w:val="16"/>
              </w:rPr>
              <w:t>’</w:t>
            </w:r>
            <w:r>
              <w:rPr>
                <w:rStyle w:val="Lienhypertexte"/>
                <w:color w:val="000000" w:themeColor="text1"/>
                <w:sz w:val="16"/>
              </w:rPr>
              <w:t xml:space="preserve">expression </w:t>
            </w:r>
            <w:r w:rsidR="00530709">
              <w:rPr>
                <w:rStyle w:val="Lienhypertexte"/>
                <w:color w:val="000000" w:themeColor="text1"/>
                <w:sz w:val="16"/>
              </w:rPr>
              <w:t>« </w:t>
            </w:r>
            <w:r>
              <w:rPr>
                <w:rStyle w:val="Lienhypertexte"/>
                <w:color w:val="000000" w:themeColor="text1"/>
                <w:sz w:val="16"/>
              </w:rPr>
              <w:t>notre décision d</w:t>
            </w:r>
            <w:r w:rsidR="00DD3A81">
              <w:rPr>
                <w:rStyle w:val="Lienhypertexte"/>
                <w:color w:val="000000" w:themeColor="text1"/>
                <w:sz w:val="16"/>
              </w:rPr>
              <w:t>’</w:t>
            </w:r>
            <w:r>
              <w:rPr>
                <w:rStyle w:val="Lienhypertexte"/>
                <w:color w:val="000000" w:themeColor="text1"/>
                <w:sz w:val="16"/>
              </w:rPr>
              <w:t xml:space="preserve">abandonner des investissements potentiels au cours de la phase de </w:t>
            </w:r>
            <w:r>
              <w:rPr>
                <w:rStyle w:val="Lienhypertexte"/>
                <w:i/>
                <w:iCs/>
                <w:color w:val="000000" w:themeColor="text1"/>
                <w:sz w:val="16"/>
              </w:rPr>
              <w:t>due diligence</w:t>
            </w:r>
            <w:r w:rsidR="00530709">
              <w:rPr>
                <w:sz w:val="16"/>
              </w:rPr>
              <w:t> »</w:t>
            </w:r>
            <w:r>
              <w:rPr>
                <w:sz w:val="16"/>
              </w:rPr>
              <w:t xml:space="preserve"> fait référence à toute décision qui permettrait d</w:t>
            </w:r>
            <w:r w:rsidR="00DD3A81">
              <w:rPr>
                <w:sz w:val="16"/>
              </w:rPr>
              <w:t>’</w:t>
            </w:r>
            <w:r>
              <w:rPr>
                <w:sz w:val="16"/>
              </w:rPr>
              <w:t xml:space="preserve">abandonner des investissements potentiels à la suite de </w:t>
            </w:r>
            <w:r>
              <w:rPr>
                <w:rStyle w:val="Lienhypertexte"/>
                <w:color w:val="000000" w:themeColor="text1"/>
                <w:sz w:val="16"/>
              </w:rPr>
              <w:t xml:space="preserve">problèmes apparus au cours de la phase de </w:t>
            </w:r>
            <w:r>
              <w:rPr>
                <w:rStyle w:val="Lienhypertexte"/>
                <w:i/>
                <w:iCs/>
                <w:color w:val="000000" w:themeColor="text1"/>
                <w:sz w:val="16"/>
              </w:rPr>
              <w:t>due diligence</w:t>
            </w:r>
            <w:r>
              <w:rPr>
                <w:rStyle w:val="Lienhypertexte"/>
                <w:color w:val="000000" w:themeColor="text1"/>
                <w:sz w:val="16"/>
              </w:rPr>
              <w:t xml:space="preserve">. Cette décision serait prise après tout </w:t>
            </w:r>
            <w:r>
              <w:rPr>
                <w:rStyle w:val="Lienhypertexte"/>
                <w:i/>
                <w:iCs/>
                <w:color w:val="000000" w:themeColor="text1"/>
                <w:sz w:val="16"/>
              </w:rPr>
              <w:t>screening</w:t>
            </w:r>
            <w:r>
              <w:rPr>
                <w:rStyle w:val="Lienhypertexte"/>
                <w:color w:val="000000" w:themeColor="text1"/>
                <w:sz w:val="16"/>
              </w:rPr>
              <w:t xml:space="preserve"> des investissements potentiels, avec une liste d</w:t>
            </w:r>
            <w:r w:rsidR="00DD3A81">
              <w:rPr>
                <w:rStyle w:val="Lienhypertexte"/>
                <w:color w:val="000000" w:themeColor="text1"/>
                <w:sz w:val="16"/>
              </w:rPr>
              <w:t>’</w:t>
            </w:r>
            <w:r>
              <w:rPr>
                <w:rStyle w:val="Lienhypertexte"/>
                <w:color w:val="000000" w:themeColor="text1"/>
                <w:sz w:val="16"/>
              </w:rPr>
              <w:t>exclusion.</w:t>
            </w:r>
          </w:p>
        </w:tc>
      </w:tr>
      <w:tr w:rsidR="003C7DA6" w:rsidRPr="002E7CDB" w14:paraId="03F9A456"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C1BECD" w14:textId="77777777" w:rsidR="003C7DA6" w:rsidRPr="002E7CDB" w:rsidRDefault="003C7DA6" w:rsidP="003C7DA6">
            <w:pPr>
              <w:rPr>
                <w:b/>
                <w:bCs/>
                <w:sz w:val="16"/>
                <w:szCs w:val="16"/>
              </w:rPr>
            </w:pPr>
            <w:r>
              <w:rPr>
                <w:b/>
                <w:sz w:val="16"/>
              </w:rPr>
              <w:t>Autres ressources</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FC1AC3E" w14:textId="063EFC41" w:rsidR="003C7DA6" w:rsidRPr="002E7CDB" w:rsidRDefault="004F09C3" w:rsidP="004F09C3">
            <w:pPr>
              <w:rPr>
                <w:rStyle w:val="Lienhypertexte"/>
                <w:color w:val="000000" w:themeColor="text1"/>
              </w:rPr>
            </w:pPr>
            <w:r>
              <w:rPr>
                <w:rStyle w:val="Lienhypertexte"/>
                <w:color w:val="000000" w:themeColor="text1"/>
                <w:sz w:val="16"/>
              </w:rPr>
              <w:t xml:space="preserve">Pour en savoir plus, veuillez consulter le document intitulé </w:t>
            </w:r>
            <w:hyperlink r:id="rId41"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3C7DA6" w:rsidRPr="002E7CDB" w14:paraId="769B9124" w14:textId="77777777" w:rsidTr="00484950">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0123C2F" w14:textId="77777777" w:rsidR="003C7DA6" w:rsidRPr="002E7CDB" w:rsidRDefault="003C7DA6" w:rsidP="003C7DA6">
            <w:pPr>
              <w:rPr>
                <w:color w:val="FFFFFF" w:themeColor="background1"/>
                <w:sz w:val="16"/>
                <w:szCs w:val="16"/>
              </w:rPr>
            </w:pPr>
            <w:r>
              <w:rPr>
                <w:b/>
                <w:color w:val="FFFFFF" w:themeColor="background1"/>
                <w:sz w:val="18"/>
              </w:rPr>
              <w:t>Logique</w:t>
            </w:r>
          </w:p>
        </w:tc>
      </w:tr>
      <w:tr w:rsidR="003C7DA6" w:rsidRPr="002E7CDB" w14:paraId="1BED69F1"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1C0983" w14:textId="77777777" w:rsidR="003C7DA6" w:rsidRPr="002E7CDB" w:rsidRDefault="003C7DA6" w:rsidP="003C7DA6">
            <w:pPr>
              <w:rPr>
                <w:b/>
                <w:bCs/>
                <w:sz w:val="16"/>
                <w:szCs w:val="16"/>
              </w:rPr>
            </w:pPr>
            <w:r>
              <w:rPr>
                <w:b/>
                <w:sz w:val="16"/>
              </w:rPr>
              <w:t>Lien avec</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A5D51C" w14:textId="5235E87B" w:rsidR="003C7DA6" w:rsidRPr="002E7CDB" w:rsidRDefault="006F33F3" w:rsidP="003C7DA6">
            <w:pPr>
              <w:rPr>
                <w:sz w:val="16"/>
                <w:szCs w:val="16"/>
              </w:rPr>
            </w:pPr>
            <w:r>
              <w:rPr>
                <w:sz w:val="16"/>
              </w:rPr>
              <w:t>[OO 21]</w:t>
            </w:r>
          </w:p>
        </w:tc>
      </w:tr>
      <w:tr w:rsidR="003C7DA6" w:rsidRPr="002E7CDB" w14:paraId="553ADC58"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E060310" w14:textId="77777777" w:rsidR="003C7DA6" w:rsidRPr="002E7CDB" w:rsidRDefault="003C7DA6" w:rsidP="003C7DA6">
            <w:pPr>
              <w:rPr>
                <w:b/>
                <w:bCs/>
                <w:sz w:val="16"/>
                <w:szCs w:val="16"/>
              </w:rPr>
            </w:pPr>
            <w:r>
              <w:rPr>
                <w:b/>
                <w:sz w:val="16"/>
              </w:rPr>
              <w:t>Accès à</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B065B6" w14:textId="50DA1544" w:rsidR="00443861" w:rsidRPr="002E7CDB" w:rsidRDefault="00E1080A" w:rsidP="003C7DA6">
            <w:pPr>
              <w:rPr>
                <w:sz w:val="16"/>
                <w:szCs w:val="16"/>
              </w:rPr>
            </w:pPr>
            <w:r>
              <w:rPr>
                <w:sz w:val="16"/>
              </w:rPr>
              <w:t>Sans objet</w:t>
            </w:r>
          </w:p>
        </w:tc>
      </w:tr>
      <w:tr w:rsidR="003C7DA6" w:rsidRPr="002E7CDB" w14:paraId="56E15D9E" w14:textId="77777777" w:rsidTr="00484950">
        <w:trPr>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E240505" w14:textId="77777777" w:rsidR="003C7DA6" w:rsidRPr="002E7CDB" w:rsidRDefault="003C7DA6" w:rsidP="003C7DA6">
            <w:pPr>
              <w:rPr>
                <w:rFonts w:eastAsia="Times New Roman" w:cs="Arial"/>
                <w:b/>
                <w:bCs/>
                <w:color w:val="FFFFFF" w:themeColor="background1"/>
                <w:sz w:val="18"/>
                <w:szCs w:val="18"/>
              </w:rPr>
            </w:pPr>
            <w:r>
              <w:rPr>
                <w:b/>
                <w:color w:val="FFFFFF" w:themeColor="background1"/>
                <w:sz w:val="18"/>
              </w:rPr>
              <w:t>Évaluation</w:t>
            </w:r>
          </w:p>
        </w:tc>
      </w:tr>
      <w:tr w:rsidR="00493316" w:rsidRPr="002E7CDB" w14:paraId="2E810D9A" w14:textId="77777777" w:rsidTr="00484950">
        <w:trPr>
          <w:trHeight w:val="364"/>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ED15735" w14:textId="3490F51A" w:rsidR="00493316" w:rsidRPr="002E7CDB" w:rsidRDefault="00493316" w:rsidP="003C7DA6">
            <w:pPr>
              <w:rPr>
                <w:b/>
                <w:sz w:val="16"/>
                <w:szCs w:val="16"/>
              </w:rPr>
            </w:pPr>
            <w:r>
              <w:rPr>
                <w:b/>
                <w:sz w:val="16"/>
              </w:rPr>
              <w:t>Critères d</w:t>
            </w:r>
            <w:r w:rsidR="00DD3A81">
              <w:rPr>
                <w:b/>
                <w:sz w:val="16"/>
              </w:rPr>
              <w:t>’</w:t>
            </w:r>
            <w:r>
              <w:rPr>
                <w:b/>
                <w:sz w:val="16"/>
              </w:rPr>
              <w:t>évaluation</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0B59CE" w14:textId="02E21A91" w:rsidR="00493316" w:rsidRPr="002E7CDB" w:rsidRDefault="00493316">
            <w:pPr>
              <w:rPr>
                <w:rStyle w:val="Lienhypertexte"/>
                <w:color w:val="000000" w:themeColor="text1"/>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cinq meilleures combinaisons d</w:t>
            </w:r>
            <w:r w:rsidR="00DD3A81">
              <w:rPr>
                <w:rStyle w:val="Lienhypertexte"/>
                <w:color w:val="000000" w:themeColor="text1"/>
                <w:sz w:val="16"/>
              </w:rPr>
              <w:t>’</w:t>
            </w:r>
            <w:r>
              <w:rPr>
                <w:rStyle w:val="Lienhypertexte"/>
                <w:color w:val="000000" w:themeColor="text1"/>
                <w:sz w:val="16"/>
              </w:rPr>
              <w:t>options désignées par des lettres et des chiffres.</w:t>
            </w:r>
          </w:p>
        </w:tc>
      </w:tr>
      <w:tr w:rsidR="00493316" w:rsidRPr="002E7CDB" w14:paraId="2F554491" w14:textId="77777777" w:rsidTr="00484950">
        <w:trPr>
          <w:trHeight w:val="1488"/>
        </w:trPr>
        <w:tc>
          <w:tcPr>
            <w:tcW w:w="1841" w:type="dxa"/>
            <w:vMerge/>
            <w:tcBorders>
              <w:left w:val="single" w:sz="6" w:space="0" w:color="A6A6A6" w:themeColor="background1" w:themeShade="A6"/>
              <w:right w:val="single" w:sz="6" w:space="0" w:color="A6A6A6" w:themeColor="background1" w:themeShade="A6"/>
            </w:tcBorders>
            <w:vAlign w:val="center"/>
          </w:tcPr>
          <w:p w14:paraId="24527DFD" w14:textId="77777777" w:rsidR="00493316" w:rsidRPr="002E7CDB" w:rsidRDefault="00493316" w:rsidP="003C7DA6">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705EA3" w14:textId="494E8B9D" w:rsidR="00493316" w:rsidRPr="002E7CDB" w:rsidRDefault="00493316" w:rsidP="003C1C78">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37FC5FC4" w14:textId="77777777" w:rsidR="00493316" w:rsidRPr="002E7CDB" w:rsidRDefault="00493316" w:rsidP="00E93DD3">
            <w:pPr>
              <w:rPr>
                <w:rStyle w:val="Lienhypertexte"/>
                <w:color w:val="000000" w:themeColor="text1"/>
                <w:sz w:val="16"/>
                <w:szCs w:val="16"/>
              </w:rPr>
            </w:pPr>
          </w:p>
          <w:p w14:paraId="7F5D7784" w14:textId="279E80FE" w:rsidR="00493316" w:rsidRPr="002E7CDB" w:rsidRDefault="00493316" w:rsidP="00E93DD3">
            <w:pPr>
              <w:rPr>
                <w:rStyle w:val="Lienhypertexte"/>
                <w:color w:val="000000" w:themeColor="text1"/>
                <w:sz w:val="16"/>
                <w:szCs w:val="16"/>
              </w:rPr>
            </w:pPr>
            <w:r>
              <w:rPr>
                <w:rStyle w:val="Lienhypertexte"/>
                <w:color w:val="000000" w:themeColor="text1"/>
                <w:sz w:val="16"/>
              </w:rPr>
              <w:t>50 points pour au moins 5 réponses cochées parmi les options A</w:t>
            </w:r>
            <w:r>
              <w:rPr>
                <w:color w:val="000000" w:themeColor="text1"/>
                <w:sz w:val="16"/>
              </w:rPr>
              <w:t xml:space="preserve"> à F</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F.</w:t>
            </w:r>
          </w:p>
          <w:p w14:paraId="3FBEF73E" w14:textId="0EC790C8" w:rsidR="00493316" w:rsidRPr="002E7CDB" w:rsidRDefault="00493316" w:rsidP="00D95C45">
            <w:pPr>
              <w:rPr>
                <w:rStyle w:val="Lienhypertexte"/>
                <w:color w:val="000000" w:themeColor="text1"/>
                <w:sz w:val="16"/>
                <w:szCs w:val="16"/>
              </w:rPr>
            </w:pPr>
            <w:r>
              <w:rPr>
                <w:rStyle w:val="Lienhypertexte"/>
                <w:color w:val="000000" w:themeColor="text1"/>
                <w:sz w:val="16"/>
              </w:rPr>
              <w:t>33 points pour au moins 4 réponses cochées parmi les options A</w:t>
            </w:r>
            <w:r>
              <w:rPr>
                <w:color w:val="000000" w:themeColor="text1"/>
                <w:sz w:val="16"/>
              </w:rPr>
              <w:t xml:space="preserve"> à F</w:t>
            </w:r>
            <w:r>
              <w:rPr>
                <w:rStyle w:val="Lienhypertexte"/>
                <w:color w:val="000000" w:themeColor="text1"/>
                <w:sz w:val="16"/>
              </w:rPr>
              <w:t>.</w:t>
            </w:r>
          </w:p>
          <w:p w14:paraId="1C1FDBC5" w14:textId="190A0A25" w:rsidR="00493316" w:rsidRPr="002E7CDB" w:rsidRDefault="00493316" w:rsidP="00D95C45">
            <w:pPr>
              <w:rPr>
                <w:rStyle w:val="Lienhypertexte"/>
                <w:color w:val="000000" w:themeColor="text1"/>
                <w:sz w:val="16"/>
                <w:szCs w:val="16"/>
              </w:rPr>
            </w:pPr>
            <w:r>
              <w:rPr>
                <w:rStyle w:val="Lienhypertexte"/>
                <w:color w:val="000000" w:themeColor="text1"/>
                <w:sz w:val="16"/>
              </w:rPr>
              <w:t xml:space="preserve">16 points pour </w:t>
            </w:r>
            <w:r>
              <w:rPr>
                <w:sz w:val="16"/>
              </w:rPr>
              <w:t>2</w:t>
            </w:r>
            <w:r>
              <w:rPr>
                <w:color w:val="000000" w:themeColor="text1"/>
                <w:sz w:val="16"/>
              </w:rPr>
              <w:t>–</w:t>
            </w:r>
            <w:r>
              <w:rPr>
                <w:sz w:val="16"/>
              </w:rPr>
              <w:t>3 réponses cochées parmi les options A à F</w:t>
            </w:r>
            <w:r>
              <w:rPr>
                <w:rStyle w:val="Lienhypertexte"/>
                <w:color w:val="000000" w:themeColor="text1"/>
                <w:sz w:val="16"/>
              </w:rPr>
              <w:t>.</w:t>
            </w:r>
          </w:p>
          <w:p w14:paraId="56EB4DBA" w14:textId="2A30785E" w:rsidR="00493316" w:rsidRPr="002E7CDB" w:rsidRDefault="00493316" w:rsidP="00D95C45">
            <w:pPr>
              <w:rPr>
                <w:rStyle w:val="Lienhypertexte"/>
                <w:color w:val="000000" w:themeColor="text1"/>
                <w:sz w:val="16"/>
                <w:szCs w:val="16"/>
              </w:rPr>
            </w:pPr>
            <w:r>
              <w:rPr>
                <w:rStyle w:val="Lienhypertexte"/>
                <w:color w:val="000000" w:themeColor="text1"/>
                <w:sz w:val="16"/>
              </w:rPr>
              <w:t>0 point for 1 réponse cochée parmi les options A</w:t>
            </w:r>
            <w:r>
              <w:rPr>
                <w:color w:val="000000" w:themeColor="text1"/>
                <w:sz w:val="16"/>
              </w:rPr>
              <w:t xml:space="preserve"> à </w:t>
            </w:r>
            <w:r>
              <w:rPr>
                <w:rStyle w:val="Lienhypertexte"/>
                <w:color w:val="000000" w:themeColor="text1"/>
                <w:sz w:val="16"/>
              </w:rPr>
              <w:t xml:space="preserve">F </w:t>
            </w:r>
            <w:r>
              <w:rPr>
                <w:rStyle w:val="Lienhypertexte"/>
                <w:b/>
                <w:color w:val="000000" w:themeColor="text1"/>
                <w:sz w:val="16"/>
              </w:rPr>
              <w:t xml:space="preserve">OU </w:t>
            </w:r>
            <w:r>
              <w:rPr>
                <w:rStyle w:val="Lienhypertexte"/>
                <w:color w:val="000000" w:themeColor="text1"/>
                <w:sz w:val="16"/>
              </w:rPr>
              <w:t>l</w:t>
            </w:r>
            <w:r w:rsidR="00DD3A81">
              <w:rPr>
                <w:rStyle w:val="Lienhypertexte"/>
                <w:color w:val="000000" w:themeColor="text1"/>
                <w:sz w:val="16"/>
              </w:rPr>
              <w:t>’</w:t>
            </w:r>
            <w:r>
              <w:rPr>
                <w:rStyle w:val="Lienhypertexte"/>
                <w:color w:val="000000" w:themeColor="text1"/>
                <w:sz w:val="16"/>
              </w:rPr>
              <w:t>option G.</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2CFCD6" w14:textId="51587D9F" w:rsidR="00493316" w:rsidRPr="002E7CDB" w:rsidDel="005242CF" w:rsidRDefault="00493316" w:rsidP="00E93DD3">
            <w:pPr>
              <w:rPr>
                <w:rStyle w:val="Lienhypertexte"/>
                <w:b/>
                <w:bCs/>
                <w:color w:val="000000" w:themeColor="text1"/>
                <w:sz w:val="16"/>
                <w:szCs w:val="16"/>
              </w:rPr>
            </w:pPr>
            <w:r>
              <w:rPr>
                <w:rStyle w:val="Lienhypertexte"/>
                <w:b/>
                <w:color w:val="000000" w:themeColor="text1"/>
                <w:sz w:val="16"/>
              </w:rPr>
              <w:t>ET</w:t>
            </w:r>
          </w:p>
        </w:tc>
        <w:tc>
          <w:tcPr>
            <w:tcW w:w="41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17BA966" w14:textId="1D514D2A" w:rsidR="00493316" w:rsidRPr="002E7CDB" w:rsidRDefault="00493316" w:rsidP="006B031C">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4DC3F8BA" w14:textId="77777777" w:rsidR="00493316" w:rsidRPr="002E7CDB" w:rsidRDefault="00493316" w:rsidP="00E93DD3">
            <w:pPr>
              <w:rPr>
                <w:rStyle w:val="Lienhypertexte"/>
                <w:color w:val="000000" w:themeColor="text1"/>
                <w:sz w:val="16"/>
                <w:szCs w:val="16"/>
              </w:rPr>
            </w:pPr>
          </w:p>
          <w:p w14:paraId="0FEB1A44" w14:textId="3FD95FD3" w:rsidR="00493316" w:rsidRPr="002E7CDB" w:rsidRDefault="00493316" w:rsidP="00E93DD3">
            <w:pPr>
              <w:rPr>
                <w:rStyle w:val="Lienhypertexte"/>
                <w:color w:val="000000" w:themeColor="text1"/>
                <w:sz w:val="16"/>
                <w:szCs w:val="16"/>
              </w:rPr>
            </w:pPr>
            <w:r>
              <w:rPr>
                <w:rStyle w:val="Lienhypertexte"/>
                <w:color w:val="000000" w:themeColor="text1"/>
                <w:sz w:val="16"/>
              </w:rPr>
              <w:t>Pour les réponses A à F, chaque option est notée comme suit</w:t>
            </w:r>
            <w:r w:rsidR="00530709">
              <w:rPr>
                <w:rStyle w:val="Lienhypertexte"/>
                <w:color w:val="000000" w:themeColor="text1"/>
                <w:sz w:val="16"/>
              </w:rPr>
              <w:t> :</w:t>
            </w:r>
          </w:p>
          <w:p w14:paraId="7720F3AF" w14:textId="457F7769" w:rsidR="00493316" w:rsidRPr="002E7CDB" w:rsidRDefault="00493316" w:rsidP="003B52AA">
            <w:pPr>
              <w:rPr>
                <w:rStyle w:val="Lienhypertexte"/>
                <w:color w:val="000000" w:themeColor="text1"/>
                <w:sz w:val="16"/>
                <w:szCs w:val="16"/>
              </w:rPr>
            </w:pPr>
            <w:r>
              <w:rPr>
                <w:rStyle w:val="Lienhypertexte"/>
                <w:color w:val="000000" w:themeColor="text1"/>
                <w:sz w:val="16"/>
              </w:rPr>
              <w:t>50/5 points pour toutes les options (1) cochées.</w:t>
            </w:r>
          </w:p>
          <w:p w14:paraId="46316FEB" w14:textId="5EDA831B" w:rsidR="00493316" w:rsidRPr="002E7CDB" w:rsidRDefault="00493316" w:rsidP="003B52AA">
            <w:pPr>
              <w:rPr>
                <w:rStyle w:val="Lienhypertexte"/>
                <w:color w:val="000000" w:themeColor="text1"/>
                <w:sz w:val="16"/>
                <w:szCs w:val="16"/>
              </w:rPr>
            </w:pPr>
            <w:r>
              <w:rPr>
                <w:rStyle w:val="Lienhypertexte"/>
                <w:color w:val="000000" w:themeColor="text1"/>
                <w:sz w:val="16"/>
              </w:rPr>
              <w:t>25/5 points pour la majorité d</w:t>
            </w:r>
            <w:r w:rsidR="00DD3A81">
              <w:rPr>
                <w:rStyle w:val="Lienhypertexte"/>
                <w:color w:val="000000" w:themeColor="text1"/>
                <w:sz w:val="16"/>
              </w:rPr>
              <w:t>’</w:t>
            </w:r>
            <w:r>
              <w:rPr>
                <w:rStyle w:val="Lienhypertexte"/>
                <w:color w:val="000000" w:themeColor="text1"/>
                <w:sz w:val="16"/>
              </w:rPr>
              <w:t>options (2) cochées.</w:t>
            </w:r>
          </w:p>
          <w:p w14:paraId="0CA672ED" w14:textId="7D0FECA5" w:rsidR="00493316" w:rsidRPr="002E7CDB" w:rsidRDefault="00493316" w:rsidP="003B52AA">
            <w:pPr>
              <w:rPr>
                <w:rStyle w:val="Lienhypertexte"/>
                <w:color w:val="000000" w:themeColor="text1"/>
                <w:sz w:val="16"/>
                <w:szCs w:val="16"/>
              </w:rPr>
            </w:pPr>
            <w:r>
              <w:rPr>
                <w:rStyle w:val="Lienhypertexte"/>
                <w:color w:val="000000" w:themeColor="text1"/>
                <w:sz w:val="16"/>
              </w:rPr>
              <w:t>12/5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25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8D9058" w14:textId="10115787" w:rsidR="00493316" w:rsidRPr="002E7CDB" w:rsidRDefault="00493316" w:rsidP="007F6D14">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0DE7723D" w14:textId="77777777" w:rsidR="00493316" w:rsidRPr="002E7CDB" w:rsidRDefault="00493316" w:rsidP="007F6D14">
            <w:pPr>
              <w:rPr>
                <w:rStyle w:val="Lienhypertexte"/>
                <w:color w:val="auto"/>
                <w:sz w:val="16"/>
                <w:szCs w:val="16"/>
              </w:rPr>
            </w:pPr>
          </w:p>
          <w:p w14:paraId="0BB81048" w14:textId="4BC4AE64" w:rsidR="00493316" w:rsidRPr="002E7CDB" w:rsidDel="005242CF" w:rsidRDefault="00186A2B" w:rsidP="007F6D14">
            <w:pPr>
              <w:rPr>
                <w:rStyle w:val="Lienhypertexte"/>
                <w:color w:val="000000" w:themeColor="text1"/>
                <w:sz w:val="16"/>
                <w:szCs w:val="16"/>
              </w:rPr>
            </w:pPr>
            <w:r>
              <w:rPr>
                <w:sz w:val="16"/>
              </w:rPr>
              <w:t xml:space="preserve">Si vous sélectionnez </w:t>
            </w:r>
            <w:r w:rsidR="00530709">
              <w:rPr>
                <w:sz w:val="16"/>
              </w:rPr>
              <w:t>« </w:t>
            </w:r>
            <w:r>
              <w:rPr>
                <w:sz w:val="16"/>
              </w:rPr>
              <w:t>G</w:t>
            </w:r>
            <w:r w:rsidR="00530709">
              <w:rPr>
                <w:sz w:val="16"/>
              </w:rPr>
              <w:t> »</w:t>
            </w:r>
            <w:r>
              <w:rPr>
                <w:sz w:val="16"/>
              </w:rPr>
              <w:t>, vous obtiendrez une note de 0/100 points pour cet indicateur.</w:t>
            </w:r>
          </w:p>
        </w:tc>
      </w:tr>
      <w:tr w:rsidR="003C7DA6" w:rsidRPr="002E7CDB" w14:paraId="0D5BEDBB" w14:textId="77777777" w:rsidTr="00484950">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B03C91" w14:textId="77777777" w:rsidR="003C7DA6" w:rsidRPr="002E7CDB" w:rsidDel="002635ED" w:rsidRDefault="003C7DA6" w:rsidP="003C7DA6">
            <w:pPr>
              <w:spacing w:line="240" w:lineRule="auto"/>
              <w:rPr>
                <w:b/>
                <w:bCs/>
                <w:sz w:val="16"/>
                <w:szCs w:val="16"/>
              </w:rPr>
            </w:pPr>
            <w:r>
              <w:rPr>
                <w:b/>
                <w:sz w:val="16"/>
              </w:rPr>
              <w:t>Multiplicateur</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106769" w14:textId="0701A407" w:rsidR="003C7DA6" w:rsidRPr="002E7CDB" w:rsidRDefault="00E93685" w:rsidP="003C7DA6">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03BF191F" w14:textId="3B8ADD67" w:rsidR="00543B3A" w:rsidRPr="002E7CDB" w:rsidRDefault="00543B3A">
      <w:pPr>
        <w:spacing w:after="160" w:line="259" w:lineRule="auto"/>
      </w:pPr>
      <w:r>
        <w:br w:type="page"/>
      </w:r>
    </w:p>
    <w:tbl>
      <w:tblPr>
        <w:tblW w:w="148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5"/>
        <w:gridCol w:w="1551"/>
        <w:gridCol w:w="2998"/>
        <w:gridCol w:w="573"/>
        <w:gridCol w:w="3718"/>
        <w:gridCol w:w="322"/>
        <w:gridCol w:w="1908"/>
        <w:gridCol w:w="1939"/>
        <w:gridCol w:w="8"/>
      </w:tblGrid>
      <w:tr w:rsidR="00F03192" w:rsidRPr="002E7CDB" w14:paraId="77BC06E3" w14:textId="77777777" w:rsidTr="79730926">
        <w:trPr>
          <w:gridAfter w:val="1"/>
          <w:wAfter w:w="8" w:type="dxa"/>
          <w:trHeight w:val="380"/>
        </w:trPr>
        <w:tc>
          <w:tcPr>
            <w:tcW w:w="1825" w:type="dxa"/>
            <w:vMerge w:val="restart"/>
            <w:shd w:val="clear" w:color="auto" w:fill="DFF5F9"/>
            <w:vAlign w:val="center"/>
            <w:hideMark/>
          </w:tcPr>
          <w:p w14:paraId="55337AD9" w14:textId="15C95617" w:rsidR="00F03192" w:rsidRPr="002E7CDB" w:rsidRDefault="00F03192" w:rsidP="00E83FC0">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32FCC6B3" w14:textId="77777777" w:rsidR="00F03192" w:rsidRPr="002E7CDB" w:rsidRDefault="00F03192" w:rsidP="00E83FC0">
            <w:pPr>
              <w:spacing w:line="240" w:lineRule="auto"/>
              <w:jc w:val="center"/>
              <w:textAlignment w:val="baseline"/>
              <w:rPr>
                <w:rFonts w:eastAsia="Times New Roman" w:cs="Arial"/>
                <w:b/>
                <w:sz w:val="14"/>
                <w:szCs w:val="14"/>
                <w:lang w:eastAsia="en-GB"/>
              </w:rPr>
            </w:pPr>
          </w:p>
          <w:p w14:paraId="265FA223" w14:textId="70234E49" w:rsidR="00F03192" w:rsidRPr="002E7CDB" w:rsidRDefault="00F03192" w:rsidP="00E83FC0">
            <w:pPr>
              <w:pStyle w:val="Indicatorsubsection"/>
              <w:rPr>
                <w:sz w:val="18"/>
                <w:szCs w:val="18"/>
              </w:rPr>
            </w:pPr>
            <w:bookmarkStart w:id="29" w:name="_Toc122098300"/>
            <w:bookmarkStart w:id="30" w:name="_Toc127982214"/>
            <w:r>
              <w:t>PE 5</w:t>
            </w:r>
            <w:bookmarkEnd w:id="29"/>
            <w:bookmarkEnd w:id="30"/>
          </w:p>
        </w:tc>
        <w:tc>
          <w:tcPr>
            <w:tcW w:w="1551" w:type="dxa"/>
            <w:shd w:val="clear" w:color="auto" w:fill="DFF5F9"/>
            <w:vAlign w:val="center"/>
            <w:hideMark/>
          </w:tcPr>
          <w:p w14:paraId="3DDBDBC7" w14:textId="5D078CDD" w:rsidR="00F03192" w:rsidRPr="002E7CDB" w:rsidRDefault="00DD3A81" w:rsidP="00E83FC0">
            <w:pPr>
              <w:spacing w:line="240" w:lineRule="auto"/>
              <w:textAlignment w:val="baseline"/>
              <w:rPr>
                <w:rFonts w:eastAsia="Times New Roman" w:cs="Arial"/>
                <w:sz w:val="14"/>
                <w:szCs w:val="14"/>
              </w:rPr>
            </w:pPr>
            <w:r>
              <w:rPr>
                <w:b/>
                <w:sz w:val="14"/>
              </w:rPr>
              <w:t>Lien avec :</w:t>
            </w:r>
            <w:r w:rsidR="00F03192">
              <w:rPr>
                <w:b/>
                <w:sz w:val="14"/>
              </w:rPr>
              <w:t xml:space="preserve"> </w:t>
            </w:r>
          </w:p>
        </w:tc>
        <w:tc>
          <w:tcPr>
            <w:tcW w:w="3571" w:type="dxa"/>
            <w:gridSpan w:val="2"/>
            <w:shd w:val="clear" w:color="auto" w:fill="DFF5F9"/>
            <w:vAlign w:val="center"/>
          </w:tcPr>
          <w:p w14:paraId="368B2A93" w14:textId="64FE4601" w:rsidR="00F03192" w:rsidRPr="002E7CDB" w:rsidRDefault="00F03192" w:rsidP="00E83FC0">
            <w:pPr>
              <w:spacing w:line="240" w:lineRule="auto"/>
              <w:textAlignment w:val="baseline"/>
              <w:rPr>
                <w:rFonts w:eastAsia="Times New Roman" w:cs="Arial"/>
                <w:sz w:val="14"/>
                <w:szCs w:val="14"/>
              </w:rPr>
            </w:pPr>
            <w:r>
              <w:rPr>
                <w:b/>
                <w:sz w:val="22"/>
              </w:rPr>
              <w:t>OO 21</w:t>
            </w:r>
          </w:p>
        </w:tc>
        <w:tc>
          <w:tcPr>
            <w:tcW w:w="4040" w:type="dxa"/>
            <w:gridSpan w:val="2"/>
            <w:vMerge w:val="restart"/>
            <w:shd w:val="clear" w:color="auto" w:fill="DFF5F9"/>
            <w:vAlign w:val="center"/>
          </w:tcPr>
          <w:p w14:paraId="13ED159C" w14:textId="77777777" w:rsidR="00F03192" w:rsidRPr="002E7CDB" w:rsidRDefault="00F03192" w:rsidP="00E83FC0">
            <w:pPr>
              <w:spacing w:line="240" w:lineRule="auto"/>
              <w:jc w:val="center"/>
              <w:textAlignment w:val="baseline"/>
              <w:rPr>
                <w:rFonts w:eastAsia="Times New Roman" w:cs="Arial"/>
                <w:sz w:val="14"/>
                <w:szCs w:val="14"/>
              </w:rPr>
            </w:pPr>
            <w:r>
              <w:rPr>
                <w:b/>
                <w:sz w:val="14"/>
              </w:rPr>
              <w:t>Sous-section</w:t>
            </w:r>
            <w:r>
              <w:rPr>
                <w:sz w:val="14"/>
              </w:rPr>
              <w:t> </w:t>
            </w:r>
          </w:p>
          <w:p w14:paraId="0962AABC" w14:textId="77777777" w:rsidR="00F03192" w:rsidRPr="002E7CDB" w:rsidRDefault="00F03192" w:rsidP="00E83FC0">
            <w:pPr>
              <w:spacing w:line="240" w:lineRule="auto"/>
              <w:jc w:val="center"/>
              <w:textAlignment w:val="baseline"/>
              <w:rPr>
                <w:rFonts w:eastAsia="Times New Roman" w:cs="Arial"/>
                <w:sz w:val="14"/>
                <w:szCs w:val="14"/>
                <w:lang w:eastAsia="en-GB"/>
              </w:rPr>
            </w:pPr>
          </w:p>
          <w:p w14:paraId="293CB674" w14:textId="4BC69B9D" w:rsidR="00F03192" w:rsidRPr="002E7CDB" w:rsidRDefault="00F03192" w:rsidP="00E83FC0">
            <w:pPr>
              <w:jc w:val="center"/>
              <w:rPr>
                <w:sz w:val="18"/>
                <w:szCs w:val="18"/>
              </w:rPr>
            </w:pPr>
            <w:r>
              <w:rPr>
                <w:b/>
                <w:i/>
                <w:iCs/>
                <w:sz w:val="22"/>
              </w:rPr>
              <w:t>Due diligence</w:t>
            </w:r>
          </w:p>
        </w:tc>
        <w:tc>
          <w:tcPr>
            <w:tcW w:w="1908" w:type="dxa"/>
            <w:vMerge w:val="restart"/>
            <w:shd w:val="clear" w:color="auto" w:fill="DFF5F9"/>
            <w:vAlign w:val="center"/>
            <w:hideMark/>
          </w:tcPr>
          <w:p w14:paraId="193056E9" w14:textId="77777777" w:rsidR="00F03192" w:rsidRPr="002E7CDB" w:rsidRDefault="00F03192" w:rsidP="00E83FC0">
            <w:pPr>
              <w:spacing w:line="240" w:lineRule="auto"/>
              <w:jc w:val="center"/>
              <w:textAlignment w:val="baseline"/>
              <w:rPr>
                <w:rFonts w:eastAsia="Times New Roman" w:cs="Arial"/>
                <w:b/>
                <w:bCs/>
                <w:sz w:val="14"/>
                <w:szCs w:val="14"/>
              </w:rPr>
            </w:pPr>
            <w:r>
              <w:rPr>
                <w:b/>
                <w:sz w:val="14"/>
              </w:rPr>
              <w:t>Principe des PRI</w:t>
            </w:r>
          </w:p>
          <w:p w14:paraId="6E82E928" w14:textId="77777777" w:rsidR="00F03192" w:rsidRPr="002E7CDB" w:rsidRDefault="00F03192" w:rsidP="00E83FC0">
            <w:pPr>
              <w:spacing w:line="240" w:lineRule="auto"/>
              <w:jc w:val="center"/>
              <w:textAlignment w:val="baseline"/>
              <w:rPr>
                <w:rFonts w:eastAsia="Times New Roman" w:cs="Arial"/>
                <w:b/>
                <w:bCs/>
                <w:sz w:val="14"/>
                <w:szCs w:val="14"/>
                <w:lang w:eastAsia="en-GB"/>
              </w:rPr>
            </w:pPr>
          </w:p>
          <w:p w14:paraId="2F378C6F" w14:textId="21C798C4" w:rsidR="00F03192" w:rsidRPr="002E7CDB" w:rsidRDefault="00F03192" w:rsidP="00E83FC0">
            <w:pPr>
              <w:spacing w:line="240" w:lineRule="auto"/>
              <w:jc w:val="center"/>
              <w:textAlignment w:val="baseline"/>
              <w:rPr>
                <w:rFonts w:eastAsia="Times New Roman" w:cs="Arial"/>
                <w:sz w:val="18"/>
                <w:szCs w:val="18"/>
              </w:rPr>
            </w:pPr>
            <w:r>
              <w:rPr>
                <w:b/>
                <w:sz w:val="22"/>
              </w:rPr>
              <w:t>1</w:t>
            </w:r>
          </w:p>
        </w:tc>
        <w:tc>
          <w:tcPr>
            <w:tcW w:w="1939" w:type="dxa"/>
            <w:vMerge w:val="restart"/>
            <w:shd w:val="clear" w:color="auto" w:fill="00B0F0"/>
            <w:tcMar>
              <w:top w:w="113" w:type="dxa"/>
              <w:left w:w="113" w:type="dxa"/>
              <w:bottom w:w="113" w:type="dxa"/>
              <w:right w:w="113" w:type="dxa"/>
            </w:tcMar>
            <w:vAlign w:val="center"/>
            <w:hideMark/>
          </w:tcPr>
          <w:p w14:paraId="01133D31" w14:textId="420EB20A" w:rsidR="00F03192" w:rsidRPr="002E7CDB" w:rsidRDefault="00F03192" w:rsidP="00E83FC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5A1F437C" w14:textId="77777777" w:rsidR="00F03192" w:rsidRPr="002E7CDB" w:rsidRDefault="00F03192" w:rsidP="00E83FC0">
            <w:pPr>
              <w:spacing w:line="240" w:lineRule="auto"/>
              <w:jc w:val="center"/>
              <w:textAlignment w:val="baseline"/>
              <w:rPr>
                <w:rFonts w:eastAsia="Times New Roman" w:cs="Arial"/>
                <w:b/>
                <w:bCs/>
                <w:color w:val="FFFFFF" w:themeColor="background1"/>
                <w:sz w:val="14"/>
                <w:szCs w:val="14"/>
                <w:lang w:eastAsia="en-GB"/>
              </w:rPr>
            </w:pPr>
          </w:p>
          <w:p w14:paraId="7C6CDF36" w14:textId="77777777" w:rsidR="00F03192" w:rsidRPr="002E7CDB" w:rsidRDefault="00F03192" w:rsidP="00E83FC0">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F03192" w:rsidRPr="002E7CDB" w14:paraId="00CF7709" w14:textId="77777777" w:rsidTr="79730926">
        <w:trPr>
          <w:gridAfter w:val="1"/>
          <w:wAfter w:w="8" w:type="dxa"/>
          <w:trHeight w:val="380"/>
        </w:trPr>
        <w:tc>
          <w:tcPr>
            <w:tcW w:w="1825" w:type="dxa"/>
            <w:vMerge/>
            <w:vAlign w:val="center"/>
          </w:tcPr>
          <w:p w14:paraId="76C5908E" w14:textId="77777777" w:rsidR="00F03192" w:rsidRPr="002E7CDB" w:rsidRDefault="00F03192" w:rsidP="00487664">
            <w:pPr>
              <w:spacing w:line="240" w:lineRule="auto"/>
              <w:jc w:val="center"/>
              <w:textAlignment w:val="baseline"/>
              <w:rPr>
                <w:rFonts w:eastAsia="Times New Roman" w:cs="Arial"/>
                <w:b/>
                <w:sz w:val="14"/>
                <w:szCs w:val="14"/>
                <w:lang w:eastAsia="en-GB"/>
              </w:rPr>
            </w:pPr>
          </w:p>
        </w:tc>
        <w:tc>
          <w:tcPr>
            <w:tcW w:w="1551" w:type="dxa"/>
            <w:shd w:val="clear" w:color="auto" w:fill="DFF5F9"/>
            <w:vAlign w:val="center"/>
          </w:tcPr>
          <w:p w14:paraId="14477F5D" w14:textId="2CF5B6E8" w:rsidR="00F03192" w:rsidRPr="002E7CDB" w:rsidRDefault="00F03192" w:rsidP="00487664">
            <w:pPr>
              <w:spacing w:line="240" w:lineRule="auto"/>
              <w:textAlignment w:val="baseline"/>
              <w:rPr>
                <w:rFonts w:eastAsia="Times New Roman" w:cs="Arial"/>
                <w:b/>
                <w:sz w:val="14"/>
                <w:szCs w:val="14"/>
              </w:rPr>
            </w:pPr>
            <w:r>
              <w:rPr>
                <w:b/>
                <w:sz w:val="14"/>
              </w:rPr>
              <w:t>Accès à</w:t>
            </w:r>
            <w:r w:rsidR="00530709">
              <w:rPr>
                <w:b/>
                <w:sz w:val="14"/>
              </w:rPr>
              <w:t> :</w:t>
            </w:r>
          </w:p>
        </w:tc>
        <w:tc>
          <w:tcPr>
            <w:tcW w:w="3571" w:type="dxa"/>
            <w:gridSpan w:val="2"/>
            <w:shd w:val="clear" w:color="auto" w:fill="DFF5F9"/>
            <w:vAlign w:val="center"/>
          </w:tcPr>
          <w:p w14:paraId="15EDDC4B" w14:textId="01CA4CFF" w:rsidR="00F03192" w:rsidRPr="002E7CDB" w:rsidRDefault="00F03192" w:rsidP="00487664">
            <w:pPr>
              <w:spacing w:line="240" w:lineRule="auto"/>
              <w:textAlignment w:val="baseline"/>
              <w:rPr>
                <w:b/>
                <w:bCs/>
                <w:sz w:val="22"/>
                <w:szCs w:val="22"/>
              </w:rPr>
            </w:pPr>
            <w:r>
              <w:rPr>
                <w:b/>
                <w:sz w:val="22"/>
              </w:rPr>
              <w:t>Sans objet</w:t>
            </w:r>
          </w:p>
        </w:tc>
        <w:tc>
          <w:tcPr>
            <w:tcW w:w="4040" w:type="dxa"/>
            <w:gridSpan w:val="2"/>
            <w:vMerge/>
            <w:vAlign w:val="center"/>
          </w:tcPr>
          <w:p w14:paraId="6128E3FD" w14:textId="77777777" w:rsidR="00F03192" w:rsidRPr="002E7CDB" w:rsidRDefault="00F03192" w:rsidP="00487664">
            <w:pPr>
              <w:spacing w:line="240" w:lineRule="auto"/>
              <w:jc w:val="center"/>
              <w:textAlignment w:val="baseline"/>
              <w:rPr>
                <w:rFonts w:eastAsia="Times New Roman" w:cs="Arial"/>
                <w:b/>
                <w:sz w:val="14"/>
                <w:szCs w:val="14"/>
                <w:lang w:eastAsia="en-GB"/>
              </w:rPr>
            </w:pPr>
          </w:p>
        </w:tc>
        <w:tc>
          <w:tcPr>
            <w:tcW w:w="1908" w:type="dxa"/>
            <w:vMerge/>
            <w:vAlign w:val="center"/>
          </w:tcPr>
          <w:p w14:paraId="78BF4A55" w14:textId="77777777" w:rsidR="00F03192" w:rsidRPr="002E7CDB" w:rsidRDefault="00F03192" w:rsidP="00487664">
            <w:pPr>
              <w:spacing w:line="240" w:lineRule="auto"/>
              <w:jc w:val="center"/>
              <w:textAlignment w:val="baseline"/>
              <w:rPr>
                <w:rFonts w:eastAsia="Times New Roman" w:cs="Arial"/>
                <w:b/>
                <w:bCs/>
                <w:sz w:val="14"/>
                <w:szCs w:val="14"/>
                <w:lang w:eastAsia="en-GB"/>
              </w:rPr>
            </w:pPr>
          </w:p>
        </w:tc>
        <w:tc>
          <w:tcPr>
            <w:tcW w:w="1939" w:type="dxa"/>
            <w:vMerge/>
            <w:tcMar>
              <w:top w:w="113" w:type="dxa"/>
              <w:left w:w="113" w:type="dxa"/>
              <w:bottom w:w="113" w:type="dxa"/>
              <w:right w:w="113" w:type="dxa"/>
            </w:tcMar>
            <w:vAlign w:val="center"/>
          </w:tcPr>
          <w:p w14:paraId="5D938E85" w14:textId="77777777" w:rsidR="00F03192" w:rsidRPr="002E7CDB" w:rsidRDefault="00F03192" w:rsidP="00487664">
            <w:pPr>
              <w:spacing w:line="240" w:lineRule="auto"/>
              <w:jc w:val="center"/>
              <w:textAlignment w:val="baseline"/>
              <w:rPr>
                <w:rFonts w:eastAsia="Times New Roman" w:cs="Arial"/>
                <w:b/>
                <w:bCs/>
                <w:color w:val="FFFFFF" w:themeColor="background1"/>
                <w:sz w:val="14"/>
                <w:szCs w:val="14"/>
                <w:lang w:eastAsia="en-GB"/>
              </w:rPr>
            </w:pPr>
          </w:p>
        </w:tc>
      </w:tr>
      <w:tr w:rsidR="00543B3A" w:rsidRPr="002E7CDB" w14:paraId="7C743979" w14:textId="77777777" w:rsidTr="79730926">
        <w:trPr>
          <w:gridAfter w:val="1"/>
          <w:wAfter w:w="8" w:type="dxa"/>
          <w:trHeight w:val="567"/>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6A85A32" w14:textId="09606486" w:rsidR="003E4832" w:rsidRPr="002E7CDB" w:rsidRDefault="00543B3A" w:rsidP="00A70E8E">
            <w:pPr>
              <w:spacing w:after="240" w:line="276" w:lineRule="auto"/>
              <w:textAlignment w:val="baseline"/>
              <w:rPr>
                <w:rStyle w:val="Lienhypertexte"/>
                <w:rFonts w:eastAsia="Times New Roman" w:cs="Arial"/>
                <w:b/>
                <w:bCs/>
                <w:color w:val="auto"/>
              </w:rPr>
            </w:pPr>
            <w:r>
              <w:rPr>
                <w:b/>
              </w:rPr>
              <w:t xml:space="preserve">Une fois les </w:t>
            </w:r>
            <w:hyperlink r:id="rId42">
              <w:r>
                <w:rPr>
                  <w:rStyle w:val="Lienhypertexte"/>
                  <w:b/>
                </w:rPr>
                <w:t xml:space="preserve">critères ESG </w:t>
              </w:r>
              <w:r w:rsidR="003601DD">
                <w:rPr>
                  <w:rStyle w:val="Lienhypertexte"/>
                  <w:b/>
                </w:rPr>
                <w:t>majeur</w:t>
              </w:r>
              <w:r>
                <w:rPr>
                  <w:rStyle w:val="Lienhypertexte"/>
                  <w:b/>
                </w:rPr>
                <w:t>s</w:t>
              </w:r>
            </w:hyperlink>
            <w:r>
              <w:rPr>
                <w:b/>
              </w:rPr>
              <w:t xml:space="preserve"> identifiés, quels processus utilisez-vous pour mener une </w:t>
            </w:r>
            <w:hyperlink r:id="rId43">
              <w:r>
                <w:rPr>
                  <w:rStyle w:val="Lienhypertexte"/>
                  <w:b/>
                  <w:i/>
                  <w:iCs/>
                </w:rPr>
                <w:t>due diligence</w:t>
              </w:r>
            </w:hyperlink>
            <w:r>
              <w:rPr>
                <w:b/>
              </w:rPr>
              <w:t xml:space="preserve"> sur ces critères pour les investissements potentiels en capital-investissement</w:t>
            </w:r>
            <w:r w:rsidR="00530709">
              <w:rPr>
                <w:b/>
              </w:rPr>
              <w:t> ?</w:t>
            </w:r>
          </w:p>
          <w:p w14:paraId="2898795A" w14:textId="58758997" w:rsidR="00447DC6" w:rsidRPr="002E7CDB" w:rsidRDefault="001B0727" w:rsidP="006F040A">
            <w:pPr>
              <w:spacing w:line="276" w:lineRule="auto"/>
              <w:rPr>
                <w:rFonts w:eastAsia="Times New Roman" w:cs="Arial"/>
              </w:rPr>
            </w:pPr>
            <w:r>
              <w:rPr>
                <w:i/>
              </w:rPr>
              <w:t>Pour les investisseurs prenant des participations minoritaires dans des investissements en capital-investissement, les options doivent être sélectionnées en fonction de la manière dont ils utilisent leur influence sur les entreprises en portefeuille, l</w:t>
            </w:r>
            <w:r w:rsidR="00DD3A81">
              <w:rPr>
                <w:i/>
              </w:rPr>
              <w:t>’</w:t>
            </w:r>
            <w:r>
              <w:rPr>
                <w:i/>
              </w:rPr>
              <w:t>actionnaire ou les actionnaires majoritaire(s) et/ou les investisseurs principaux dans les situations de co-investissement pour s</w:t>
            </w:r>
            <w:r w:rsidR="00DD3A81">
              <w:rPr>
                <w:i/>
              </w:rPr>
              <w:t>’</w:t>
            </w:r>
            <w:r>
              <w:rPr>
                <w:i/>
              </w:rPr>
              <w:t xml:space="preserve">assurer que les critères ESG </w:t>
            </w:r>
            <w:r w:rsidR="003601DD">
              <w:rPr>
                <w:i/>
              </w:rPr>
              <w:t>majeur</w:t>
            </w:r>
            <w:r>
              <w:rPr>
                <w:i/>
              </w:rPr>
              <w:t>s sont pleinement identifiés et évalués dans la mesure du possible.</w:t>
            </w:r>
          </w:p>
        </w:tc>
      </w:tr>
      <w:tr w:rsidR="00F7428F" w:rsidRPr="002E7CDB" w14:paraId="20D550DE"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ABC7B6" w14:textId="1F49EA73" w:rsidR="00F7428F" w:rsidRPr="002E7CDB" w:rsidRDefault="00C15B5E" w:rsidP="00D54A27">
            <w:pPr>
              <w:pStyle w:val="Paragraphedeliste"/>
              <w:numPr>
                <w:ilvl w:val="0"/>
                <w:numId w:val="26"/>
              </w:numPr>
              <w:spacing w:line="276" w:lineRule="auto"/>
              <w:textAlignment w:val="baseline"/>
              <w:rPr>
                <w:rFonts w:eastAsia="Times New Roman" w:cs="Arial"/>
                <w:sz w:val="16"/>
                <w:szCs w:val="16"/>
              </w:rPr>
            </w:pPr>
            <w:r>
              <w:t>(A) Nous effectuons une analyse de haut niveau/</w:t>
            </w:r>
            <w:r w:rsidR="487433AE">
              <w:t>étude préliminaire</w:t>
            </w:r>
            <w:r>
              <w:t xml:space="preserve"> à l</w:t>
            </w:r>
            <w:r w:rsidR="00DD3A81">
              <w:t>’</w:t>
            </w:r>
            <w:r>
              <w:t>aide d</w:t>
            </w:r>
            <w:r w:rsidR="00DD3A81">
              <w:t>’</w:t>
            </w:r>
            <w:r>
              <w:t>une liste de vérification ESG pour les premiers signaux d</w:t>
            </w:r>
            <w:r w:rsidR="00DD3A81">
              <w:t>’</w:t>
            </w:r>
            <w:r>
              <w:t>alerte</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B21819" w14:textId="77777777" w:rsidR="00F7428F" w:rsidRPr="002E7CDB" w:rsidRDefault="00F7428F" w:rsidP="000D5ECE">
            <w:pPr>
              <w:pStyle w:val="Paragraphedeliste"/>
              <w:spacing w:line="276" w:lineRule="auto"/>
              <w:ind w:left="0"/>
              <w:textAlignment w:val="baseline"/>
              <w:rPr>
                <w:rFonts w:eastAsia="Times New Roman" w:cs="Arial"/>
              </w:rPr>
            </w:pPr>
            <w:r>
              <w:t>[Liste déroulante]</w:t>
            </w:r>
          </w:p>
          <w:p w14:paraId="03533D25" w14:textId="77777777" w:rsidR="00F7428F" w:rsidRPr="002E7CDB" w:rsidRDefault="00F7428F" w:rsidP="000D5ECE">
            <w:pPr>
              <w:spacing w:line="276" w:lineRule="auto"/>
              <w:textAlignment w:val="baseline"/>
              <w:rPr>
                <w:rFonts w:eastAsia="Times New Roman" w:cs="Arial"/>
                <w:lang w:eastAsia="en-GB"/>
              </w:rPr>
            </w:pPr>
          </w:p>
          <w:p w14:paraId="6E39CEE3" w14:textId="23516D36" w:rsidR="0085486B" w:rsidRPr="002E7CDB" w:rsidRDefault="00C15B5E" w:rsidP="000D5ECE">
            <w:pPr>
              <w:spacing w:line="276" w:lineRule="auto"/>
              <w:textAlignment w:val="baseline"/>
              <w:rPr>
                <w:rFonts w:eastAsia="Times New Roman" w:cs="Arial"/>
              </w:rPr>
            </w:pPr>
            <w:r>
              <w:t>(1) pour l</w:t>
            </w:r>
            <w:r w:rsidR="00DD3A81">
              <w:t>’</w:t>
            </w:r>
            <w:r>
              <w:t>ensemble de nos investissements potentiels en capital-investissement</w:t>
            </w:r>
          </w:p>
          <w:p w14:paraId="3AC2BD12" w14:textId="0B6797C8" w:rsidR="0085486B" w:rsidRPr="002E7CDB" w:rsidRDefault="00C15B5E" w:rsidP="000D5ECE">
            <w:pPr>
              <w:spacing w:line="276" w:lineRule="auto"/>
              <w:textAlignment w:val="baseline"/>
              <w:rPr>
                <w:rFonts w:eastAsia="Times New Roman" w:cs="Arial"/>
              </w:rPr>
            </w:pPr>
            <w:r>
              <w:t>(2) pour la majorité de nos investissements potentiels en capital-investissement</w:t>
            </w:r>
          </w:p>
          <w:p w14:paraId="11CDD79D" w14:textId="54DD58DF" w:rsidR="00F7428F" w:rsidRPr="002E7CDB" w:rsidRDefault="00C15B5E">
            <w:pPr>
              <w:spacing w:line="276" w:lineRule="auto"/>
              <w:textAlignment w:val="baseline"/>
              <w:rPr>
                <w:rFonts w:eastAsia="Times New Roman" w:cs="Arial"/>
                <w:sz w:val="16"/>
                <w:szCs w:val="16"/>
              </w:rPr>
            </w:pPr>
            <w:r>
              <w:t>(3) pour une minorité de nos investissement potentiels en capital-investissement</w:t>
            </w:r>
          </w:p>
        </w:tc>
      </w:tr>
      <w:tr w:rsidR="00F7428F" w:rsidRPr="002E7CDB" w14:paraId="32870863"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950F7E" w14:textId="6343E2ED" w:rsidR="00F7428F" w:rsidRPr="002E7CDB" w:rsidRDefault="00C15B5E" w:rsidP="00D54A27">
            <w:pPr>
              <w:pStyle w:val="Paragraphedeliste"/>
              <w:numPr>
                <w:ilvl w:val="0"/>
                <w:numId w:val="26"/>
              </w:numPr>
              <w:spacing w:line="276" w:lineRule="auto"/>
              <w:textAlignment w:val="baseline"/>
              <w:rPr>
                <w:rFonts w:eastAsia="Times New Roman" w:cs="Arial"/>
                <w:sz w:val="16"/>
                <w:szCs w:val="16"/>
              </w:rPr>
            </w:pPr>
            <w:r>
              <w:t>(B) Nous envoyons des questionnaires ESG détaillés aux entreprises cibles</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800D33" w14:textId="224F2CA0" w:rsidR="00F7428F" w:rsidRPr="002E7CDB" w:rsidRDefault="00F7428F" w:rsidP="000D5ECE">
            <w:pPr>
              <w:spacing w:line="276" w:lineRule="auto"/>
              <w:textAlignment w:val="baseline"/>
              <w:rPr>
                <w:rFonts w:eastAsia="Times New Roman" w:cs="Arial"/>
                <w:sz w:val="16"/>
                <w:szCs w:val="16"/>
              </w:rPr>
            </w:pPr>
            <w:r>
              <w:t>[Comme ci-dessus]</w:t>
            </w:r>
          </w:p>
        </w:tc>
      </w:tr>
      <w:tr w:rsidR="00F7428F" w:rsidRPr="002E7CDB" w14:paraId="20592CFB"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A4514D" w14:textId="10C08380" w:rsidR="00F7428F" w:rsidRPr="002E7CDB" w:rsidRDefault="00C15B5E" w:rsidP="00D54A27">
            <w:pPr>
              <w:pStyle w:val="Paragraphedeliste"/>
              <w:numPr>
                <w:ilvl w:val="0"/>
                <w:numId w:val="26"/>
              </w:numPr>
              <w:spacing w:line="276" w:lineRule="auto"/>
              <w:textAlignment w:val="baseline"/>
              <w:rPr>
                <w:rFonts w:eastAsia="Times New Roman" w:cs="Arial"/>
                <w:sz w:val="16"/>
                <w:szCs w:val="16"/>
              </w:rPr>
            </w:pPr>
            <w:r>
              <w:t xml:space="preserve">(C) Nous recrutons des consultants tiers pour </w:t>
            </w:r>
            <w:r w:rsidR="00161464">
              <w:t>effectuer</w:t>
            </w:r>
            <w:r>
              <w:t xml:space="preserve"> une </w:t>
            </w:r>
            <w:r>
              <w:rPr>
                <w:i/>
                <w:iCs/>
              </w:rPr>
              <w:t>due diligence</w:t>
            </w:r>
            <w:r>
              <w:t xml:space="preserve"> technique sur certains critères ESG </w:t>
            </w:r>
            <w:r w:rsidR="003601DD">
              <w:t>majeur</w:t>
            </w:r>
            <w:r>
              <w:t>s</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CFE38A" w14:textId="5A4A5BE8" w:rsidR="00F7428F" w:rsidRPr="002E7CDB" w:rsidRDefault="00F7428F" w:rsidP="000D5ECE">
            <w:pPr>
              <w:spacing w:line="276" w:lineRule="auto"/>
              <w:textAlignment w:val="baseline"/>
              <w:rPr>
                <w:rFonts w:eastAsia="Times New Roman" w:cs="Arial"/>
                <w:sz w:val="16"/>
                <w:szCs w:val="16"/>
              </w:rPr>
            </w:pPr>
            <w:r>
              <w:t>[Comme ci-dessus]</w:t>
            </w:r>
          </w:p>
        </w:tc>
      </w:tr>
      <w:tr w:rsidR="00F7428F" w:rsidRPr="002E7CDB" w14:paraId="29A684DB"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1F58CD" w14:textId="25C7FFD6" w:rsidR="00F7428F" w:rsidRPr="002E7CDB" w:rsidRDefault="00C15B5E" w:rsidP="00D54A27">
            <w:pPr>
              <w:pStyle w:val="Paragraphedeliste"/>
              <w:numPr>
                <w:ilvl w:val="0"/>
                <w:numId w:val="26"/>
              </w:numPr>
              <w:spacing w:line="276" w:lineRule="auto"/>
              <w:textAlignment w:val="baseline"/>
              <w:rPr>
                <w:rFonts w:eastAsia="Times New Roman" w:cs="Arial"/>
                <w:sz w:val="16"/>
                <w:szCs w:val="16"/>
              </w:rPr>
            </w:pPr>
            <w:r>
              <w:t xml:space="preserve">(D) Nous effectuons des visites sur site </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59E6C1F" w14:textId="71B4BD4D" w:rsidR="00F7428F" w:rsidRPr="002E7CDB" w:rsidRDefault="00F7428F" w:rsidP="000D5ECE">
            <w:pPr>
              <w:spacing w:line="276" w:lineRule="auto"/>
              <w:textAlignment w:val="baseline"/>
              <w:rPr>
                <w:rFonts w:eastAsia="Times New Roman" w:cs="Arial"/>
                <w:sz w:val="16"/>
                <w:szCs w:val="16"/>
              </w:rPr>
            </w:pPr>
            <w:r>
              <w:t>[Comme ci-dessus]</w:t>
            </w:r>
          </w:p>
        </w:tc>
      </w:tr>
      <w:tr w:rsidR="00F7428F" w:rsidRPr="002E7CDB" w14:paraId="50DB75B4"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366062" w14:textId="61AF3F41" w:rsidR="00F7428F" w:rsidRPr="002E7CDB" w:rsidRDefault="00C15B5E" w:rsidP="00D54A27">
            <w:pPr>
              <w:pStyle w:val="Paragraphedeliste"/>
              <w:numPr>
                <w:ilvl w:val="0"/>
                <w:numId w:val="26"/>
              </w:numPr>
              <w:spacing w:line="276" w:lineRule="auto"/>
              <w:textAlignment w:val="baseline"/>
              <w:rPr>
                <w:rFonts w:eastAsia="Times New Roman" w:cs="Arial"/>
                <w:sz w:val="16"/>
                <w:szCs w:val="16"/>
              </w:rPr>
            </w:pPr>
            <w:r>
              <w:t>(E) Nous réalisons des entretiens approfondis avec la direction et/ou le personnel</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1C4DA4" w14:textId="3DCF3400" w:rsidR="00F7428F" w:rsidRPr="002E7CDB" w:rsidRDefault="00F7428F" w:rsidP="000D5ECE">
            <w:pPr>
              <w:spacing w:line="276" w:lineRule="auto"/>
              <w:textAlignment w:val="baseline"/>
              <w:rPr>
                <w:rFonts w:eastAsia="Times New Roman" w:cs="Arial"/>
                <w:sz w:val="16"/>
                <w:szCs w:val="16"/>
              </w:rPr>
            </w:pPr>
            <w:r>
              <w:t>[Comme ci-dessus]</w:t>
            </w:r>
          </w:p>
        </w:tc>
      </w:tr>
      <w:tr w:rsidR="00D32954" w:rsidRPr="002E7CDB" w14:paraId="17D6500E" w14:textId="77777777" w:rsidTr="79730926">
        <w:trPr>
          <w:gridAfter w:val="1"/>
          <w:wAfter w:w="8" w:type="dxa"/>
          <w:trHeight w:val="465"/>
        </w:trPr>
        <w:tc>
          <w:tcPr>
            <w:tcW w:w="6947"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A38682" w14:textId="20368A22" w:rsidR="00622E13" w:rsidRPr="002E7CDB" w:rsidRDefault="00766BB9" w:rsidP="00D54A27">
            <w:pPr>
              <w:pStyle w:val="Paragraphedeliste"/>
              <w:numPr>
                <w:ilvl w:val="0"/>
                <w:numId w:val="26"/>
              </w:numPr>
              <w:spacing w:line="276" w:lineRule="auto"/>
              <w:textAlignment w:val="baseline"/>
            </w:pPr>
            <w:r>
              <w:t>(F) Nous procédons à des analyses détaillées des parties prenantes externes et/ou dialoguons avec elles</w:t>
            </w:r>
          </w:p>
        </w:tc>
        <w:tc>
          <w:tcPr>
            <w:tcW w:w="7887" w:type="dxa"/>
            <w:gridSpan w:val="4"/>
            <w:tcBorders>
              <w:bottom w:val="single" w:sz="6" w:space="0" w:color="A6A6A6" w:themeColor="background1" w:themeShade="A6"/>
            </w:tcBorders>
            <w:shd w:val="clear" w:color="auto" w:fill="FFFFFF" w:themeFill="background1"/>
            <w:vAlign w:val="center"/>
          </w:tcPr>
          <w:p w14:paraId="476BE398" w14:textId="1F61892D" w:rsidR="00622E13" w:rsidRPr="002E7CDB" w:rsidRDefault="00766BB9" w:rsidP="000D5ECE">
            <w:pPr>
              <w:spacing w:line="276" w:lineRule="auto"/>
              <w:textAlignment w:val="baseline"/>
              <w:rPr>
                <w:rFonts w:eastAsia="Times New Roman" w:cs="Arial"/>
              </w:rPr>
            </w:pPr>
            <w:r>
              <w:t>[Comme ci-dessus]</w:t>
            </w:r>
          </w:p>
        </w:tc>
      </w:tr>
      <w:tr w:rsidR="00F7428F" w:rsidRPr="002E7CDB" w14:paraId="1FEBB97D"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3F652B" w14:textId="394BCC88" w:rsidR="00F7428F" w:rsidRPr="002E7CDB" w:rsidRDefault="608D180F" w:rsidP="00D54A27">
            <w:pPr>
              <w:pStyle w:val="Paragraphedeliste"/>
              <w:numPr>
                <w:ilvl w:val="0"/>
                <w:numId w:val="26"/>
              </w:numPr>
              <w:spacing w:line="276" w:lineRule="auto"/>
              <w:textAlignment w:val="baseline"/>
              <w:rPr>
                <w:rFonts w:eastAsia="Times New Roman" w:cs="Arial"/>
                <w:sz w:val="16"/>
                <w:szCs w:val="16"/>
              </w:rPr>
            </w:pPr>
            <w:r>
              <w:lastRenderedPageBreak/>
              <w:t xml:space="preserve">(F) Nous intégrons les conclusions de la </w:t>
            </w:r>
            <w:r>
              <w:rPr>
                <w:i/>
                <w:iCs/>
              </w:rPr>
              <w:t>due diligence</w:t>
            </w:r>
            <w:r>
              <w:t xml:space="preserve"> ESG dans tous les documents de notre processus d</w:t>
            </w:r>
            <w:r w:rsidR="00DD3A81">
              <w:t>’</w:t>
            </w:r>
            <w:r>
              <w:t xml:space="preserve">investissement pertinents, de la même manière que lors des autres procédures de </w:t>
            </w:r>
            <w:r>
              <w:rPr>
                <w:i/>
                <w:iCs/>
              </w:rPr>
              <w:t>due diligence</w:t>
            </w:r>
            <w:r>
              <w:t xml:space="preserve"> clés, p. ex., commerciales, comptables et juridiques</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18CFE1" w14:textId="510AB5BF" w:rsidR="00F7428F" w:rsidRPr="002E7CDB" w:rsidRDefault="00F7428F" w:rsidP="000D5ECE">
            <w:pPr>
              <w:spacing w:line="276" w:lineRule="auto"/>
              <w:textAlignment w:val="baseline"/>
              <w:rPr>
                <w:rFonts w:eastAsia="Times New Roman" w:cs="Arial"/>
                <w:sz w:val="16"/>
                <w:szCs w:val="16"/>
              </w:rPr>
            </w:pPr>
            <w:r>
              <w:t>[Comme ci-dessus]</w:t>
            </w:r>
          </w:p>
        </w:tc>
      </w:tr>
      <w:tr w:rsidR="00F7428F" w:rsidRPr="002E7CDB" w14:paraId="3539547B"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37C694" w14:textId="09BC6C90" w:rsidR="00F7428F" w:rsidRPr="002E7CDB" w:rsidRDefault="608D180F" w:rsidP="00D54A27">
            <w:pPr>
              <w:pStyle w:val="Paragraphedeliste"/>
              <w:numPr>
                <w:ilvl w:val="0"/>
                <w:numId w:val="26"/>
              </w:numPr>
              <w:spacing w:line="276" w:lineRule="auto"/>
              <w:textAlignment w:val="baseline"/>
              <w:rPr>
                <w:rFonts w:eastAsia="Times New Roman" w:cs="Arial"/>
                <w:sz w:val="16"/>
                <w:szCs w:val="16"/>
              </w:rPr>
            </w:pPr>
            <w:r>
              <w:t xml:space="preserve">(H) Notre </w:t>
            </w:r>
            <w:hyperlink r:id="rId44">
              <w:r>
                <w:rPr>
                  <w:rStyle w:val="Lienhypertexte"/>
                </w:rPr>
                <w:t>comité d</w:t>
              </w:r>
              <w:r w:rsidR="00DD3A81">
                <w:rPr>
                  <w:rStyle w:val="Lienhypertexte"/>
                </w:rPr>
                <w:t>’</w:t>
              </w:r>
              <w:r>
                <w:rPr>
                  <w:rStyle w:val="Lienhypertexte"/>
                </w:rPr>
                <w:t>investissement</w:t>
              </w:r>
            </w:hyperlink>
            <w:r>
              <w:t xml:space="preserve"> (ou un organe décisionnel équivalent) garantit en dernier ressort que toutes les procédures de </w:t>
            </w:r>
            <w:r>
              <w:rPr>
                <w:i/>
                <w:iCs/>
              </w:rPr>
              <w:t>due diligence</w:t>
            </w:r>
            <w:r>
              <w:t xml:space="preserve"> ESG sont effectuées de la même manière que les autres procédures de </w:t>
            </w:r>
            <w:r>
              <w:rPr>
                <w:i/>
                <w:iCs/>
              </w:rPr>
              <w:t>due diligence</w:t>
            </w:r>
            <w:r>
              <w:t xml:space="preserve"> clés, p. ex., commerciales, comptables et juridiques</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C9F142" w14:textId="22EB40BF" w:rsidR="00F7428F" w:rsidRPr="002E7CDB" w:rsidRDefault="00F7428F" w:rsidP="000D5ECE">
            <w:pPr>
              <w:spacing w:line="276" w:lineRule="auto"/>
              <w:textAlignment w:val="baseline"/>
              <w:rPr>
                <w:rFonts w:eastAsia="Times New Roman" w:cs="Arial"/>
                <w:sz w:val="16"/>
                <w:szCs w:val="16"/>
              </w:rPr>
            </w:pPr>
            <w:r>
              <w:t>[Comme ci-dessus]</w:t>
            </w:r>
          </w:p>
        </w:tc>
      </w:tr>
      <w:tr w:rsidR="00F7428F" w:rsidRPr="002E7CDB" w14:paraId="427663FD" w14:textId="77777777" w:rsidTr="79730926">
        <w:trPr>
          <w:gridAfter w:val="1"/>
          <w:wAfter w:w="8" w:type="dxa"/>
          <w:trHeight w:val="465"/>
        </w:trPr>
        <w:tc>
          <w:tcPr>
            <w:tcW w:w="69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75799C" w14:textId="33D5EB3F" w:rsidR="00173C6F" w:rsidRPr="002E7CDB" w:rsidRDefault="00C15B5E" w:rsidP="00D54A27">
            <w:pPr>
              <w:pStyle w:val="Paragraphedeliste"/>
              <w:numPr>
                <w:ilvl w:val="0"/>
                <w:numId w:val="26"/>
              </w:numPr>
              <w:spacing w:line="276" w:lineRule="auto"/>
              <w:textAlignment w:val="baseline"/>
              <w:rPr>
                <w:rFonts w:eastAsia="Times New Roman" w:cs="Arial"/>
                <w:sz w:val="16"/>
                <w:szCs w:val="16"/>
              </w:rPr>
            </w:pPr>
            <w:r>
              <w:t xml:space="preserve">(I) </w:t>
            </w:r>
            <w:r>
              <w:rPr>
                <w:color w:val="000000"/>
                <w:shd w:val="clear" w:color="auto" w:fill="FFFFFF"/>
              </w:rPr>
              <w:t>Autres</w:t>
            </w:r>
          </w:p>
          <w:p w14:paraId="736AD4E9" w14:textId="0CABBFB6" w:rsidR="00F7428F" w:rsidRPr="002E7CDB" w:rsidRDefault="000270C9" w:rsidP="00484950">
            <w:pPr>
              <w:pStyle w:val="Paragraphedeliste"/>
              <w:spacing w:line="276" w:lineRule="auto"/>
              <w:ind w:left="360"/>
              <w:textAlignment w:val="baseline"/>
              <w:rPr>
                <w:rFonts w:eastAsia="Times New Roman" w:cs="Arial"/>
                <w:sz w:val="16"/>
                <w:szCs w:val="16"/>
              </w:rPr>
            </w:pPr>
            <w:r>
              <w:rPr>
                <w:color w:val="000000"/>
                <w:shd w:val="clear" w:color="auto" w:fill="FFFFFF"/>
              </w:rPr>
              <w:t>Veuillez préciser</w:t>
            </w:r>
            <w:r w:rsidR="00530709">
              <w:rPr>
                <w:color w:val="000000"/>
                <w:shd w:val="clear" w:color="auto" w:fill="FFFFFF"/>
              </w:rPr>
              <w:t> :</w:t>
            </w:r>
            <w:r>
              <w:rPr>
                <w:color w:val="000000"/>
                <w:shd w:val="clear" w:color="auto" w:fill="FFFFFF"/>
              </w:rPr>
              <w:t xml:space="preserve"> </w:t>
            </w:r>
            <w:r>
              <w:t xml:space="preserve">______ </w:t>
            </w:r>
            <w:r>
              <w:rPr>
                <w:color w:val="000000" w:themeColor="text1"/>
              </w:rPr>
              <w:t>[Texte libre obligatoire</w:t>
            </w:r>
            <w:r w:rsidR="00530709">
              <w:rPr>
                <w:color w:val="000000"/>
                <w:shd w:val="clear" w:color="auto" w:fill="FFFFFF"/>
              </w:rPr>
              <w:t> :</w:t>
            </w:r>
            <w:r>
              <w:rPr>
                <w:color w:val="000000"/>
                <w:shd w:val="clear" w:color="auto" w:fill="FFFFFF"/>
              </w:rPr>
              <w:t xml:space="preserve"> court]</w:t>
            </w:r>
          </w:p>
        </w:tc>
        <w:tc>
          <w:tcPr>
            <w:tcW w:w="788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476F3DD" w14:textId="361FA97E" w:rsidR="00F7428F" w:rsidRPr="002E7CDB" w:rsidRDefault="00F7428F" w:rsidP="000D5ECE">
            <w:pPr>
              <w:spacing w:line="276" w:lineRule="auto"/>
              <w:textAlignment w:val="baseline"/>
              <w:rPr>
                <w:rFonts w:eastAsia="Times New Roman" w:cs="Arial"/>
                <w:sz w:val="16"/>
                <w:szCs w:val="16"/>
              </w:rPr>
            </w:pPr>
            <w:r>
              <w:t>[Comme ci-dessus]</w:t>
            </w:r>
          </w:p>
        </w:tc>
      </w:tr>
      <w:tr w:rsidR="000E3E59" w:rsidRPr="002E7CDB" w14:paraId="4CB52726" w14:textId="77777777" w:rsidTr="000D61A9">
        <w:trPr>
          <w:gridAfter w:val="1"/>
          <w:wAfter w:w="8" w:type="dxa"/>
          <w:trHeight w:val="5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6C8AB8" w14:textId="646AD04F" w:rsidR="000E3E59" w:rsidRPr="002E7CDB" w:rsidRDefault="006B031C" w:rsidP="00D54A27">
            <w:pPr>
              <w:pStyle w:val="Paragraphedeliste"/>
              <w:numPr>
                <w:ilvl w:val="0"/>
                <w:numId w:val="27"/>
              </w:numPr>
              <w:spacing w:line="276" w:lineRule="auto"/>
              <w:rPr>
                <w:rFonts w:asciiTheme="minorHAnsi" w:eastAsiaTheme="minorEastAsia" w:hAnsiTheme="minorHAnsi" w:cstheme="minorBidi"/>
              </w:rPr>
            </w:pPr>
            <w:r>
              <w:t>(J) Nous n</w:t>
            </w:r>
            <w:r w:rsidR="00DD3A81">
              <w:t>’</w:t>
            </w:r>
            <w:r>
              <w:t xml:space="preserve">effectuons pas de </w:t>
            </w:r>
            <w:r>
              <w:rPr>
                <w:i/>
                <w:iCs/>
              </w:rPr>
              <w:t>due diligence</w:t>
            </w:r>
            <w:r>
              <w:t xml:space="preserve"> sur les critères ESG </w:t>
            </w:r>
            <w:r w:rsidR="003601DD">
              <w:t>majeur</w:t>
            </w:r>
            <w:r>
              <w:t>s pour nos investissements potentiels en capital-investissement</w:t>
            </w:r>
          </w:p>
        </w:tc>
      </w:tr>
      <w:tr w:rsidR="00543B3A" w:rsidRPr="002E7CDB" w14:paraId="4425C282" w14:textId="77777777" w:rsidTr="79730926">
        <w:trPr>
          <w:gridAfter w:val="1"/>
          <w:wAfter w:w="8" w:type="dxa"/>
          <w:trHeight w:val="300"/>
        </w:trPr>
        <w:tc>
          <w:tcPr>
            <w:tcW w:w="1483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328C1C48" w14:textId="77777777" w:rsidR="00543B3A" w:rsidRPr="002E7CDB" w:rsidRDefault="00543B3A" w:rsidP="00E83FC0">
            <w:pPr>
              <w:spacing w:line="240" w:lineRule="auto"/>
              <w:jc w:val="center"/>
              <w:textAlignment w:val="baseline"/>
              <w:rPr>
                <w:rStyle w:val="Lienhypertexte"/>
                <w:sz w:val="16"/>
                <w:szCs w:val="16"/>
              </w:rPr>
            </w:pPr>
          </w:p>
        </w:tc>
      </w:tr>
      <w:tr w:rsidR="00543B3A" w:rsidRPr="002E7CDB" w14:paraId="62D2AAC4" w14:textId="77777777" w:rsidTr="79730926">
        <w:trPr>
          <w:gridAfter w:val="1"/>
          <w:wAfter w:w="8" w:type="dxa"/>
          <w:trHeight w:val="3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7A3D296" w14:textId="77777777" w:rsidR="00543B3A" w:rsidRPr="002E7CDB" w:rsidRDefault="00543B3A" w:rsidP="00E83FC0">
            <w:pPr>
              <w:rPr>
                <w:rStyle w:val="Lienhypertexte"/>
                <w:b/>
                <w:bCs/>
                <w:color w:val="FFFFFF" w:themeColor="background1"/>
                <w:sz w:val="18"/>
                <w:szCs w:val="18"/>
              </w:rPr>
            </w:pPr>
            <w:r>
              <w:rPr>
                <w:b/>
                <w:color w:val="FFFFFF" w:themeColor="background1"/>
                <w:sz w:val="18"/>
              </w:rPr>
              <w:t>Notes explicatives</w:t>
            </w:r>
          </w:p>
        </w:tc>
      </w:tr>
      <w:tr w:rsidR="00543B3A" w:rsidRPr="002E7CDB" w14:paraId="5DCE26CF" w14:textId="77777777" w:rsidTr="79730926">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EE1F28" w14:textId="0244AD30" w:rsidR="00543B3A" w:rsidRPr="002E7CDB" w:rsidRDefault="00543B3A" w:rsidP="00E83FC0">
            <w:pPr>
              <w:rPr>
                <w:rStyle w:val="Lienhypertexte"/>
                <w:color w:val="000000" w:themeColor="text1"/>
                <w:sz w:val="16"/>
                <w:szCs w:val="16"/>
              </w:rPr>
            </w:pPr>
            <w:r>
              <w:rPr>
                <w:b/>
                <w:sz w:val="16"/>
              </w:rPr>
              <w:t>Objectif de l</w:t>
            </w:r>
            <w:r w:rsidR="00DD3A81">
              <w:rPr>
                <w:b/>
                <w:sz w:val="16"/>
              </w:rPr>
              <w:t>’</w:t>
            </w:r>
            <w:r>
              <w:rPr>
                <w:b/>
                <w:sz w:val="16"/>
              </w:rPr>
              <w:t>indicateur</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82E2855" w14:textId="711062A3" w:rsidR="00543B3A" w:rsidRPr="002E7CDB" w:rsidRDefault="7E5F36E5" w:rsidP="79730926">
            <w:pPr>
              <w:rPr>
                <w:rStyle w:val="Lienhypertexte"/>
                <w:color w:val="000000" w:themeColor="text1"/>
                <w:sz w:val="16"/>
                <w:szCs w:val="16"/>
              </w:rPr>
            </w:pPr>
            <w:r w:rsidRPr="79730926">
              <w:rPr>
                <w:rStyle w:val="Lienhypertexte"/>
                <w:color w:val="000000" w:themeColor="text1"/>
                <w:sz w:val="16"/>
                <w:szCs w:val="16"/>
              </w:rPr>
              <w:t>Cet indicateur vise à saisir les processus qu</w:t>
            </w:r>
            <w:r w:rsidR="00DD3A81">
              <w:rPr>
                <w:rStyle w:val="Lienhypertexte"/>
                <w:color w:val="000000" w:themeColor="text1"/>
                <w:sz w:val="16"/>
                <w:szCs w:val="16"/>
              </w:rPr>
              <w:t>’</w:t>
            </w:r>
            <w:r w:rsidRPr="79730926">
              <w:rPr>
                <w:rStyle w:val="Lienhypertexte"/>
                <w:color w:val="000000" w:themeColor="text1"/>
                <w:sz w:val="16"/>
                <w:szCs w:val="16"/>
              </w:rPr>
              <w:t xml:space="preserve">une organisation utilise pour effectuer une </w:t>
            </w:r>
            <w:r w:rsidRPr="79730926">
              <w:rPr>
                <w:rStyle w:val="Lienhypertexte"/>
                <w:i/>
                <w:iCs/>
                <w:color w:val="000000" w:themeColor="text1"/>
                <w:sz w:val="16"/>
                <w:szCs w:val="16"/>
              </w:rPr>
              <w:t>due diligence</w:t>
            </w:r>
            <w:r w:rsidRPr="79730926">
              <w:rPr>
                <w:rStyle w:val="Lienhypertexte"/>
                <w:color w:val="000000" w:themeColor="text1"/>
                <w:sz w:val="16"/>
                <w:szCs w:val="16"/>
              </w:rPr>
              <w:t xml:space="preserve"> sur les risques liés aux critères ESG </w:t>
            </w:r>
            <w:r w:rsidR="003601DD">
              <w:rPr>
                <w:rStyle w:val="Lienhypertexte"/>
                <w:color w:val="000000" w:themeColor="text1"/>
                <w:sz w:val="16"/>
                <w:szCs w:val="16"/>
              </w:rPr>
              <w:t>majeur</w:t>
            </w:r>
            <w:r w:rsidRPr="79730926">
              <w:rPr>
                <w:rStyle w:val="Lienhypertexte"/>
                <w:color w:val="000000" w:themeColor="text1"/>
                <w:sz w:val="16"/>
                <w:szCs w:val="16"/>
              </w:rPr>
              <w:t>s pendant la phase préalable à l</w:t>
            </w:r>
            <w:r w:rsidR="00DD3A81">
              <w:rPr>
                <w:rStyle w:val="Lienhypertexte"/>
                <w:color w:val="000000" w:themeColor="text1"/>
                <w:sz w:val="16"/>
                <w:szCs w:val="16"/>
              </w:rPr>
              <w:t>’</w:t>
            </w:r>
            <w:r w:rsidRPr="79730926">
              <w:rPr>
                <w:rStyle w:val="Lienhypertexte"/>
                <w:color w:val="000000" w:themeColor="text1"/>
                <w:sz w:val="16"/>
                <w:szCs w:val="16"/>
              </w:rPr>
              <w:t xml:space="preserve">investissement. Il évalue également quelles ressources internes ou externes sont allouées à ces processus et comment les critères ESG </w:t>
            </w:r>
            <w:r w:rsidR="003601DD">
              <w:rPr>
                <w:rStyle w:val="Lienhypertexte"/>
                <w:color w:val="000000" w:themeColor="text1"/>
                <w:sz w:val="16"/>
                <w:szCs w:val="16"/>
              </w:rPr>
              <w:t>majeur</w:t>
            </w:r>
            <w:r w:rsidRPr="79730926">
              <w:rPr>
                <w:rStyle w:val="Lienhypertexte"/>
                <w:color w:val="000000" w:themeColor="text1"/>
                <w:sz w:val="16"/>
                <w:szCs w:val="16"/>
              </w:rPr>
              <w:t xml:space="preserve">s sont utilisés pour identifier les opportunités de création de valeur. Il est recommandé de mener une </w:t>
            </w:r>
            <w:r w:rsidRPr="79730926">
              <w:rPr>
                <w:rStyle w:val="Lienhypertexte"/>
                <w:i/>
                <w:iCs/>
                <w:color w:val="000000" w:themeColor="text1"/>
                <w:sz w:val="16"/>
                <w:szCs w:val="16"/>
              </w:rPr>
              <w:t>due diligence</w:t>
            </w:r>
            <w:r w:rsidRPr="79730926">
              <w:rPr>
                <w:rStyle w:val="Lienhypertexte"/>
                <w:color w:val="000000" w:themeColor="text1"/>
                <w:sz w:val="16"/>
                <w:szCs w:val="16"/>
              </w:rPr>
              <w:t xml:space="preserve"> suffisamment approfondie, de sorte que les risques ESG </w:t>
            </w:r>
            <w:r w:rsidR="003601DD">
              <w:rPr>
                <w:rStyle w:val="Lienhypertexte"/>
                <w:color w:val="000000" w:themeColor="text1"/>
                <w:sz w:val="16"/>
                <w:szCs w:val="16"/>
              </w:rPr>
              <w:t>majeur</w:t>
            </w:r>
            <w:r w:rsidRPr="79730926">
              <w:rPr>
                <w:rStyle w:val="Lienhypertexte"/>
                <w:color w:val="000000" w:themeColor="text1"/>
                <w:sz w:val="16"/>
                <w:szCs w:val="16"/>
              </w:rPr>
              <w:t>s soient identifiés et gérés et que des opportunités de création de valeur ESG puissent également être détectées et exploitées pendant la phase préalable à l</w:t>
            </w:r>
            <w:r w:rsidR="00DD3A81">
              <w:rPr>
                <w:rStyle w:val="Lienhypertexte"/>
                <w:color w:val="000000" w:themeColor="text1"/>
                <w:sz w:val="16"/>
                <w:szCs w:val="16"/>
              </w:rPr>
              <w:t>’</w:t>
            </w:r>
            <w:r w:rsidRPr="79730926">
              <w:rPr>
                <w:rStyle w:val="Lienhypertexte"/>
                <w:color w:val="000000" w:themeColor="text1"/>
                <w:sz w:val="16"/>
                <w:szCs w:val="16"/>
              </w:rPr>
              <w:t xml:space="preserve">investissement. Une norme minimale de </w:t>
            </w:r>
            <w:r w:rsidRPr="79730926">
              <w:rPr>
                <w:rStyle w:val="Lienhypertexte"/>
                <w:i/>
                <w:iCs/>
                <w:color w:val="000000" w:themeColor="text1"/>
                <w:sz w:val="16"/>
                <w:szCs w:val="16"/>
              </w:rPr>
              <w:t>due diligence</w:t>
            </w:r>
            <w:r w:rsidRPr="79730926">
              <w:rPr>
                <w:rStyle w:val="Lienhypertexte"/>
                <w:color w:val="000000" w:themeColor="text1"/>
                <w:sz w:val="16"/>
                <w:szCs w:val="16"/>
              </w:rPr>
              <w:t xml:space="preserve"> ESG peut associer des recherches</w:t>
            </w:r>
            <w:r w:rsidR="00FD6D2C">
              <w:rPr>
                <w:rStyle w:val="Lienhypertexte"/>
                <w:color w:val="000000" w:themeColor="text1"/>
                <w:sz w:val="16"/>
                <w:szCs w:val="16"/>
              </w:rPr>
              <w:t xml:space="preserve"> préliminaires</w:t>
            </w:r>
            <w:r w:rsidR="00FD6D2C">
              <w:t xml:space="preserve"> </w:t>
            </w:r>
            <w:r w:rsidRPr="79730926">
              <w:rPr>
                <w:rStyle w:val="Lienhypertexte"/>
                <w:color w:val="000000" w:themeColor="text1"/>
                <w:sz w:val="16"/>
                <w:szCs w:val="16"/>
              </w:rPr>
              <w:t>sur les informations accessibles au public et la mesure pratique des impacts ESG sur l</w:t>
            </w:r>
            <w:r w:rsidR="00DD3A81">
              <w:rPr>
                <w:rStyle w:val="Lienhypertexte"/>
                <w:color w:val="000000" w:themeColor="text1"/>
                <w:sz w:val="16"/>
                <w:szCs w:val="16"/>
              </w:rPr>
              <w:t>’</w:t>
            </w:r>
            <w:r w:rsidRPr="79730926">
              <w:rPr>
                <w:rStyle w:val="Lienhypertexte"/>
                <w:color w:val="000000" w:themeColor="text1"/>
                <w:sz w:val="16"/>
                <w:szCs w:val="16"/>
              </w:rPr>
              <w:t>industrie et le secteur cibles.</w:t>
            </w:r>
          </w:p>
        </w:tc>
      </w:tr>
      <w:tr w:rsidR="00543B3A" w:rsidRPr="002E7CDB" w14:paraId="090D6B19" w14:textId="77777777" w:rsidTr="79730926">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B3BC8C" w14:textId="08D425B1" w:rsidR="00543B3A" w:rsidRPr="002E7CDB" w:rsidRDefault="00CE46DA" w:rsidP="00E83FC0">
            <w:pPr>
              <w:rPr>
                <w:rStyle w:val="Lienhypertexte"/>
                <w:b/>
                <w:sz w:val="16"/>
                <w:szCs w:val="16"/>
              </w:rPr>
            </w:pPr>
            <w:r>
              <w:rPr>
                <w:b/>
                <w:sz w:val="16"/>
              </w:rPr>
              <w:t>Recommandations</w:t>
            </w:r>
            <w:r w:rsidR="00543B3A">
              <w:rPr>
                <w:b/>
                <w:sz w:val="16"/>
              </w:rPr>
              <w:t xml:space="preserve"> supplémentaires en matière de reporting</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BC433C" w14:textId="319333B5" w:rsidR="00543B3A" w:rsidRPr="002E7CDB" w:rsidRDefault="002E7CDB" w:rsidP="00543B3A">
            <w:pPr>
              <w:rPr>
                <w:rStyle w:val="Lienhypertexte"/>
                <w:color w:val="000000" w:themeColor="text1"/>
                <w:sz w:val="16"/>
                <w:szCs w:val="16"/>
              </w:rPr>
            </w:pPr>
            <w:r>
              <w:rPr>
                <w:rStyle w:val="Lienhypertexte"/>
                <w:color w:val="000000" w:themeColor="text1"/>
                <w:sz w:val="16"/>
              </w:rPr>
              <w:t>L</w:t>
            </w:r>
            <w:r w:rsidR="00DD3A81">
              <w:rPr>
                <w:rStyle w:val="Lienhypertexte"/>
                <w:color w:val="000000" w:themeColor="text1"/>
                <w:sz w:val="16"/>
              </w:rPr>
              <w:t>’</w:t>
            </w:r>
            <w:r>
              <w:rPr>
                <w:rStyle w:val="Lienhypertexte"/>
                <w:color w:val="000000" w:themeColor="text1"/>
                <w:sz w:val="16"/>
              </w:rPr>
              <w:t xml:space="preserve">expression </w:t>
            </w:r>
            <w:r w:rsidR="00530709">
              <w:rPr>
                <w:rStyle w:val="Lienhypertexte"/>
                <w:color w:val="000000" w:themeColor="text1"/>
                <w:sz w:val="16"/>
              </w:rPr>
              <w:t>« </w:t>
            </w:r>
            <w:r>
              <w:rPr>
                <w:rStyle w:val="Lienhypertexte"/>
                <w:color w:val="000000" w:themeColor="text1"/>
                <w:sz w:val="16"/>
              </w:rPr>
              <w:t>visites sur site</w:t>
            </w:r>
            <w:r w:rsidR="00530709">
              <w:rPr>
                <w:rStyle w:val="Lienhypertexte"/>
                <w:color w:val="000000" w:themeColor="text1"/>
                <w:sz w:val="16"/>
              </w:rPr>
              <w:t> »</w:t>
            </w:r>
            <w:r>
              <w:rPr>
                <w:rStyle w:val="Lienhypertexte"/>
                <w:color w:val="000000" w:themeColor="text1"/>
                <w:sz w:val="16"/>
              </w:rPr>
              <w:t xml:space="preserve"> désigne les visites physiques effectuées sur des sites opérationnels d</w:t>
            </w:r>
            <w:r w:rsidR="00DD3A81">
              <w:rPr>
                <w:rStyle w:val="Lienhypertexte"/>
                <w:color w:val="000000" w:themeColor="text1"/>
                <w:sz w:val="16"/>
              </w:rPr>
              <w:t>’</w:t>
            </w:r>
            <w:r>
              <w:rPr>
                <w:rStyle w:val="Lienhypertexte"/>
                <w:color w:val="000000" w:themeColor="text1"/>
                <w:sz w:val="16"/>
              </w:rPr>
              <w:t xml:space="preserve">actifs </w:t>
            </w:r>
            <w:r w:rsidR="000E146E">
              <w:rPr>
                <w:rStyle w:val="Lienhypertexte"/>
                <w:color w:val="000000" w:themeColor="text1"/>
                <w:sz w:val="16"/>
              </w:rPr>
              <w:t xml:space="preserve">potentiels </w:t>
            </w:r>
            <w:r>
              <w:rPr>
                <w:rStyle w:val="Lienhypertexte"/>
                <w:color w:val="000000" w:themeColor="text1"/>
                <w:sz w:val="16"/>
              </w:rPr>
              <w:t>ou d</w:t>
            </w:r>
            <w:r w:rsidR="00DD3A81">
              <w:rPr>
                <w:rStyle w:val="Lienhypertexte"/>
                <w:color w:val="000000" w:themeColor="text1"/>
                <w:sz w:val="16"/>
              </w:rPr>
              <w:t>’</w:t>
            </w:r>
            <w:r>
              <w:rPr>
                <w:rStyle w:val="Lienhypertexte"/>
                <w:color w:val="000000" w:themeColor="text1"/>
                <w:sz w:val="16"/>
              </w:rPr>
              <w:t>entreprises en portefeuille.</w:t>
            </w:r>
          </w:p>
          <w:p w14:paraId="1ACD36EF" w14:textId="77777777" w:rsidR="00385E92" w:rsidRPr="002E7CDB" w:rsidRDefault="00385E92" w:rsidP="00543B3A">
            <w:pPr>
              <w:rPr>
                <w:rStyle w:val="Lienhypertexte"/>
                <w:color w:val="000000" w:themeColor="text1"/>
                <w:sz w:val="16"/>
                <w:szCs w:val="16"/>
              </w:rPr>
            </w:pPr>
          </w:p>
          <w:p w14:paraId="506BF996" w14:textId="0DC7D9AC" w:rsidR="00543B3A" w:rsidRPr="002E7CDB" w:rsidRDefault="002E7CDB" w:rsidP="00543B3A">
            <w:pPr>
              <w:rPr>
                <w:rStyle w:val="Lienhypertexte"/>
                <w:color w:val="000000" w:themeColor="text1"/>
                <w:sz w:val="16"/>
                <w:szCs w:val="16"/>
              </w:rPr>
            </w:pPr>
            <w:r>
              <w:rPr>
                <w:rStyle w:val="Lienhypertexte"/>
                <w:color w:val="000000" w:themeColor="text1"/>
                <w:sz w:val="16"/>
              </w:rPr>
              <w:t>L</w:t>
            </w:r>
            <w:r w:rsidR="00DD3A81">
              <w:rPr>
                <w:rStyle w:val="Lienhypertexte"/>
                <w:color w:val="000000" w:themeColor="text1"/>
                <w:sz w:val="16"/>
              </w:rPr>
              <w:t>’</w:t>
            </w:r>
            <w:r>
              <w:rPr>
                <w:rStyle w:val="Lienhypertexte"/>
                <w:color w:val="000000" w:themeColor="text1"/>
                <w:sz w:val="16"/>
              </w:rPr>
              <w:t xml:space="preserve">expression </w:t>
            </w:r>
            <w:r w:rsidR="00530709">
              <w:rPr>
                <w:rStyle w:val="Lienhypertexte"/>
                <w:color w:val="000000" w:themeColor="text1"/>
                <w:sz w:val="16"/>
              </w:rPr>
              <w:t>« </w:t>
            </w:r>
            <w:r>
              <w:rPr>
                <w:rStyle w:val="Lienhypertexte"/>
                <w:color w:val="000000" w:themeColor="text1"/>
                <w:sz w:val="16"/>
              </w:rPr>
              <w:t>consultants tiers</w:t>
            </w:r>
            <w:r w:rsidR="00530709">
              <w:rPr>
                <w:rStyle w:val="Lienhypertexte"/>
                <w:color w:val="000000" w:themeColor="text1"/>
                <w:sz w:val="16"/>
              </w:rPr>
              <w:t> »</w:t>
            </w:r>
            <w:r>
              <w:rPr>
                <w:rStyle w:val="Lienhypertexte"/>
                <w:color w:val="000000" w:themeColor="text1"/>
                <w:sz w:val="16"/>
              </w:rPr>
              <w:t xml:space="preserve"> désigne des organisations ou des personnes auxquelles les participants confient tout ou partie de la formulation et/ou de la mise en œuvre de leur stratégie ESG.</w:t>
            </w:r>
          </w:p>
          <w:p w14:paraId="29ADB578" w14:textId="73FB38F0" w:rsidR="006B6C77" w:rsidRPr="002E7CDB" w:rsidRDefault="006B6C77" w:rsidP="00543B3A">
            <w:pPr>
              <w:rPr>
                <w:rStyle w:val="Lienhypertexte"/>
                <w:color w:val="000000" w:themeColor="text1"/>
                <w:sz w:val="16"/>
                <w:szCs w:val="16"/>
              </w:rPr>
            </w:pPr>
          </w:p>
          <w:p w14:paraId="32552F89" w14:textId="22F789CB" w:rsidR="006B6C77" w:rsidRPr="002E7CDB" w:rsidRDefault="002E56AA" w:rsidP="00543B3A">
            <w:pPr>
              <w:rPr>
                <w:rStyle w:val="Lienhypertexte"/>
                <w:color w:val="000000" w:themeColor="text1"/>
                <w:sz w:val="16"/>
                <w:szCs w:val="16"/>
              </w:rPr>
            </w:pPr>
            <w:r>
              <w:rPr>
                <w:rStyle w:val="Lienhypertexte"/>
                <w:color w:val="000000" w:themeColor="text1"/>
                <w:sz w:val="16"/>
              </w:rPr>
              <w:t xml:space="preserve">Pour des exemples de questionnaires ESG qui peuvent être envoyés aux entreprises cibles, veuillez consulter le </w:t>
            </w:r>
            <w:hyperlink r:id="rId45" w:history="1">
              <w:r>
                <w:rPr>
                  <w:rStyle w:val="Lienhypertexte"/>
                  <w:sz w:val="16"/>
                </w:rPr>
                <w:t>Questionnaire de</w:t>
              </w:r>
              <w:r>
                <w:rPr>
                  <w:rStyle w:val="Lienhypertexte"/>
                  <w:i/>
                  <w:iCs/>
                  <w:sz w:val="16"/>
                </w:rPr>
                <w:t xml:space="preserve"> due diligence</w:t>
              </w:r>
              <w:r>
                <w:rPr>
                  <w:rStyle w:val="Lienhypertexte"/>
                  <w:sz w:val="16"/>
                </w:rPr>
                <w:t xml:space="preserve"> ESG pour le capital-investissement (</w:t>
              </w:r>
              <w:r>
                <w:rPr>
                  <w:rStyle w:val="Lienhypertexte"/>
                  <w:i/>
                  <w:iCs/>
                  <w:sz w:val="16"/>
                </w:rPr>
                <w:t>private equity</w:t>
              </w:r>
              <w:r>
                <w:rPr>
                  <w:rStyle w:val="Lienhypertexte"/>
                  <w:sz w:val="16"/>
                </w:rPr>
                <w:t>)</w:t>
              </w:r>
              <w:r>
                <w:rPr>
                  <w:rStyle w:val="Lienhypertexte"/>
                  <w:color w:val="auto"/>
                  <w:sz w:val="16"/>
                </w:rPr>
                <w:t>.</w:t>
              </w:r>
            </w:hyperlink>
          </w:p>
        </w:tc>
      </w:tr>
      <w:tr w:rsidR="00543B3A" w:rsidRPr="002E7CDB" w14:paraId="520ABA35" w14:textId="77777777" w:rsidTr="79730926">
        <w:trPr>
          <w:gridAfter w:val="1"/>
          <w:wAfter w:w="8" w:type="dxa"/>
          <w:trHeight w:val="3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C4018F8" w14:textId="77777777" w:rsidR="00543B3A" w:rsidRPr="002E7CDB" w:rsidRDefault="00543B3A" w:rsidP="00E83FC0">
            <w:pPr>
              <w:rPr>
                <w:color w:val="FFFFFF" w:themeColor="background1"/>
                <w:sz w:val="16"/>
                <w:szCs w:val="16"/>
              </w:rPr>
            </w:pPr>
            <w:r>
              <w:rPr>
                <w:b/>
                <w:color w:val="FFFFFF" w:themeColor="background1"/>
                <w:sz w:val="18"/>
              </w:rPr>
              <w:t>Logique</w:t>
            </w:r>
          </w:p>
        </w:tc>
      </w:tr>
      <w:tr w:rsidR="00543B3A" w:rsidRPr="002E7CDB" w14:paraId="21576A9C" w14:textId="77777777" w:rsidTr="79730926">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96747A" w14:textId="77777777" w:rsidR="00543B3A" w:rsidRPr="002E7CDB" w:rsidRDefault="00543B3A" w:rsidP="00E83FC0">
            <w:pPr>
              <w:rPr>
                <w:b/>
                <w:bCs/>
                <w:sz w:val="16"/>
                <w:szCs w:val="16"/>
              </w:rPr>
            </w:pPr>
            <w:r>
              <w:rPr>
                <w:b/>
                <w:sz w:val="16"/>
              </w:rPr>
              <w:lastRenderedPageBreak/>
              <w:t>Lien avec</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6FF0B0B" w14:textId="1D48734C" w:rsidR="00543B3A" w:rsidRPr="002E7CDB" w:rsidRDefault="006F33F3" w:rsidP="00E83FC0">
            <w:pPr>
              <w:rPr>
                <w:sz w:val="16"/>
                <w:szCs w:val="16"/>
              </w:rPr>
            </w:pPr>
            <w:r>
              <w:rPr>
                <w:sz w:val="16"/>
              </w:rPr>
              <w:t>[OO 21]</w:t>
            </w:r>
          </w:p>
        </w:tc>
      </w:tr>
      <w:tr w:rsidR="00543B3A" w:rsidRPr="002E7CDB" w14:paraId="0F17CD41" w14:textId="77777777" w:rsidTr="79730926">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A197D6" w14:textId="77777777" w:rsidR="00543B3A" w:rsidRPr="002E7CDB" w:rsidRDefault="00543B3A" w:rsidP="00E83FC0">
            <w:pPr>
              <w:rPr>
                <w:b/>
                <w:bCs/>
                <w:sz w:val="16"/>
                <w:szCs w:val="16"/>
              </w:rPr>
            </w:pPr>
            <w:r>
              <w:rPr>
                <w:b/>
                <w:sz w:val="16"/>
              </w:rPr>
              <w:t>Accès à</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4AAE92" w14:textId="2C0FA37D" w:rsidR="00543B3A" w:rsidRPr="002E7CDB" w:rsidRDefault="00B45BAC" w:rsidP="00E83FC0">
            <w:pPr>
              <w:rPr>
                <w:sz w:val="16"/>
                <w:szCs w:val="16"/>
              </w:rPr>
            </w:pPr>
            <w:r>
              <w:rPr>
                <w:sz w:val="16"/>
              </w:rPr>
              <w:t>Sans objet</w:t>
            </w:r>
          </w:p>
        </w:tc>
      </w:tr>
      <w:tr w:rsidR="00543B3A" w:rsidRPr="002E7CDB" w14:paraId="258C1B87" w14:textId="77777777" w:rsidTr="79730926">
        <w:trPr>
          <w:gridAfter w:val="1"/>
          <w:wAfter w:w="8" w:type="dxa"/>
          <w:trHeight w:val="300"/>
        </w:trPr>
        <w:tc>
          <w:tcPr>
            <w:tcW w:w="1483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29E6E8" w14:textId="77777777" w:rsidR="00543B3A" w:rsidRPr="002E7CDB" w:rsidRDefault="00543B3A" w:rsidP="00E83FC0">
            <w:pPr>
              <w:rPr>
                <w:rFonts w:eastAsia="Times New Roman" w:cs="Arial"/>
                <w:b/>
                <w:bCs/>
                <w:color w:val="FFFFFF" w:themeColor="background1"/>
                <w:sz w:val="18"/>
                <w:szCs w:val="18"/>
              </w:rPr>
            </w:pPr>
            <w:r>
              <w:rPr>
                <w:b/>
                <w:color w:val="FFFFFF" w:themeColor="background1"/>
                <w:sz w:val="18"/>
              </w:rPr>
              <w:t>Évaluation</w:t>
            </w:r>
          </w:p>
        </w:tc>
      </w:tr>
      <w:tr w:rsidR="0005026D" w:rsidRPr="002E7CDB" w14:paraId="4B67EB4B" w14:textId="77777777" w:rsidTr="79730926">
        <w:trPr>
          <w:trHeight w:val="496"/>
        </w:trPr>
        <w:tc>
          <w:tcPr>
            <w:tcW w:w="1825" w:type="dxa"/>
            <w:shd w:val="clear" w:color="auto" w:fill="auto"/>
            <w:vAlign w:val="center"/>
          </w:tcPr>
          <w:p w14:paraId="0B08BF95" w14:textId="70239D5A" w:rsidR="00B15C32" w:rsidRPr="002E7CDB" w:rsidRDefault="00B15C32" w:rsidP="00E83FC0">
            <w:pPr>
              <w:rPr>
                <w:b/>
                <w:sz w:val="16"/>
                <w:szCs w:val="16"/>
              </w:rPr>
            </w:pPr>
            <w:r>
              <w:rPr>
                <w:b/>
                <w:sz w:val="16"/>
              </w:rPr>
              <w:t>Critères d</w:t>
            </w:r>
            <w:r w:rsidR="00DD3A81">
              <w:rPr>
                <w:b/>
                <w:sz w:val="16"/>
              </w:rPr>
              <w:t>’</w:t>
            </w:r>
            <w:r>
              <w:rPr>
                <w:b/>
                <w:sz w:val="16"/>
              </w:rPr>
              <w:t>évaluation</w:t>
            </w:r>
          </w:p>
        </w:tc>
        <w:tc>
          <w:tcPr>
            <w:tcW w:w="13017" w:type="dxa"/>
            <w:gridSpan w:val="8"/>
            <w:shd w:val="clear" w:color="auto" w:fill="auto"/>
            <w:vAlign w:val="center"/>
          </w:tcPr>
          <w:p w14:paraId="69AA756E" w14:textId="5764105C" w:rsidR="00B15C32" w:rsidRPr="002E7CDB" w:rsidRDefault="00B15C32" w:rsidP="00543B3A">
            <w:pPr>
              <w:rPr>
                <w:rStyle w:val="Lienhypertexte"/>
                <w:color w:val="000000" w:themeColor="text1"/>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six meilleures combinaisons d</w:t>
            </w:r>
            <w:r w:rsidR="00DD3A81">
              <w:rPr>
                <w:rStyle w:val="Lienhypertexte"/>
                <w:color w:val="000000" w:themeColor="text1"/>
                <w:sz w:val="16"/>
              </w:rPr>
              <w:t>’</w:t>
            </w:r>
            <w:r>
              <w:rPr>
                <w:rStyle w:val="Lienhypertexte"/>
                <w:color w:val="000000" w:themeColor="text1"/>
                <w:sz w:val="16"/>
              </w:rPr>
              <w:t>options désignées par des lettres et des chiffres.</w:t>
            </w:r>
          </w:p>
        </w:tc>
      </w:tr>
      <w:tr w:rsidR="00F208DA" w:rsidRPr="002E7CDB" w14:paraId="163D9F4D" w14:textId="77777777" w:rsidTr="79730926">
        <w:trPr>
          <w:gridAfter w:val="1"/>
          <w:wAfter w:w="8" w:type="dxa"/>
          <w:trHeight w:val="1204"/>
        </w:trPr>
        <w:tc>
          <w:tcPr>
            <w:tcW w:w="1825" w:type="dxa"/>
            <w:vAlign w:val="center"/>
          </w:tcPr>
          <w:p w14:paraId="29FFF787" w14:textId="77777777" w:rsidR="00B15C32" w:rsidRPr="002E7CDB" w:rsidRDefault="00B15C32" w:rsidP="00E83FC0">
            <w:pPr>
              <w:rPr>
                <w:b/>
                <w:sz w:val="16"/>
                <w:szCs w:val="16"/>
              </w:rPr>
            </w:pPr>
          </w:p>
        </w:tc>
        <w:tc>
          <w:tcPr>
            <w:tcW w:w="45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A536FB" w14:textId="27EB1FD9" w:rsidR="00B15C32" w:rsidRPr="002E7CDB" w:rsidRDefault="00B15C32" w:rsidP="0076317A">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47D690B3" w14:textId="77777777" w:rsidR="00B15C32" w:rsidRPr="002E7CDB" w:rsidRDefault="00B15C32" w:rsidP="00B31E5A">
            <w:pPr>
              <w:rPr>
                <w:rStyle w:val="Lienhypertexte"/>
                <w:color w:val="000000" w:themeColor="text1"/>
                <w:sz w:val="16"/>
                <w:szCs w:val="16"/>
              </w:rPr>
            </w:pPr>
          </w:p>
          <w:p w14:paraId="1C5B05A7" w14:textId="0AD4F787" w:rsidR="003642BF" w:rsidRPr="002E7CDB" w:rsidRDefault="003642BF" w:rsidP="003642BF">
            <w:pPr>
              <w:rPr>
                <w:rStyle w:val="Lienhypertexte"/>
                <w:color w:val="auto"/>
                <w:sz w:val="16"/>
                <w:szCs w:val="16"/>
              </w:rPr>
            </w:pPr>
            <w:r>
              <w:rPr>
                <w:rStyle w:val="Lienhypertexte"/>
                <w:color w:val="auto"/>
                <w:sz w:val="16"/>
              </w:rPr>
              <w:t>50 points pour au moins 4 réponses cochées parmi les options A</w:t>
            </w:r>
            <w:r>
              <w:rPr>
                <w:sz w:val="16"/>
              </w:rPr>
              <w:t xml:space="preserve"> à F</w:t>
            </w:r>
            <w:r>
              <w:rPr>
                <w:rStyle w:val="Lienhypertexte"/>
                <w:b/>
                <w:bCs/>
                <w:color w:val="auto"/>
                <w:sz w:val="16"/>
              </w:rPr>
              <w:t xml:space="preserve"> ET</w:t>
            </w:r>
            <w:r>
              <w:rPr>
                <w:rStyle w:val="Lienhypertexte"/>
                <w:color w:val="auto"/>
                <w:sz w:val="16"/>
              </w:rPr>
              <w:t xml:space="preserve"> les deux options G et </w:t>
            </w:r>
            <w:r>
              <w:rPr>
                <w:sz w:val="16"/>
              </w:rPr>
              <w:t>H</w:t>
            </w:r>
            <w:r>
              <w:rPr>
                <w:rStyle w:val="Lienhypertexte"/>
                <w:color w:val="auto"/>
                <w:sz w:val="16"/>
              </w:rPr>
              <w:t>.</w:t>
            </w:r>
          </w:p>
          <w:p w14:paraId="6AF49B53" w14:textId="2728A5C6" w:rsidR="003642BF" w:rsidRPr="002E7CDB" w:rsidRDefault="003642BF" w:rsidP="003642BF">
            <w:pPr>
              <w:rPr>
                <w:rStyle w:val="Lienhypertexte"/>
                <w:color w:val="auto"/>
                <w:sz w:val="16"/>
                <w:szCs w:val="16"/>
              </w:rPr>
            </w:pPr>
            <w:r>
              <w:rPr>
                <w:rStyle w:val="Lienhypertexte"/>
                <w:color w:val="auto"/>
                <w:sz w:val="16"/>
              </w:rPr>
              <w:t>33 points pour 3 réponses cochées parmi les options A</w:t>
            </w:r>
            <w:r>
              <w:rPr>
                <w:sz w:val="16"/>
              </w:rPr>
              <w:t xml:space="preserve"> à F</w:t>
            </w:r>
            <w:r>
              <w:rPr>
                <w:rStyle w:val="Lienhypertexte"/>
                <w:color w:val="auto"/>
                <w:sz w:val="16"/>
              </w:rPr>
              <w:t xml:space="preserve"> </w:t>
            </w:r>
            <w:r>
              <w:rPr>
                <w:rStyle w:val="Lienhypertexte"/>
                <w:b/>
                <w:bCs/>
                <w:color w:val="auto"/>
                <w:sz w:val="16"/>
              </w:rPr>
              <w:t>ET</w:t>
            </w:r>
            <w:r>
              <w:rPr>
                <w:rStyle w:val="Lienhypertexte"/>
                <w:color w:val="auto"/>
                <w:sz w:val="16"/>
              </w:rPr>
              <w:t xml:space="preserve"> les deux options G et </w:t>
            </w:r>
            <w:r>
              <w:rPr>
                <w:sz w:val="16"/>
              </w:rPr>
              <w:t>H</w:t>
            </w:r>
            <w:r>
              <w:rPr>
                <w:rStyle w:val="Lienhypertexte"/>
                <w:color w:val="auto"/>
                <w:sz w:val="16"/>
              </w:rPr>
              <w:t>.</w:t>
            </w:r>
          </w:p>
          <w:p w14:paraId="44F7C02E" w14:textId="32E891F3" w:rsidR="003642BF" w:rsidRPr="002E7CDB" w:rsidRDefault="003642BF" w:rsidP="003642BF">
            <w:pPr>
              <w:rPr>
                <w:rStyle w:val="Lienhypertexte"/>
                <w:color w:val="auto"/>
                <w:sz w:val="16"/>
                <w:szCs w:val="16"/>
              </w:rPr>
            </w:pPr>
            <w:r>
              <w:rPr>
                <w:rStyle w:val="Lienhypertexte"/>
                <w:color w:val="auto"/>
                <w:sz w:val="16"/>
              </w:rPr>
              <w:t>16 points au moins 2 réponses cochées parmi les options A</w:t>
            </w:r>
            <w:r>
              <w:rPr>
                <w:sz w:val="16"/>
              </w:rPr>
              <w:t xml:space="preserve"> à </w:t>
            </w:r>
            <w:r>
              <w:rPr>
                <w:rStyle w:val="Lienhypertexte"/>
                <w:color w:val="auto"/>
                <w:sz w:val="16"/>
              </w:rPr>
              <w:t>H.</w:t>
            </w:r>
          </w:p>
          <w:p w14:paraId="49F8524B" w14:textId="55C0FE3A" w:rsidR="00B15C32" w:rsidRPr="002E7CDB" w:rsidRDefault="003642BF" w:rsidP="003642BF">
            <w:pPr>
              <w:rPr>
                <w:rStyle w:val="Lienhypertexte"/>
                <w:color w:val="000000" w:themeColor="text1"/>
                <w:sz w:val="16"/>
                <w:szCs w:val="16"/>
              </w:rPr>
            </w:pPr>
            <w:r>
              <w:rPr>
                <w:rStyle w:val="Lienhypertexte"/>
                <w:color w:val="auto"/>
                <w:sz w:val="16"/>
              </w:rPr>
              <w:t xml:space="preserve">0 point for 1 réponse cochée parmi les options A </w:t>
            </w:r>
            <w:r>
              <w:rPr>
                <w:sz w:val="16"/>
              </w:rPr>
              <w:t xml:space="preserve">à </w:t>
            </w:r>
            <w:r>
              <w:rPr>
                <w:rStyle w:val="Lienhypertexte"/>
                <w:color w:val="auto"/>
                <w:sz w:val="16"/>
              </w:rPr>
              <w:t>I</w:t>
            </w:r>
            <w:r>
              <w:rPr>
                <w:rStyle w:val="Lienhypertexte"/>
                <w:sz w:val="16"/>
              </w:rPr>
              <w:t xml:space="preserve"> </w:t>
            </w:r>
            <w:r>
              <w:rPr>
                <w:rStyle w:val="Lienhypertexte"/>
                <w:b/>
                <w:color w:val="000000" w:themeColor="text1"/>
                <w:sz w:val="16"/>
              </w:rPr>
              <w:t>OU</w:t>
            </w:r>
            <w:r>
              <w:rPr>
                <w:rStyle w:val="Lienhypertexte"/>
                <w:sz w:val="16"/>
              </w:rPr>
              <w:t xml:space="preserve"> </w:t>
            </w:r>
            <w:r>
              <w:rPr>
                <w:rStyle w:val="Lienhypertexte"/>
                <w:color w:val="auto"/>
                <w:sz w:val="16"/>
              </w:rPr>
              <w:t>l</w:t>
            </w:r>
            <w:r w:rsidR="00DD3A81">
              <w:rPr>
                <w:rStyle w:val="Lienhypertexte"/>
                <w:color w:val="auto"/>
                <w:sz w:val="16"/>
              </w:rPr>
              <w:t>’</w:t>
            </w:r>
            <w:r>
              <w:rPr>
                <w:rStyle w:val="Lienhypertexte"/>
                <w:color w:val="auto"/>
                <w:sz w:val="16"/>
              </w:rPr>
              <w:t xml:space="preserve">option J. </w:t>
            </w:r>
          </w:p>
        </w:tc>
        <w:tc>
          <w:tcPr>
            <w:tcW w:w="57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391701" w14:textId="221210D9" w:rsidR="00B15C32" w:rsidRPr="002E7CDB" w:rsidDel="005242CF" w:rsidRDefault="00B15C32" w:rsidP="00543B3A">
            <w:pPr>
              <w:rPr>
                <w:rStyle w:val="Lienhypertexte"/>
                <w:b/>
                <w:bCs/>
                <w:color w:val="000000" w:themeColor="text1"/>
                <w:sz w:val="16"/>
                <w:szCs w:val="16"/>
              </w:rPr>
            </w:pPr>
            <w:r>
              <w:rPr>
                <w:rStyle w:val="Lienhypertexte"/>
                <w:b/>
                <w:color w:val="000000" w:themeColor="text1"/>
                <w:sz w:val="16"/>
              </w:rPr>
              <w:t>ET</w:t>
            </w:r>
          </w:p>
        </w:tc>
        <w:tc>
          <w:tcPr>
            <w:tcW w:w="371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CD627A" w14:textId="43EC027A" w:rsidR="00B15C32" w:rsidRPr="002E7CDB" w:rsidRDefault="00B15C32" w:rsidP="00C6629F">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5E96BDEE" w14:textId="77777777" w:rsidR="00B15C32" w:rsidRPr="002E7CDB" w:rsidRDefault="00B15C32" w:rsidP="00B31E5A">
            <w:pPr>
              <w:rPr>
                <w:rStyle w:val="Lienhypertexte"/>
                <w:color w:val="000000" w:themeColor="text1"/>
                <w:sz w:val="16"/>
                <w:szCs w:val="16"/>
              </w:rPr>
            </w:pPr>
          </w:p>
          <w:p w14:paraId="195448E4" w14:textId="24839614" w:rsidR="00B15C32" w:rsidRPr="002E7CDB" w:rsidRDefault="00B15C32" w:rsidP="00B31E5A">
            <w:pPr>
              <w:rPr>
                <w:rStyle w:val="Lienhypertexte"/>
                <w:color w:val="000000" w:themeColor="text1"/>
                <w:sz w:val="16"/>
                <w:szCs w:val="16"/>
              </w:rPr>
            </w:pPr>
            <w:r>
              <w:rPr>
                <w:rStyle w:val="Lienhypertexte"/>
                <w:color w:val="000000" w:themeColor="text1"/>
                <w:sz w:val="16"/>
              </w:rPr>
              <w:t>Pour les réponses A à H, chaque option est notée comme suit</w:t>
            </w:r>
            <w:r w:rsidR="00530709">
              <w:rPr>
                <w:rStyle w:val="Lienhypertexte"/>
                <w:color w:val="000000" w:themeColor="text1"/>
                <w:sz w:val="16"/>
              </w:rPr>
              <w:t> :</w:t>
            </w:r>
          </w:p>
          <w:p w14:paraId="517D1537" w14:textId="410949D7" w:rsidR="00B15C32" w:rsidRPr="002E7CDB" w:rsidRDefault="00B15C32" w:rsidP="00B15C32">
            <w:pPr>
              <w:rPr>
                <w:rStyle w:val="Lienhypertexte"/>
                <w:color w:val="000000" w:themeColor="text1"/>
                <w:sz w:val="16"/>
                <w:szCs w:val="16"/>
              </w:rPr>
            </w:pPr>
            <w:r>
              <w:rPr>
                <w:rStyle w:val="Lienhypertexte"/>
                <w:color w:val="000000" w:themeColor="text1"/>
                <w:sz w:val="16"/>
              </w:rPr>
              <w:t>50/6 points pour toutes les options (1) cochées.</w:t>
            </w:r>
          </w:p>
          <w:p w14:paraId="46A3B646" w14:textId="76A06B68" w:rsidR="00B15C32" w:rsidRPr="002E7CDB" w:rsidRDefault="00B15C32" w:rsidP="00B15C32">
            <w:pPr>
              <w:rPr>
                <w:rStyle w:val="Lienhypertexte"/>
                <w:color w:val="000000" w:themeColor="text1"/>
                <w:sz w:val="16"/>
                <w:szCs w:val="16"/>
              </w:rPr>
            </w:pPr>
            <w:r>
              <w:rPr>
                <w:rStyle w:val="Lienhypertexte"/>
                <w:color w:val="000000" w:themeColor="text1"/>
                <w:sz w:val="16"/>
              </w:rPr>
              <w:t>25/6 points pour la majorité d</w:t>
            </w:r>
            <w:r w:rsidR="00DD3A81">
              <w:rPr>
                <w:rStyle w:val="Lienhypertexte"/>
                <w:color w:val="000000" w:themeColor="text1"/>
                <w:sz w:val="16"/>
              </w:rPr>
              <w:t>’</w:t>
            </w:r>
            <w:r>
              <w:rPr>
                <w:rStyle w:val="Lienhypertexte"/>
                <w:color w:val="000000" w:themeColor="text1"/>
                <w:sz w:val="16"/>
              </w:rPr>
              <w:t>options (2) cochées.</w:t>
            </w:r>
          </w:p>
          <w:p w14:paraId="1CA8C465" w14:textId="1C018993" w:rsidR="00B15C32" w:rsidRPr="002E7CDB" w:rsidRDefault="00B15C32" w:rsidP="00B15C32">
            <w:pPr>
              <w:rPr>
                <w:rStyle w:val="Lienhypertexte"/>
                <w:color w:val="000000" w:themeColor="text1"/>
                <w:sz w:val="16"/>
                <w:szCs w:val="16"/>
              </w:rPr>
            </w:pPr>
            <w:r>
              <w:rPr>
                <w:rStyle w:val="Lienhypertexte"/>
                <w:color w:val="000000" w:themeColor="text1"/>
                <w:sz w:val="16"/>
              </w:rPr>
              <w:t>12/6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1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F82500" w14:textId="043D0250" w:rsidR="00020F5F" w:rsidRPr="002E7CDB" w:rsidRDefault="00020F5F" w:rsidP="00020F5F">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0FB027ED" w14:textId="77777777" w:rsidR="00020F5F" w:rsidRPr="002E7CDB" w:rsidRDefault="00020F5F" w:rsidP="00020F5F">
            <w:pPr>
              <w:rPr>
                <w:rStyle w:val="Lienhypertexte"/>
                <w:color w:val="auto"/>
                <w:sz w:val="16"/>
                <w:szCs w:val="16"/>
              </w:rPr>
            </w:pPr>
          </w:p>
          <w:p w14:paraId="5E02AEB7" w14:textId="6997210A" w:rsidR="00B15C32" w:rsidRPr="002E7CDB" w:rsidRDefault="00186A2B" w:rsidP="00020F5F">
            <w:pPr>
              <w:rPr>
                <w:sz w:val="16"/>
                <w:szCs w:val="16"/>
              </w:rPr>
            </w:pPr>
            <w:r>
              <w:rPr>
                <w:sz w:val="16"/>
              </w:rPr>
              <w:t xml:space="preserve">Si vous sélectionnez </w:t>
            </w:r>
            <w:r w:rsidR="00530709">
              <w:rPr>
                <w:sz w:val="16"/>
              </w:rPr>
              <w:t>« </w:t>
            </w:r>
            <w:r>
              <w:rPr>
                <w:sz w:val="16"/>
              </w:rPr>
              <w:t>J</w:t>
            </w:r>
            <w:r w:rsidR="00530709">
              <w:rPr>
                <w:sz w:val="16"/>
              </w:rPr>
              <w:t> »</w:t>
            </w:r>
            <w:r>
              <w:rPr>
                <w:sz w:val="16"/>
              </w:rPr>
              <w:t>, vous obtiendrez une note de 0/100 points pour cet indicateur.</w:t>
            </w:r>
          </w:p>
          <w:p w14:paraId="17A25039" w14:textId="77777777" w:rsidR="00BC3A26" w:rsidRPr="002E7CDB" w:rsidRDefault="00BC3A26" w:rsidP="00020F5F">
            <w:pPr>
              <w:rPr>
                <w:sz w:val="16"/>
                <w:szCs w:val="16"/>
              </w:rPr>
            </w:pPr>
          </w:p>
          <w:p w14:paraId="5BC7ACD0" w14:textId="5CA1056A" w:rsidR="00BC3A26" w:rsidRPr="002E7CDB" w:rsidDel="005242CF" w:rsidRDefault="00BC3A26" w:rsidP="00020F5F">
            <w:pPr>
              <w:rPr>
                <w:rStyle w:val="Lienhypertexte"/>
                <w:color w:val="000000" w:themeColor="text1"/>
                <w:sz w:val="16"/>
                <w:szCs w:val="16"/>
              </w:rPr>
            </w:pPr>
            <w:r>
              <w:rPr>
                <w:sz w:val="16"/>
              </w:rPr>
              <w:t>L</w:t>
            </w:r>
            <w:r w:rsidR="00DD3A81">
              <w:rPr>
                <w:sz w:val="16"/>
              </w:rPr>
              <w:t>’</w:t>
            </w:r>
            <w:r>
              <w:rPr>
                <w:sz w:val="16"/>
              </w:rPr>
              <w:t>évaluation sera fondée sur la meilleure combinaison d</w:t>
            </w:r>
            <w:r w:rsidR="00DD3A81">
              <w:rPr>
                <w:sz w:val="16"/>
              </w:rPr>
              <w:t>’</w:t>
            </w:r>
            <w:r>
              <w:rPr>
                <w:sz w:val="16"/>
              </w:rPr>
              <w:t>options.</w:t>
            </w:r>
          </w:p>
        </w:tc>
      </w:tr>
      <w:tr w:rsidR="00543B3A" w:rsidRPr="002E7CDB" w14:paraId="13267A15" w14:textId="77777777" w:rsidTr="79730926">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BA74CF" w14:textId="2E70FC04" w:rsidR="00543B3A" w:rsidRPr="002E7CDB" w:rsidDel="002635ED" w:rsidRDefault="002E7CDB" w:rsidP="00E83FC0">
            <w:pPr>
              <w:rPr>
                <w:b/>
                <w:bCs/>
                <w:sz w:val="16"/>
                <w:szCs w:val="16"/>
              </w:rPr>
            </w:pPr>
            <w:r>
              <w:rPr>
                <w:b/>
                <w:sz w:val="16"/>
              </w:rPr>
              <w:t xml:space="preserve">Notation de la réponse </w:t>
            </w:r>
            <w:r w:rsidR="00530709">
              <w:rPr>
                <w:b/>
                <w:sz w:val="16"/>
              </w:rPr>
              <w:t>« </w:t>
            </w:r>
            <w:r>
              <w:rPr>
                <w:b/>
                <w:sz w:val="16"/>
              </w:rPr>
              <w:t>Autres</w:t>
            </w:r>
            <w:r w:rsidR="00530709">
              <w:rPr>
                <w:b/>
                <w:sz w:val="16"/>
              </w:rPr>
              <w:t> »</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201DDD" w14:textId="5108865A" w:rsidR="00543B3A" w:rsidRPr="002E7CDB" w:rsidRDefault="00543B3A" w:rsidP="00E83FC0">
            <w:pPr>
              <w:rPr>
                <w:rStyle w:val="Lienhypertexte"/>
                <w:color w:val="000000" w:themeColor="text1"/>
              </w:rPr>
            </w:pPr>
            <w:r>
              <w:rPr>
                <w:rStyle w:val="Lienhypertexte"/>
                <w:color w:val="000000" w:themeColor="text1"/>
                <w:sz w:val="16"/>
              </w:rPr>
              <w:t xml:space="preserve">La réponse </w:t>
            </w:r>
            <w:r w:rsidR="00530709">
              <w:rPr>
                <w:rStyle w:val="Lienhypertexte"/>
                <w:color w:val="000000" w:themeColor="text1"/>
                <w:sz w:val="16"/>
              </w:rPr>
              <w:t>« </w:t>
            </w:r>
            <w:r>
              <w:rPr>
                <w:rStyle w:val="Lienhypertexte"/>
                <w:color w:val="000000" w:themeColor="text1"/>
                <w:sz w:val="16"/>
              </w:rPr>
              <w:t>Autres</w:t>
            </w:r>
            <w:r w:rsidR="00530709">
              <w:rPr>
                <w:rStyle w:val="Lienhypertexte"/>
                <w:color w:val="000000" w:themeColor="text1"/>
                <w:sz w:val="16"/>
              </w:rPr>
              <w:t> »</w:t>
            </w:r>
            <w:r>
              <w:rPr>
                <w:rStyle w:val="Lienhypertexte"/>
                <w:color w:val="000000" w:themeColor="text1"/>
                <w:sz w:val="16"/>
              </w:rPr>
              <w:t xml:space="preserve"> (I) ne sera pas prise en compte au regard des critères de notation, étant donné que les options prédéfinies ont été identifiées comme couvrant les bonnes pratiques.</w:t>
            </w:r>
          </w:p>
        </w:tc>
      </w:tr>
      <w:tr w:rsidR="00543B3A" w:rsidRPr="002E7CDB" w14:paraId="02294E2B" w14:textId="77777777" w:rsidTr="79730926">
        <w:trPr>
          <w:gridAfter w:val="1"/>
          <w:wAfter w:w="8" w:type="dxa"/>
          <w:trHeight w:val="300"/>
        </w:trPr>
        <w:tc>
          <w:tcPr>
            <w:tcW w:w="182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264674" w14:textId="77777777" w:rsidR="00543B3A" w:rsidRPr="002E7CDB" w:rsidDel="002635ED" w:rsidRDefault="00543B3A" w:rsidP="00E83FC0">
            <w:pPr>
              <w:spacing w:line="240" w:lineRule="auto"/>
              <w:rPr>
                <w:b/>
                <w:bCs/>
                <w:sz w:val="16"/>
                <w:szCs w:val="16"/>
              </w:rPr>
            </w:pPr>
            <w:r>
              <w:rPr>
                <w:b/>
                <w:sz w:val="16"/>
              </w:rPr>
              <w:t>Multiplicateur</w:t>
            </w:r>
          </w:p>
        </w:tc>
        <w:tc>
          <w:tcPr>
            <w:tcW w:w="1300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9AD47" w14:textId="0C931E84" w:rsidR="00543B3A" w:rsidRPr="002E7CDB" w:rsidRDefault="00E93685" w:rsidP="00E83FC0">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72054DD9" w14:textId="77777777" w:rsidR="00E83FC0" w:rsidRPr="002E7CDB" w:rsidRDefault="00E83FC0">
      <w:pPr>
        <w:spacing w:after="160" w:line="259" w:lineRule="auto"/>
      </w:pPr>
      <w:r>
        <w:br w:type="page"/>
      </w:r>
    </w:p>
    <w:p w14:paraId="5578EA89" w14:textId="1378887E" w:rsidR="00E83FC0" w:rsidRPr="008325CE" w:rsidRDefault="00CA61E8" w:rsidP="00E83FC0">
      <w:pPr>
        <w:pStyle w:val="Titre1"/>
      </w:pPr>
      <w:bookmarkStart w:id="31" w:name="_Toc122098301"/>
      <w:bookmarkStart w:id="32" w:name="_Toc127982215"/>
      <w:r>
        <w:lastRenderedPageBreak/>
        <w:t>Après l</w:t>
      </w:r>
      <w:r w:rsidR="00DD3A81">
        <w:t>’</w:t>
      </w:r>
      <w:r>
        <w:t>investissement</w:t>
      </w:r>
      <w:bookmarkEnd w:id="31"/>
      <w:bookmarkEnd w:id="32"/>
    </w:p>
    <w:p w14:paraId="50888108" w14:textId="584DF285" w:rsidR="00E83FC0" w:rsidRPr="008325CE" w:rsidRDefault="00CA61E8" w:rsidP="00E83FC0">
      <w:pPr>
        <w:pStyle w:val="Titre2"/>
        <w:tabs>
          <w:tab w:val="left" w:pos="12758"/>
        </w:tabs>
        <w:rPr>
          <w:rFonts w:eastAsia="MS PGothic" w:cs="Times New Roman"/>
          <w:caps w:val="0"/>
          <w:color w:val="auto"/>
          <w:sz w:val="20"/>
          <w:szCs w:val="20"/>
        </w:rPr>
      </w:pPr>
      <w:bookmarkStart w:id="33" w:name="_Toc122098302"/>
      <w:bookmarkStart w:id="34" w:name="_Toc127982216"/>
      <w:r>
        <w:t>Suivi [PE 6, PE 6.1, PE 7, PE 7.1, PE 8, PE 9, PE 10, PE 11, PE 12, PE 12.1]</w:t>
      </w:r>
      <w:bookmarkEnd w:id="33"/>
      <w:bookmarkEnd w:id="34"/>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7"/>
        <w:gridCol w:w="1553"/>
        <w:gridCol w:w="2136"/>
        <w:gridCol w:w="686"/>
        <w:gridCol w:w="22"/>
        <w:gridCol w:w="1212"/>
        <w:gridCol w:w="3038"/>
        <w:gridCol w:w="413"/>
        <w:gridCol w:w="1976"/>
        <w:gridCol w:w="1853"/>
        <w:gridCol w:w="8"/>
        <w:gridCol w:w="8"/>
      </w:tblGrid>
      <w:tr w:rsidR="00265480" w:rsidRPr="002E7CDB" w14:paraId="5CC597B5" w14:textId="77777777" w:rsidTr="79730926">
        <w:trPr>
          <w:gridAfter w:val="1"/>
          <w:wAfter w:w="8" w:type="dxa"/>
          <w:trHeight w:val="342"/>
        </w:trPr>
        <w:tc>
          <w:tcPr>
            <w:tcW w:w="1838" w:type="dxa"/>
            <w:vMerge w:val="restart"/>
            <w:shd w:val="clear" w:color="auto" w:fill="DFF5F9"/>
            <w:vAlign w:val="center"/>
            <w:hideMark/>
          </w:tcPr>
          <w:p w14:paraId="1FCAEBD8" w14:textId="63FA6EF2" w:rsidR="00E83FC0" w:rsidRPr="002E7CDB" w:rsidRDefault="00E83FC0" w:rsidP="00E83FC0">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46C69270" w14:textId="77777777" w:rsidR="00E83FC0" w:rsidRPr="002E7CDB" w:rsidRDefault="00E83FC0" w:rsidP="00E83FC0">
            <w:pPr>
              <w:spacing w:line="240" w:lineRule="auto"/>
              <w:jc w:val="center"/>
              <w:textAlignment w:val="baseline"/>
              <w:rPr>
                <w:rFonts w:eastAsia="Times New Roman" w:cs="Arial"/>
                <w:b/>
                <w:sz w:val="14"/>
                <w:szCs w:val="14"/>
                <w:lang w:eastAsia="en-GB"/>
              </w:rPr>
            </w:pPr>
          </w:p>
          <w:p w14:paraId="4AECABC7" w14:textId="6EF6AE41" w:rsidR="00E83FC0" w:rsidRPr="002E7CDB" w:rsidRDefault="6030AF6C" w:rsidP="00E83FC0">
            <w:pPr>
              <w:pStyle w:val="Indicatorsubsection"/>
              <w:rPr>
                <w:sz w:val="18"/>
                <w:szCs w:val="18"/>
              </w:rPr>
            </w:pPr>
            <w:bookmarkStart w:id="35" w:name="_Toc122098303"/>
            <w:bookmarkStart w:id="36" w:name="_Toc127982217"/>
            <w:r>
              <w:t>PE 6</w:t>
            </w:r>
            <w:bookmarkEnd w:id="35"/>
            <w:bookmarkEnd w:id="36"/>
          </w:p>
        </w:tc>
        <w:tc>
          <w:tcPr>
            <w:tcW w:w="1554" w:type="dxa"/>
            <w:shd w:val="clear" w:color="auto" w:fill="DFF5F9"/>
            <w:vAlign w:val="center"/>
            <w:hideMark/>
          </w:tcPr>
          <w:p w14:paraId="7486CA01" w14:textId="63332F60" w:rsidR="00E83FC0" w:rsidRPr="002E7CDB" w:rsidRDefault="00DD3A81" w:rsidP="00E83FC0">
            <w:pPr>
              <w:spacing w:line="240" w:lineRule="auto"/>
              <w:textAlignment w:val="baseline"/>
              <w:rPr>
                <w:rFonts w:eastAsia="Times New Roman" w:cs="Arial"/>
                <w:sz w:val="14"/>
                <w:szCs w:val="14"/>
              </w:rPr>
            </w:pPr>
            <w:r>
              <w:rPr>
                <w:b/>
                <w:sz w:val="14"/>
              </w:rPr>
              <w:t>Lien avec :</w:t>
            </w:r>
            <w:r w:rsidR="00E83FC0">
              <w:rPr>
                <w:b/>
                <w:sz w:val="14"/>
              </w:rPr>
              <w:t xml:space="preserve"> </w:t>
            </w:r>
          </w:p>
        </w:tc>
        <w:tc>
          <w:tcPr>
            <w:tcW w:w="2823" w:type="dxa"/>
            <w:gridSpan w:val="2"/>
            <w:shd w:val="clear" w:color="auto" w:fill="DFF5F9"/>
            <w:vAlign w:val="center"/>
          </w:tcPr>
          <w:p w14:paraId="72008AF6" w14:textId="03065A2A" w:rsidR="00E83FC0" w:rsidRPr="002E7CDB" w:rsidRDefault="008D566E" w:rsidP="00E83FC0">
            <w:pPr>
              <w:spacing w:line="240" w:lineRule="auto"/>
              <w:textAlignment w:val="baseline"/>
              <w:rPr>
                <w:rFonts w:eastAsia="Times New Roman" w:cs="Arial"/>
                <w:sz w:val="14"/>
                <w:szCs w:val="14"/>
              </w:rPr>
            </w:pPr>
            <w:r>
              <w:rPr>
                <w:b/>
                <w:sz w:val="22"/>
              </w:rPr>
              <w:t>OO 21</w:t>
            </w:r>
          </w:p>
        </w:tc>
        <w:tc>
          <w:tcPr>
            <w:tcW w:w="4688" w:type="dxa"/>
            <w:gridSpan w:val="4"/>
            <w:vMerge w:val="restart"/>
            <w:shd w:val="clear" w:color="auto" w:fill="DFF5F9"/>
            <w:vAlign w:val="center"/>
          </w:tcPr>
          <w:p w14:paraId="19DFF049" w14:textId="77777777" w:rsidR="00E83FC0" w:rsidRPr="002E7CDB" w:rsidRDefault="00E83FC0" w:rsidP="00E83FC0">
            <w:pPr>
              <w:spacing w:line="240" w:lineRule="auto"/>
              <w:jc w:val="center"/>
              <w:textAlignment w:val="baseline"/>
              <w:rPr>
                <w:rFonts w:eastAsia="Times New Roman" w:cs="Arial"/>
                <w:sz w:val="14"/>
                <w:szCs w:val="14"/>
              </w:rPr>
            </w:pPr>
            <w:r>
              <w:rPr>
                <w:b/>
                <w:sz w:val="14"/>
              </w:rPr>
              <w:t>Sous-section</w:t>
            </w:r>
            <w:r>
              <w:rPr>
                <w:sz w:val="14"/>
              </w:rPr>
              <w:t> </w:t>
            </w:r>
          </w:p>
          <w:p w14:paraId="3F11F02B" w14:textId="77777777" w:rsidR="00E83FC0" w:rsidRPr="002E7CDB" w:rsidRDefault="00E83FC0" w:rsidP="00E83FC0">
            <w:pPr>
              <w:spacing w:line="240" w:lineRule="auto"/>
              <w:jc w:val="center"/>
              <w:textAlignment w:val="baseline"/>
              <w:rPr>
                <w:rFonts w:eastAsia="Times New Roman" w:cs="Arial"/>
                <w:sz w:val="14"/>
                <w:szCs w:val="14"/>
                <w:lang w:eastAsia="en-GB"/>
              </w:rPr>
            </w:pPr>
          </w:p>
          <w:p w14:paraId="2E377EAF" w14:textId="601D87A4" w:rsidR="00E83FC0" w:rsidRPr="002E7CDB" w:rsidRDefault="00686067" w:rsidP="00E83FC0">
            <w:pPr>
              <w:jc w:val="center"/>
              <w:rPr>
                <w:sz w:val="18"/>
                <w:szCs w:val="18"/>
              </w:rPr>
            </w:pPr>
            <w:r>
              <w:rPr>
                <w:b/>
                <w:sz w:val="22"/>
              </w:rPr>
              <w:t>Suivi</w:t>
            </w:r>
          </w:p>
        </w:tc>
        <w:tc>
          <w:tcPr>
            <w:tcW w:w="1977" w:type="dxa"/>
            <w:vMerge w:val="restart"/>
            <w:shd w:val="clear" w:color="auto" w:fill="DFF5F9"/>
            <w:vAlign w:val="center"/>
            <w:hideMark/>
          </w:tcPr>
          <w:p w14:paraId="2203C9FB" w14:textId="77777777" w:rsidR="00E83FC0" w:rsidRPr="002E7CDB" w:rsidRDefault="00E83FC0" w:rsidP="00E83FC0">
            <w:pPr>
              <w:spacing w:line="240" w:lineRule="auto"/>
              <w:jc w:val="center"/>
              <w:textAlignment w:val="baseline"/>
              <w:rPr>
                <w:rFonts w:eastAsia="Times New Roman" w:cs="Arial"/>
                <w:b/>
                <w:bCs/>
                <w:sz w:val="14"/>
                <w:szCs w:val="14"/>
              </w:rPr>
            </w:pPr>
            <w:r>
              <w:rPr>
                <w:b/>
                <w:sz w:val="14"/>
              </w:rPr>
              <w:t>Principe des PRI</w:t>
            </w:r>
          </w:p>
          <w:p w14:paraId="066863D3" w14:textId="77777777" w:rsidR="00E83FC0" w:rsidRPr="002E7CDB" w:rsidRDefault="00E83FC0" w:rsidP="00E83FC0">
            <w:pPr>
              <w:spacing w:line="240" w:lineRule="auto"/>
              <w:jc w:val="center"/>
              <w:textAlignment w:val="baseline"/>
              <w:rPr>
                <w:rFonts w:eastAsia="Times New Roman" w:cs="Arial"/>
                <w:b/>
                <w:bCs/>
                <w:sz w:val="14"/>
                <w:szCs w:val="14"/>
                <w:lang w:eastAsia="en-GB"/>
              </w:rPr>
            </w:pPr>
          </w:p>
          <w:p w14:paraId="6DCA4D9F" w14:textId="04138328" w:rsidR="00E83FC0" w:rsidRPr="002E7CDB" w:rsidRDefault="00686067" w:rsidP="00E83FC0">
            <w:pPr>
              <w:spacing w:line="240" w:lineRule="auto"/>
              <w:jc w:val="center"/>
              <w:textAlignment w:val="baseline"/>
              <w:rPr>
                <w:rFonts w:eastAsia="Times New Roman" w:cs="Arial"/>
                <w:sz w:val="18"/>
                <w:szCs w:val="18"/>
              </w:rPr>
            </w:pPr>
            <w:r>
              <w:rPr>
                <w:b/>
                <w:sz w:val="22"/>
              </w:rPr>
              <w:t>1</w:t>
            </w:r>
          </w:p>
        </w:tc>
        <w:tc>
          <w:tcPr>
            <w:tcW w:w="1862" w:type="dxa"/>
            <w:gridSpan w:val="2"/>
            <w:vMerge w:val="restart"/>
            <w:shd w:val="clear" w:color="auto" w:fill="00B0F0"/>
            <w:tcMar>
              <w:top w:w="113" w:type="dxa"/>
              <w:left w:w="113" w:type="dxa"/>
              <w:bottom w:w="113" w:type="dxa"/>
              <w:right w:w="113" w:type="dxa"/>
            </w:tcMar>
            <w:vAlign w:val="center"/>
            <w:hideMark/>
          </w:tcPr>
          <w:p w14:paraId="0510C0E8" w14:textId="3E1F6284" w:rsidR="00E83FC0" w:rsidRPr="002E7CDB" w:rsidRDefault="00E83FC0" w:rsidP="00E83FC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6EC5265F" w14:textId="77777777" w:rsidR="00E83FC0" w:rsidRPr="002E7CDB" w:rsidRDefault="00E83FC0" w:rsidP="00E83FC0">
            <w:pPr>
              <w:spacing w:line="240" w:lineRule="auto"/>
              <w:jc w:val="center"/>
              <w:textAlignment w:val="baseline"/>
              <w:rPr>
                <w:rFonts w:eastAsia="Times New Roman" w:cs="Arial"/>
                <w:b/>
                <w:bCs/>
                <w:color w:val="FFFFFF" w:themeColor="background1"/>
                <w:sz w:val="14"/>
                <w:szCs w:val="14"/>
                <w:lang w:eastAsia="en-GB"/>
              </w:rPr>
            </w:pPr>
          </w:p>
          <w:p w14:paraId="1C5DFD28" w14:textId="77777777" w:rsidR="00E83FC0" w:rsidRPr="002E7CDB" w:rsidRDefault="00E83FC0" w:rsidP="00E83FC0">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265480" w:rsidRPr="002E7CDB" w14:paraId="004213A6" w14:textId="77777777" w:rsidTr="79730926">
        <w:trPr>
          <w:gridAfter w:val="1"/>
          <w:wAfter w:w="8" w:type="dxa"/>
          <w:trHeight w:val="342"/>
        </w:trPr>
        <w:tc>
          <w:tcPr>
            <w:tcW w:w="1838" w:type="dxa"/>
            <w:vMerge/>
            <w:vAlign w:val="center"/>
          </w:tcPr>
          <w:p w14:paraId="62B933DE" w14:textId="77777777" w:rsidR="002D40CC" w:rsidRPr="002E7CDB" w:rsidRDefault="002D40CC" w:rsidP="002D40CC">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7607BCF0" w14:textId="642F902F" w:rsidR="002D40CC" w:rsidRPr="002E7CDB" w:rsidRDefault="002D40CC" w:rsidP="002D40CC">
            <w:pPr>
              <w:spacing w:line="240" w:lineRule="auto"/>
              <w:textAlignment w:val="baseline"/>
              <w:rPr>
                <w:rFonts w:eastAsia="Times New Roman" w:cs="Arial"/>
                <w:b/>
                <w:sz w:val="14"/>
                <w:szCs w:val="14"/>
              </w:rPr>
            </w:pPr>
            <w:r>
              <w:rPr>
                <w:b/>
                <w:sz w:val="14"/>
              </w:rPr>
              <w:t>Accès à</w:t>
            </w:r>
            <w:r w:rsidR="00530709">
              <w:rPr>
                <w:b/>
                <w:sz w:val="14"/>
              </w:rPr>
              <w:t> :</w:t>
            </w:r>
          </w:p>
        </w:tc>
        <w:tc>
          <w:tcPr>
            <w:tcW w:w="2823" w:type="dxa"/>
            <w:gridSpan w:val="2"/>
            <w:shd w:val="clear" w:color="auto" w:fill="DFF5F9"/>
            <w:vAlign w:val="center"/>
          </w:tcPr>
          <w:p w14:paraId="21E8359B" w14:textId="42EA35CE" w:rsidR="002D40CC" w:rsidRPr="002E7CDB" w:rsidRDefault="002D40CC" w:rsidP="002D40CC">
            <w:pPr>
              <w:spacing w:line="240" w:lineRule="auto"/>
              <w:textAlignment w:val="baseline"/>
              <w:rPr>
                <w:b/>
                <w:bCs/>
                <w:sz w:val="22"/>
                <w:szCs w:val="22"/>
              </w:rPr>
            </w:pPr>
            <w:r>
              <w:rPr>
                <w:b/>
                <w:sz w:val="22"/>
              </w:rPr>
              <w:t>PE 6.1</w:t>
            </w:r>
          </w:p>
        </w:tc>
        <w:tc>
          <w:tcPr>
            <w:tcW w:w="4688" w:type="dxa"/>
            <w:gridSpan w:val="4"/>
            <w:vMerge/>
            <w:vAlign w:val="center"/>
          </w:tcPr>
          <w:p w14:paraId="645D3CDE" w14:textId="77777777" w:rsidR="002D40CC" w:rsidRPr="002E7CDB" w:rsidRDefault="002D40CC" w:rsidP="002D40CC">
            <w:pPr>
              <w:spacing w:line="240" w:lineRule="auto"/>
              <w:jc w:val="center"/>
              <w:textAlignment w:val="baseline"/>
              <w:rPr>
                <w:rFonts w:eastAsia="Times New Roman" w:cs="Arial"/>
                <w:b/>
                <w:sz w:val="14"/>
                <w:szCs w:val="14"/>
                <w:lang w:eastAsia="en-GB"/>
              </w:rPr>
            </w:pPr>
          </w:p>
        </w:tc>
        <w:tc>
          <w:tcPr>
            <w:tcW w:w="1977" w:type="dxa"/>
            <w:vMerge/>
            <w:vAlign w:val="center"/>
          </w:tcPr>
          <w:p w14:paraId="67F50E60" w14:textId="77777777" w:rsidR="002D40CC" w:rsidRPr="002E7CDB" w:rsidRDefault="002D40CC" w:rsidP="002D40CC">
            <w:pPr>
              <w:spacing w:line="240" w:lineRule="auto"/>
              <w:jc w:val="center"/>
              <w:textAlignment w:val="baseline"/>
              <w:rPr>
                <w:rFonts w:eastAsia="Times New Roman" w:cs="Arial"/>
                <w:b/>
                <w:bCs/>
                <w:sz w:val="14"/>
                <w:szCs w:val="14"/>
                <w:lang w:eastAsia="en-GB"/>
              </w:rPr>
            </w:pPr>
          </w:p>
        </w:tc>
        <w:tc>
          <w:tcPr>
            <w:tcW w:w="1862" w:type="dxa"/>
            <w:gridSpan w:val="2"/>
            <w:vMerge/>
            <w:tcMar>
              <w:top w:w="113" w:type="dxa"/>
              <w:left w:w="113" w:type="dxa"/>
              <w:bottom w:w="113" w:type="dxa"/>
              <w:right w:w="113" w:type="dxa"/>
            </w:tcMar>
            <w:vAlign w:val="center"/>
          </w:tcPr>
          <w:p w14:paraId="3F357123" w14:textId="77777777" w:rsidR="002D40CC" w:rsidRPr="002E7CDB" w:rsidRDefault="002D40CC" w:rsidP="002D40CC">
            <w:pPr>
              <w:spacing w:line="240" w:lineRule="auto"/>
              <w:jc w:val="center"/>
              <w:textAlignment w:val="baseline"/>
              <w:rPr>
                <w:rFonts w:eastAsia="Times New Roman" w:cs="Arial"/>
                <w:b/>
                <w:bCs/>
                <w:color w:val="FFFFFF" w:themeColor="background1"/>
                <w:sz w:val="14"/>
                <w:szCs w:val="14"/>
                <w:lang w:eastAsia="en-GB"/>
              </w:rPr>
            </w:pPr>
          </w:p>
        </w:tc>
      </w:tr>
      <w:tr w:rsidR="00E83FC0" w:rsidRPr="002E7CDB" w14:paraId="01730FBD" w14:textId="77777777" w:rsidTr="79730926">
        <w:trPr>
          <w:gridAfter w:val="2"/>
          <w:wAfter w:w="8" w:type="dxa"/>
          <w:trHeight w:val="567"/>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21911C4" w14:textId="2A8C3CE4" w:rsidR="00E83FC0" w:rsidRPr="002E7CDB" w:rsidRDefault="6E89FBC3" w:rsidP="004C0FFB">
            <w:pPr>
              <w:spacing w:line="276" w:lineRule="auto"/>
              <w:textAlignment w:val="baseline"/>
              <w:rPr>
                <w:rFonts w:eastAsia="Times New Roman" w:cs="Arial"/>
                <w:b/>
                <w:bCs/>
              </w:rPr>
            </w:pPr>
            <w:r w:rsidRPr="79730926">
              <w:rPr>
                <w:b/>
                <w:bCs/>
              </w:rPr>
              <w:t>Au cours de l</w:t>
            </w:r>
            <w:r w:rsidR="00DD3A81">
              <w:rPr>
                <w:b/>
                <w:bCs/>
              </w:rPr>
              <w:t>’</w:t>
            </w:r>
            <w:r w:rsidRPr="79730926">
              <w:rPr>
                <w:b/>
                <w:bCs/>
              </w:rPr>
              <w:t>année de référence, avez-vous suivi un ou plusieurs ICP</w:t>
            </w:r>
            <w:r w:rsidR="78A426B2" w:rsidRPr="79730926">
              <w:rPr>
                <w:b/>
                <w:bCs/>
              </w:rPr>
              <w:t xml:space="preserve"> (Indicateur Clé de Performance) </w:t>
            </w:r>
            <w:r w:rsidRPr="79730926">
              <w:rPr>
                <w:b/>
                <w:bCs/>
              </w:rPr>
              <w:t xml:space="preserve">concernant les </w:t>
            </w:r>
            <w:hyperlink r:id="rId46">
              <w:r w:rsidRPr="79730926">
                <w:rPr>
                  <w:rStyle w:val="Lienhypertexte"/>
                  <w:b/>
                  <w:bCs/>
                </w:rPr>
                <w:t xml:space="preserve">critères ESG </w:t>
              </w:r>
              <w:r w:rsidR="003601DD">
                <w:rPr>
                  <w:rStyle w:val="Lienhypertexte"/>
                  <w:b/>
                  <w:bCs/>
                </w:rPr>
                <w:t>majeur</w:t>
              </w:r>
              <w:r w:rsidRPr="79730926">
                <w:rPr>
                  <w:rStyle w:val="Lienhypertexte"/>
                  <w:b/>
                  <w:bCs/>
                </w:rPr>
                <w:t>s</w:t>
              </w:r>
            </w:hyperlink>
            <w:r w:rsidRPr="79730926">
              <w:rPr>
                <w:b/>
                <w:bCs/>
              </w:rPr>
              <w:t xml:space="preserve"> pour l</w:t>
            </w:r>
            <w:r w:rsidR="00DD3A81">
              <w:rPr>
                <w:b/>
                <w:bCs/>
              </w:rPr>
              <w:t>’</w:t>
            </w:r>
            <w:r w:rsidRPr="79730926">
              <w:rPr>
                <w:b/>
                <w:bCs/>
              </w:rPr>
              <w:t>ensemble de vos investissements en capital-investissement</w:t>
            </w:r>
            <w:r w:rsidR="00530709">
              <w:rPr>
                <w:b/>
                <w:bCs/>
              </w:rPr>
              <w:t> ?</w:t>
            </w:r>
          </w:p>
          <w:p w14:paraId="1EAB43E9" w14:textId="2B58F9FE" w:rsidR="00B87F39" w:rsidRPr="002E7CDB" w:rsidRDefault="00B87F39" w:rsidP="004C0FFB">
            <w:pPr>
              <w:spacing w:line="276" w:lineRule="auto"/>
              <w:textAlignment w:val="baseline"/>
              <w:rPr>
                <w:rFonts w:eastAsia="Times New Roman" w:cs="Arial"/>
                <w:b/>
                <w:lang w:eastAsia="en-GB"/>
              </w:rPr>
            </w:pPr>
          </w:p>
          <w:p w14:paraId="72D57193" w14:textId="3361CF3F" w:rsidR="00864B4D" w:rsidRPr="002E7CDB" w:rsidRDefault="00FD7A56" w:rsidP="00484950">
            <w:pPr>
              <w:rPr>
                <w:sz w:val="16"/>
                <w:szCs w:val="16"/>
              </w:rPr>
            </w:pPr>
            <w:r>
              <w:rPr>
                <w:i/>
              </w:rPr>
              <w:t>Veuillez vous référer au nombre d</w:t>
            </w:r>
            <w:r w:rsidR="00DD3A81">
              <w:rPr>
                <w:i/>
              </w:rPr>
              <w:t>’</w:t>
            </w:r>
            <w:r>
              <w:rPr>
                <w:i/>
              </w:rPr>
              <w:t>entreprises en portefeuille, et non au pourcentage d</w:t>
            </w:r>
            <w:r w:rsidR="00DD3A81">
              <w:rPr>
                <w:i/>
              </w:rPr>
              <w:t>’</w:t>
            </w:r>
            <w:r>
              <w:rPr>
                <w:i/>
              </w:rPr>
              <w:t>actifs sous gestion. Nous reconnaissons qu</w:t>
            </w:r>
            <w:r w:rsidR="00DD3A81">
              <w:rPr>
                <w:i/>
              </w:rPr>
              <w:t>’</w:t>
            </w:r>
            <w:r>
              <w:rPr>
                <w:i/>
              </w:rPr>
              <w:t>il existe une période après l</w:t>
            </w:r>
            <w:r w:rsidR="00DD3A81">
              <w:rPr>
                <w:i/>
              </w:rPr>
              <w:t>’</w:t>
            </w:r>
            <w:r>
              <w:rPr>
                <w:i/>
              </w:rPr>
              <w:t>acquisition d</w:t>
            </w:r>
            <w:r w:rsidR="00DD3A81">
              <w:rPr>
                <w:i/>
              </w:rPr>
              <w:t>’</w:t>
            </w:r>
            <w:r>
              <w:rPr>
                <w:i/>
              </w:rPr>
              <w:t>un actif ou d</w:t>
            </w:r>
            <w:r w:rsidR="00DD3A81">
              <w:rPr>
                <w:i/>
              </w:rPr>
              <w:t>’</w:t>
            </w:r>
            <w:r>
              <w:rPr>
                <w:i/>
              </w:rPr>
              <w:t>une entreprise en portefeuille pendant laquelle les données ESG peuvent ne pas être disponibles. Si l</w:t>
            </w:r>
            <w:r w:rsidR="00DD3A81">
              <w:rPr>
                <w:i/>
              </w:rPr>
              <w:t>’</w:t>
            </w:r>
            <w:r>
              <w:rPr>
                <w:i/>
              </w:rPr>
              <w:t>intention est d</w:t>
            </w:r>
            <w:r w:rsidR="00DD3A81">
              <w:rPr>
                <w:i/>
              </w:rPr>
              <w:t>’</w:t>
            </w:r>
            <w:r>
              <w:rPr>
                <w:i/>
              </w:rPr>
              <w:t xml:space="preserve">introduire et de suivre des ICP sur des critères ESG </w:t>
            </w:r>
            <w:r w:rsidR="003601DD">
              <w:rPr>
                <w:i/>
              </w:rPr>
              <w:t>majeur</w:t>
            </w:r>
            <w:r>
              <w:rPr>
                <w:i/>
              </w:rPr>
              <w:t xml:space="preserve">s, veuillez sélectionner </w:t>
            </w:r>
            <w:r w:rsidR="00530709">
              <w:rPr>
                <w:i/>
              </w:rPr>
              <w:t>« </w:t>
            </w:r>
            <w:r>
              <w:rPr>
                <w:i/>
              </w:rPr>
              <w:t>oui</w:t>
            </w:r>
            <w:r w:rsidR="00530709">
              <w:rPr>
                <w:i/>
              </w:rPr>
              <w:t> »</w:t>
            </w:r>
            <w:r>
              <w:rPr>
                <w:i/>
              </w:rPr>
              <w:t>.</w:t>
            </w:r>
          </w:p>
        </w:tc>
      </w:tr>
      <w:tr w:rsidR="00DD6588" w:rsidRPr="002E7CDB" w14:paraId="7C8DBA0D" w14:textId="77777777" w:rsidTr="79730926">
        <w:trPr>
          <w:gridAfter w:val="2"/>
          <w:wAfter w:w="8" w:type="dxa"/>
          <w:trHeight w:val="27"/>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794968" w14:textId="77777777" w:rsidR="00CD48FB" w:rsidRPr="002E7CDB" w:rsidRDefault="00CD48FB" w:rsidP="00B66A93">
            <w:pPr>
              <w:pStyle w:val="Paragraphedeliste"/>
              <w:spacing w:line="276" w:lineRule="auto"/>
              <w:ind w:left="360"/>
              <w:textAlignment w:val="baseline"/>
              <w:rPr>
                <w:rFonts w:eastAsia="Times New Roman" w:cs="Arial"/>
                <w:lang w:eastAsia="en-GB"/>
              </w:rPr>
            </w:pPr>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501BD8D" w14:textId="1FACBB5C" w:rsidR="00CD48FB" w:rsidRPr="002E7CDB" w:rsidRDefault="00CD48FB" w:rsidP="00BC286A">
            <w:pPr>
              <w:rPr>
                <w:rFonts w:eastAsia="Times New Roman" w:cs="Arial"/>
                <w:b/>
                <w:bCs/>
              </w:rPr>
            </w:pPr>
            <w:r>
              <w:rPr>
                <w:b/>
              </w:rPr>
              <w:t>Part des entreprises en portefeuille concernées</w:t>
            </w:r>
            <w:r w:rsidR="00530709">
              <w:rPr>
                <w:b/>
              </w:rPr>
              <w:t> :</w:t>
            </w:r>
          </w:p>
        </w:tc>
      </w:tr>
      <w:tr w:rsidR="00FF2EDC" w:rsidRPr="002E7CDB" w14:paraId="1ECD2FDC" w14:textId="77777777" w:rsidTr="79730926">
        <w:trPr>
          <w:gridAfter w:val="2"/>
          <w:wAfter w:w="8" w:type="dxa"/>
          <w:trHeight w:val="1716"/>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CB6055" w14:textId="4B9FB2F7" w:rsidR="00BC286A" w:rsidRPr="002E7CDB" w:rsidRDefault="00BC286A" w:rsidP="00774AD0">
            <w:pPr>
              <w:pStyle w:val="Paragraphedeliste"/>
              <w:numPr>
                <w:ilvl w:val="0"/>
                <w:numId w:val="13"/>
              </w:numPr>
              <w:spacing w:line="276" w:lineRule="auto"/>
              <w:textAlignment w:val="baseline"/>
              <w:rPr>
                <w:rFonts w:eastAsia="Times New Roman" w:cs="Arial"/>
              </w:rPr>
            </w:pPr>
            <w:r>
              <w:t xml:space="preserve">(A) Oui, nous avons suivi des ICP sur des </w:t>
            </w:r>
            <w:hyperlink r:id="rId47" w:history="1">
              <w:r>
                <w:rPr>
                  <w:rStyle w:val="Lienhypertexte"/>
                </w:rPr>
                <w:t>critères environnementaux</w:t>
              </w:r>
            </w:hyperlink>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7497F4D" w14:textId="77777777" w:rsidR="00BC286A" w:rsidRPr="002E7CDB" w:rsidRDefault="00BC286A" w:rsidP="00BC286A">
            <w:pPr>
              <w:rPr>
                <w:rFonts w:eastAsia="Times New Roman" w:cs="Arial"/>
              </w:rPr>
            </w:pPr>
            <w:r>
              <w:t>[Liste déroulante]</w:t>
            </w:r>
          </w:p>
          <w:p w14:paraId="49A5810B" w14:textId="77777777" w:rsidR="00BC286A" w:rsidRPr="002E7CDB" w:rsidRDefault="00BC286A" w:rsidP="00BC286A">
            <w:pPr>
              <w:spacing w:line="276" w:lineRule="auto"/>
              <w:textAlignment w:val="baseline"/>
              <w:rPr>
                <w:rFonts w:eastAsia="Times New Roman" w:cs="Arial"/>
                <w:lang w:eastAsia="en-GB"/>
              </w:rPr>
            </w:pPr>
          </w:p>
          <w:p w14:paraId="6D545531" w14:textId="57C6ED2A" w:rsidR="00BC286A" w:rsidRPr="002E7CDB" w:rsidRDefault="00BC286A" w:rsidP="00484950">
            <w:pPr>
              <w:spacing w:line="276" w:lineRule="auto"/>
              <w:rPr>
                <w:rFonts w:eastAsia="Times New Roman" w:cs="Arial"/>
              </w:rPr>
            </w:pPr>
            <w:r>
              <w:t>(1) &gt;0-10</w:t>
            </w:r>
            <w:r w:rsidR="00DD3A81">
              <w:t> %</w:t>
            </w:r>
            <w:r>
              <w:t xml:space="preserve"> </w:t>
            </w:r>
          </w:p>
          <w:p w14:paraId="57551C9B" w14:textId="601A1467" w:rsidR="00BC286A" w:rsidRPr="002E7CDB" w:rsidRDefault="00BC286A" w:rsidP="00484950">
            <w:pPr>
              <w:spacing w:line="276" w:lineRule="auto"/>
              <w:rPr>
                <w:rFonts w:eastAsia="Times New Roman" w:cs="Arial"/>
              </w:rPr>
            </w:pPr>
            <w:r>
              <w:t>(2) &gt;10-50</w:t>
            </w:r>
            <w:r w:rsidR="00DD3A81">
              <w:t> %</w:t>
            </w:r>
            <w:r>
              <w:t xml:space="preserve"> </w:t>
            </w:r>
          </w:p>
          <w:p w14:paraId="77373E0C" w14:textId="4C4AE24A" w:rsidR="00BC286A" w:rsidRPr="002E7CDB" w:rsidRDefault="00BC286A" w:rsidP="00484950">
            <w:pPr>
              <w:spacing w:line="276" w:lineRule="auto"/>
              <w:rPr>
                <w:rFonts w:eastAsia="Times New Roman" w:cs="Arial"/>
              </w:rPr>
            </w:pPr>
            <w:r>
              <w:t>(3) &gt;50-75</w:t>
            </w:r>
            <w:r w:rsidR="00DD3A81">
              <w:t> %</w:t>
            </w:r>
            <w:r>
              <w:t xml:space="preserve"> </w:t>
            </w:r>
          </w:p>
          <w:p w14:paraId="1D54471A" w14:textId="4EF20370" w:rsidR="00BC286A" w:rsidRPr="002E7CDB" w:rsidRDefault="00BC286A" w:rsidP="00484950">
            <w:pPr>
              <w:spacing w:line="276" w:lineRule="auto"/>
              <w:rPr>
                <w:rFonts w:eastAsia="Times New Roman" w:cs="Arial"/>
              </w:rPr>
            </w:pPr>
            <w:r>
              <w:t>(4) &gt;75-95</w:t>
            </w:r>
            <w:r w:rsidR="00DD3A81">
              <w:t> %</w:t>
            </w:r>
            <w:r>
              <w:t xml:space="preserve"> </w:t>
            </w:r>
          </w:p>
          <w:p w14:paraId="243B7AB1" w14:textId="4106B7E3" w:rsidR="00BC286A" w:rsidRPr="002E7CDB" w:rsidRDefault="00BC286A" w:rsidP="00484950">
            <w:pPr>
              <w:spacing w:line="276" w:lineRule="auto"/>
              <w:rPr>
                <w:rFonts w:eastAsia="Times New Roman" w:cs="Arial"/>
              </w:rPr>
            </w:pPr>
            <w:r>
              <w:t>(5) &gt;95</w:t>
            </w:r>
            <w:r w:rsidR="00DD3A81">
              <w:t> %</w:t>
            </w:r>
          </w:p>
        </w:tc>
      </w:tr>
      <w:tr w:rsidR="00FF2EDC" w:rsidRPr="002E7CDB" w14:paraId="5AAC17B8" w14:textId="77777777" w:rsidTr="79730926">
        <w:trPr>
          <w:gridAfter w:val="2"/>
          <w:wAfter w:w="8" w:type="dxa"/>
          <w:trHeight w:val="465"/>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9CE048" w14:textId="48A18CD0" w:rsidR="005430CC" w:rsidRPr="002E7CDB" w:rsidRDefault="005430CC">
            <w:pPr>
              <w:pStyle w:val="Paragraphedeliste"/>
              <w:numPr>
                <w:ilvl w:val="0"/>
                <w:numId w:val="13"/>
              </w:numPr>
              <w:spacing w:line="276" w:lineRule="auto"/>
              <w:textAlignment w:val="baseline"/>
              <w:rPr>
                <w:rFonts w:eastAsia="Times New Roman" w:cs="Arial"/>
              </w:rPr>
            </w:pPr>
            <w:r>
              <w:t xml:space="preserve">(B) Oui, nous avons suivi des ICP sur des </w:t>
            </w:r>
            <w:hyperlink r:id="rId48" w:history="1">
              <w:r>
                <w:rPr>
                  <w:rStyle w:val="Lienhypertexte"/>
                </w:rPr>
                <w:t>critères sociaux</w:t>
              </w:r>
            </w:hyperlink>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8C78644" w14:textId="073135BE" w:rsidR="005430CC" w:rsidRPr="002E7CDB" w:rsidRDefault="005430CC" w:rsidP="008E3953">
            <w:pPr>
              <w:spacing w:line="276" w:lineRule="auto"/>
              <w:textAlignment w:val="baseline"/>
              <w:rPr>
                <w:rFonts w:eastAsia="Times New Roman" w:cs="Arial"/>
              </w:rPr>
            </w:pPr>
            <w:r>
              <w:t>[Comme ci-dessus]</w:t>
            </w:r>
          </w:p>
        </w:tc>
      </w:tr>
      <w:tr w:rsidR="005430CC" w:rsidRPr="002E7CDB" w14:paraId="671F455E" w14:textId="77777777" w:rsidTr="79730926">
        <w:trPr>
          <w:gridAfter w:val="2"/>
          <w:wAfter w:w="8" w:type="dxa"/>
          <w:trHeight w:val="465"/>
        </w:trPr>
        <w:tc>
          <w:tcPr>
            <w:tcW w:w="7450"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D76114" w14:textId="42A4129E" w:rsidR="005430CC" w:rsidRPr="002E7CDB" w:rsidRDefault="005430CC">
            <w:pPr>
              <w:pStyle w:val="Paragraphedeliste"/>
              <w:numPr>
                <w:ilvl w:val="0"/>
                <w:numId w:val="13"/>
              </w:numPr>
              <w:spacing w:line="276" w:lineRule="auto"/>
              <w:textAlignment w:val="baseline"/>
              <w:rPr>
                <w:rFonts w:eastAsia="Times New Roman" w:cs="Arial"/>
              </w:rPr>
            </w:pPr>
            <w:r>
              <w:t>(</w:t>
            </w:r>
            <w:r w:rsidR="00F37070">
              <w:t>C</w:t>
            </w:r>
            <w:r>
              <w:t xml:space="preserve">) Oui, nous avons suivi des ICP sur des </w:t>
            </w:r>
            <w:hyperlink r:id="rId49" w:history="1">
              <w:r>
                <w:rPr>
                  <w:rStyle w:val="Lienhypertexte"/>
                </w:rPr>
                <w:t>critères de gouvernance</w:t>
              </w:r>
            </w:hyperlink>
          </w:p>
        </w:tc>
        <w:tc>
          <w:tcPr>
            <w:tcW w:w="7284"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BD9C3A" w14:textId="510C57C3" w:rsidR="005430CC" w:rsidRPr="002E7CDB" w:rsidRDefault="005430CC" w:rsidP="008E3953">
            <w:pPr>
              <w:spacing w:line="276" w:lineRule="auto"/>
              <w:textAlignment w:val="baseline"/>
              <w:rPr>
                <w:rFonts w:eastAsia="Times New Roman" w:cs="Arial"/>
              </w:rPr>
            </w:pPr>
            <w:r>
              <w:t>[Comme ci-dessus]</w:t>
            </w:r>
          </w:p>
        </w:tc>
      </w:tr>
      <w:tr w:rsidR="005430CC" w:rsidRPr="002E7CDB" w14:paraId="00CD83B8" w14:textId="77777777" w:rsidTr="79730926">
        <w:trPr>
          <w:gridAfter w:val="2"/>
          <w:wAfter w:w="8" w:type="dxa"/>
          <w:trHeight w:val="465"/>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B5215C" w14:textId="3F2142A6" w:rsidR="005430CC" w:rsidRPr="002E7CDB" w:rsidRDefault="005430CC" w:rsidP="008F0F97">
            <w:pPr>
              <w:pStyle w:val="Paragraphedeliste"/>
              <w:numPr>
                <w:ilvl w:val="0"/>
                <w:numId w:val="27"/>
              </w:numPr>
              <w:spacing w:line="276" w:lineRule="auto"/>
              <w:textAlignment w:val="baseline"/>
              <w:rPr>
                <w:rFonts w:eastAsia="Times New Roman" w:cs="Arial"/>
              </w:rPr>
            </w:pPr>
            <w:r>
              <w:lastRenderedPageBreak/>
              <w:t>(D) Nous n</w:t>
            </w:r>
            <w:r w:rsidR="00DD3A81">
              <w:t>’</w:t>
            </w:r>
            <w:r>
              <w:t xml:space="preserve">avons suivi aucun ICP sur des critères ESG </w:t>
            </w:r>
            <w:r w:rsidR="003601DD">
              <w:t>majeur</w:t>
            </w:r>
            <w:r>
              <w:t>s pour nos investissements en capital-investissement</w:t>
            </w:r>
          </w:p>
        </w:tc>
      </w:tr>
      <w:tr w:rsidR="005430CC" w:rsidRPr="002E7CDB" w14:paraId="5EEC3BE0" w14:textId="77777777" w:rsidTr="79730926">
        <w:trPr>
          <w:gridAfter w:val="2"/>
          <w:wAfter w:w="8" w:type="dxa"/>
          <w:trHeight w:val="300"/>
        </w:trPr>
        <w:tc>
          <w:tcPr>
            <w:tcW w:w="1473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B733CB2" w14:textId="77777777" w:rsidR="005430CC" w:rsidRPr="002E7CDB" w:rsidRDefault="005430CC" w:rsidP="005430CC">
            <w:pPr>
              <w:spacing w:line="240" w:lineRule="auto"/>
              <w:jc w:val="center"/>
              <w:textAlignment w:val="baseline"/>
              <w:rPr>
                <w:rStyle w:val="Lienhypertexte"/>
                <w:sz w:val="16"/>
                <w:szCs w:val="16"/>
              </w:rPr>
            </w:pPr>
          </w:p>
        </w:tc>
      </w:tr>
      <w:tr w:rsidR="005430CC" w:rsidRPr="002E7CDB" w14:paraId="5278A62E" w14:textId="77777777" w:rsidTr="79730926">
        <w:trPr>
          <w:gridAfter w:val="2"/>
          <w:wAfter w:w="8" w:type="dxa"/>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C1D798" w14:textId="77777777" w:rsidR="005430CC" w:rsidRPr="002E7CDB" w:rsidRDefault="005430CC" w:rsidP="005430CC">
            <w:pPr>
              <w:rPr>
                <w:rStyle w:val="Lienhypertexte"/>
                <w:b/>
                <w:bCs/>
                <w:color w:val="FFFFFF" w:themeColor="background1"/>
                <w:sz w:val="18"/>
                <w:szCs w:val="18"/>
              </w:rPr>
            </w:pPr>
            <w:r>
              <w:rPr>
                <w:b/>
                <w:color w:val="FFFFFF" w:themeColor="background1"/>
                <w:sz w:val="18"/>
              </w:rPr>
              <w:t>Notes explicatives</w:t>
            </w:r>
          </w:p>
        </w:tc>
      </w:tr>
      <w:tr w:rsidR="005430CC" w:rsidRPr="002E7CDB" w14:paraId="36C624C3" w14:textId="77777777" w:rsidTr="79730926">
        <w:trPr>
          <w:gridAfter w:val="2"/>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8C02E2" w14:textId="6E0EA30D" w:rsidR="005430CC" w:rsidRPr="002E7CDB" w:rsidRDefault="005430CC" w:rsidP="005430CC">
            <w:pPr>
              <w:rPr>
                <w:rStyle w:val="Lienhypertexte"/>
                <w:b/>
                <w:sz w:val="16"/>
                <w:szCs w:val="16"/>
              </w:rPr>
            </w:pPr>
            <w:r>
              <w:rPr>
                <w:b/>
                <w:sz w:val="16"/>
              </w:rPr>
              <w:t>Objectif de l</w:t>
            </w:r>
            <w:r w:rsidR="00DD3A81">
              <w:rPr>
                <w:b/>
                <w:sz w:val="16"/>
              </w:rPr>
              <w:t>’</w:t>
            </w:r>
            <w:r>
              <w:rPr>
                <w:b/>
                <w:sz w:val="16"/>
              </w:rPr>
              <w:t>indicateur</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577F95" w14:textId="0E39434D" w:rsidR="005430CC" w:rsidRPr="002E7CDB" w:rsidRDefault="005430CC" w:rsidP="005430CC">
            <w:pPr>
              <w:rPr>
                <w:rStyle w:val="Lienhypertexte"/>
                <w:color w:val="000000" w:themeColor="text1"/>
                <w:sz w:val="16"/>
                <w:szCs w:val="16"/>
              </w:rPr>
            </w:pPr>
            <w:r>
              <w:rPr>
                <w:rStyle w:val="Lienhypertexte"/>
                <w:color w:val="000000" w:themeColor="text1"/>
                <w:sz w:val="16"/>
              </w:rPr>
              <w:t>Cet indicateur vise à préciser l</w:t>
            </w:r>
            <w:r w:rsidR="00DD3A81">
              <w:rPr>
                <w:rStyle w:val="Lienhypertexte"/>
                <w:color w:val="000000" w:themeColor="text1"/>
                <w:sz w:val="16"/>
              </w:rPr>
              <w:t>’</w:t>
            </w:r>
            <w:r>
              <w:rPr>
                <w:rStyle w:val="Lienhypertexte"/>
                <w:color w:val="000000" w:themeColor="text1"/>
                <w:sz w:val="16"/>
              </w:rPr>
              <w:t>approche d</w:t>
            </w:r>
            <w:r w:rsidR="00DD3A81">
              <w:rPr>
                <w:rStyle w:val="Lienhypertexte"/>
                <w:color w:val="000000" w:themeColor="text1"/>
                <w:sz w:val="16"/>
              </w:rPr>
              <w:t>’</w:t>
            </w:r>
            <w:r>
              <w:rPr>
                <w:rStyle w:val="Lienhypertexte"/>
                <w:color w:val="000000" w:themeColor="text1"/>
                <w:sz w:val="16"/>
              </w:rPr>
              <w:t xml:space="preserve">une organisation en matière de performance ESG dans le suivi actif des ICP sur des critères ESG importants pour leurs sociétés en portefeuille, en fonction des risques et opportunités </w:t>
            </w:r>
            <w:r w:rsidR="003601DD">
              <w:rPr>
                <w:rStyle w:val="Lienhypertexte"/>
                <w:color w:val="000000" w:themeColor="text1"/>
                <w:sz w:val="16"/>
              </w:rPr>
              <w:t>majeur</w:t>
            </w:r>
            <w:r>
              <w:rPr>
                <w:rStyle w:val="Lienhypertexte"/>
                <w:color w:val="000000" w:themeColor="text1"/>
                <w:sz w:val="16"/>
              </w:rPr>
              <w:t xml:space="preserve">s identifiés lors de la </w:t>
            </w:r>
            <w:r>
              <w:rPr>
                <w:rStyle w:val="Lienhypertexte"/>
                <w:i/>
                <w:iCs/>
                <w:color w:val="000000" w:themeColor="text1"/>
                <w:sz w:val="16"/>
              </w:rPr>
              <w:t>due diligence</w:t>
            </w:r>
            <w:r>
              <w:rPr>
                <w:rStyle w:val="Lienhypertexte"/>
                <w:color w:val="000000" w:themeColor="text1"/>
                <w:sz w:val="16"/>
              </w:rPr>
              <w:t>. Il est recommandé aux signataires d</w:t>
            </w:r>
            <w:r w:rsidR="00DD3A81">
              <w:rPr>
                <w:rStyle w:val="Lienhypertexte"/>
                <w:color w:val="000000" w:themeColor="text1"/>
                <w:sz w:val="16"/>
              </w:rPr>
              <w:t>’</w:t>
            </w:r>
            <w:r>
              <w:rPr>
                <w:rStyle w:val="Lienhypertexte"/>
                <w:color w:val="000000" w:themeColor="text1"/>
                <w:sz w:val="16"/>
              </w:rPr>
              <w:t>inclure les critères pertinents de l</w:t>
            </w:r>
            <w:r w:rsidR="00DD3A81">
              <w:rPr>
                <w:rStyle w:val="Lienhypertexte"/>
                <w:color w:val="000000" w:themeColor="text1"/>
                <w:sz w:val="16"/>
              </w:rPr>
              <w:t>’</w:t>
            </w:r>
            <w:r>
              <w:rPr>
                <w:rStyle w:val="Lienhypertexte"/>
                <w:color w:val="000000" w:themeColor="text1"/>
                <w:sz w:val="16"/>
              </w:rPr>
              <w:t>ensemble du spectre ESG dans leur suivi de la performance. La collecte continue de la performance des indicateurs ESG permet aux signataires de mieux comprendre la performance ESG de leurs actifs, gérer les risques et informer les clients.</w:t>
            </w:r>
          </w:p>
        </w:tc>
      </w:tr>
      <w:tr w:rsidR="005430CC" w:rsidRPr="002E7CDB" w14:paraId="2DFF9556" w14:textId="77777777" w:rsidTr="79730926">
        <w:trPr>
          <w:gridAfter w:val="2"/>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1FD576" w14:textId="77777777" w:rsidR="005430CC" w:rsidRPr="002E7CDB" w:rsidRDefault="005430CC" w:rsidP="005430CC">
            <w:pPr>
              <w:rPr>
                <w:b/>
                <w:bCs/>
                <w:sz w:val="16"/>
                <w:szCs w:val="16"/>
              </w:rPr>
            </w:pPr>
            <w:r>
              <w:rPr>
                <w:b/>
                <w:sz w:val="16"/>
              </w:rPr>
              <w:t>Autres ressources</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98EA31A" w14:textId="7AFC4AB9" w:rsidR="005430CC" w:rsidRPr="002E7CDB" w:rsidRDefault="005430CC" w:rsidP="005430CC">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50"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5013FCBA" w14:textId="77777777" w:rsidR="005430CC" w:rsidRPr="002E7CDB" w:rsidRDefault="005430CC" w:rsidP="005430CC">
            <w:pPr>
              <w:rPr>
                <w:rStyle w:val="Lienhypertexte"/>
                <w:color w:val="000000" w:themeColor="text1"/>
                <w:sz w:val="16"/>
                <w:szCs w:val="16"/>
              </w:rPr>
            </w:pPr>
          </w:p>
          <w:p w14:paraId="5C5346FA" w14:textId="6F72DFB8" w:rsidR="005430CC" w:rsidRPr="002E7CDB" w:rsidRDefault="005430CC" w:rsidP="005430CC">
            <w:pPr>
              <w:rPr>
                <w:rStyle w:val="Lienhypertexte"/>
                <w:color w:val="000000" w:themeColor="text1"/>
                <w:sz w:val="16"/>
                <w:szCs w:val="16"/>
              </w:rPr>
            </w:pPr>
            <w:r>
              <w:rPr>
                <w:rStyle w:val="Lienhypertexte"/>
                <w:color w:val="000000" w:themeColor="text1"/>
                <w:sz w:val="16"/>
              </w:rPr>
              <w:t xml:space="preserve">Pour de plus amples informations sur le suivi ESG, veuillez consulter le document intitulé </w:t>
            </w:r>
            <w:hyperlink r:id="rId51" w:history="1">
              <w:r>
                <w:rPr>
                  <w:rStyle w:val="Lienhypertexte"/>
                  <w:sz w:val="16"/>
                </w:rPr>
                <w:t>ESG monitoring, reporting and dialogue in private equity (Suivi, reporting et dialogue ESG dans le secteur du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267709E8" w14:textId="77777777" w:rsidR="005430CC" w:rsidRPr="002E7CDB" w:rsidRDefault="005430CC" w:rsidP="005430CC">
            <w:pPr>
              <w:rPr>
                <w:rStyle w:val="Lienhypertexte"/>
                <w:color w:val="000000" w:themeColor="text1"/>
                <w:sz w:val="16"/>
                <w:szCs w:val="16"/>
              </w:rPr>
            </w:pPr>
          </w:p>
          <w:p w14:paraId="5B4CD7CC" w14:textId="132AD880" w:rsidR="005430CC" w:rsidRPr="002E7CDB" w:rsidRDefault="005430CC" w:rsidP="005430CC">
            <w:pPr>
              <w:rPr>
                <w:rStyle w:val="Lienhypertexte"/>
                <w:color w:val="000000" w:themeColor="text1"/>
              </w:rPr>
            </w:pPr>
            <w:r>
              <w:rPr>
                <w:rStyle w:val="Lienhypertexte"/>
                <w:color w:val="000000" w:themeColor="text1"/>
                <w:sz w:val="16"/>
              </w:rPr>
              <w:t>Pour un exemple d</w:t>
            </w:r>
            <w:r w:rsidR="00DD3A81">
              <w:rPr>
                <w:rStyle w:val="Lienhypertexte"/>
                <w:color w:val="000000" w:themeColor="text1"/>
                <w:sz w:val="16"/>
              </w:rPr>
              <w:t>’</w:t>
            </w:r>
            <w:r>
              <w:rPr>
                <w:rStyle w:val="Lienhypertexte"/>
                <w:color w:val="000000" w:themeColor="text1"/>
                <w:sz w:val="16"/>
              </w:rPr>
              <w:t>un ensemble d</w:t>
            </w:r>
            <w:r w:rsidR="00DD3A81">
              <w:rPr>
                <w:rStyle w:val="Lienhypertexte"/>
                <w:color w:val="000000" w:themeColor="text1"/>
                <w:sz w:val="16"/>
              </w:rPr>
              <w:t>’</w:t>
            </w:r>
            <w:r>
              <w:rPr>
                <w:rStyle w:val="Lienhypertexte"/>
                <w:color w:val="000000" w:themeColor="text1"/>
                <w:sz w:val="16"/>
              </w:rPr>
              <w:t xml:space="preserve">indicateurs ESG normalisés établis par le secteur, voir le </w:t>
            </w:r>
            <w:hyperlink r:id="rId52" w:history="1">
              <w:r>
                <w:rPr>
                  <w:rStyle w:val="Lienhypertexte"/>
                  <w:sz w:val="16"/>
                </w:rPr>
                <w:t>Projet de convergence des données ESG</w:t>
              </w:r>
            </w:hyperlink>
            <w:r>
              <w:rPr>
                <w:rStyle w:val="Lienhypertexte"/>
                <w:color w:val="000000" w:themeColor="text1"/>
                <w:sz w:val="16"/>
              </w:rPr>
              <w:t xml:space="preserve">. </w:t>
            </w:r>
          </w:p>
        </w:tc>
      </w:tr>
      <w:tr w:rsidR="005430CC" w:rsidRPr="002E7CDB" w14:paraId="52E28615" w14:textId="77777777" w:rsidTr="79730926">
        <w:trPr>
          <w:gridAfter w:val="2"/>
          <w:wAfter w:w="8" w:type="dxa"/>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BEC6EF" w14:textId="77777777" w:rsidR="005430CC" w:rsidRPr="002E7CDB" w:rsidRDefault="005430CC" w:rsidP="005430CC">
            <w:pPr>
              <w:rPr>
                <w:color w:val="FFFFFF" w:themeColor="background1"/>
                <w:sz w:val="16"/>
                <w:szCs w:val="16"/>
              </w:rPr>
            </w:pPr>
            <w:r>
              <w:rPr>
                <w:b/>
                <w:color w:val="FFFFFF" w:themeColor="background1"/>
                <w:sz w:val="18"/>
              </w:rPr>
              <w:t>Logique</w:t>
            </w:r>
          </w:p>
        </w:tc>
      </w:tr>
      <w:tr w:rsidR="005430CC" w:rsidRPr="002E7CDB" w14:paraId="160F54A3" w14:textId="77777777" w:rsidTr="79730926">
        <w:trPr>
          <w:gridAfter w:val="2"/>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3EA380" w14:textId="77777777" w:rsidR="005430CC" w:rsidRPr="002E7CDB" w:rsidRDefault="005430CC" w:rsidP="005430CC">
            <w:pPr>
              <w:rPr>
                <w:b/>
                <w:bCs/>
                <w:sz w:val="16"/>
                <w:szCs w:val="16"/>
              </w:rPr>
            </w:pPr>
            <w:r>
              <w:rPr>
                <w:b/>
                <w:sz w:val="16"/>
              </w:rPr>
              <w:t>Lien avec</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135778" w14:textId="5EBAB58E" w:rsidR="005430CC" w:rsidRPr="002E7CDB" w:rsidRDefault="006F33F3" w:rsidP="005430CC">
            <w:pPr>
              <w:rPr>
                <w:sz w:val="16"/>
                <w:szCs w:val="16"/>
              </w:rPr>
            </w:pPr>
            <w:r>
              <w:rPr>
                <w:sz w:val="16"/>
              </w:rPr>
              <w:t>[OO 21]</w:t>
            </w:r>
          </w:p>
        </w:tc>
      </w:tr>
      <w:tr w:rsidR="005430CC" w:rsidRPr="002E7CDB" w14:paraId="6C35EA8A" w14:textId="77777777" w:rsidTr="79730926">
        <w:trPr>
          <w:gridAfter w:val="2"/>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2EB3F9" w14:textId="77777777" w:rsidR="005430CC" w:rsidRPr="002E7CDB" w:rsidRDefault="005430CC" w:rsidP="005430CC">
            <w:pPr>
              <w:rPr>
                <w:b/>
                <w:bCs/>
                <w:sz w:val="16"/>
                <w:szCs w:val="16"/>
              </w:rPr>
            </w:pPr>
            <w:r>
              <w:rPr>
                <w:b/>
                <w:sz w:val="16"/>
              </w:rPr>
              <w:t>Accès à</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BB5197" w14:textId="6859A94C" w:rsidR="005430CC" w:rsidRPr="002E7CDB" w:rsidRDefault="005D7D3F" w:rsidP="005430CC">
            <w:pPr>
              <w:rPr>
                <w:sz w:val="16"/>
                <w:szCs w:val="16"/>
              </w:rPr>
            </w:pPr>
            <w:r>
              <w:rPr>
                <w:sz w:val="16"/>
              </w:rPr>
              <w:t>[PE 6.1]</w:t>
            </w:r>
          </w:p>
        </w:tc>
      </w:tr>
      <w:tr w:rsidR="005430CC" w:rsidRPr="002E7CDB" w14:paraId="4E77997A" w14:textId="77777777" w:rsidTr="79730926">
        <w:trPr>
          <w:gridAfter w:val="2"/>
          <w:wAfter w:w="8" w:type="dxa"/>
          <w:trHeight w:val="300"/>
        </w:trPr>
        <w:tc>
          <w:tcPr>
            <w:tcW w:w="1473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B73A46B" w14:textId="77777777" w:rsidR="005430CC" w:rsidRPr="002E7CDB" w:rsidRDefault="005430CC" w:rsidP="005430CC">
            <w:pPr>
              <w:rPr>
                <w:rFonts w:eastAsia="Times New Roman" w:cs="Arial"/>
                <w:b/>
                <w:bCs/>
                <w:color w:val="FFFFFF" w:themeColor="background1"/>
                <w:sz w:val="18"/>
                <w:szCs w:val="18"/>
              </w:rPr>
            </w:pPr>
            <w:r>
              <w:rPr>
                <w:b/>
                <w:color w:val="FFFFFF" w:themeColor="background1"/>
                <w:sz w:val="18"/>
              </w:rPr>
              <w:t>Évaluation</w:t>
            </w:r>
          </w:p>
        </w:tc>
      </w:tr>
      <w:tr w:rsidR="007512BC" w:rsidRPr="002E7CDB" w14:paraId="7BDA8520" w14:textId="77777777" w:rsidTr="79730926">
        <w:trPr>
          <w:trHeight w:val="601"/>
        </w:trPr>
        <w:tc>
          <w:tcPr>
            <w:tcW w:w="1838" w:type="dxa"/>
            <w:vMerge w:val="restart"/>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47B9DB" w14:textId="05BECF37" w:rsidR="00DD6588" w:rsidRPr="002E7CDB" w:rsidRDefault="00DD6588" w:rsidP="005430CC">
            <w:pPr>
              <w:rPr>
                <w:b/>
                <w:sz w:val="16"/>
                <w:szCs w:val="16"/>
              </w:rPr>
            </w:pPr>
            <w:r>
              <w:rPr>
                <w:b/>
                <w:sz w:val="16"/>
              </w:rPr>
              <w:t>Critères d</w:t>
            </w:r>
            <w:r w:rsidR="00DD3A81">
              <w:rPr>
                <w:b/>
                <w:sz w:val="16"/>
              </w:rPr>
              <w:t>’</w:t>
            </w:r>
            <w:r>
              <w:rPr>
                <w:b/>
                <w:sz w:val="16"/>
              </w:rPr>
              <w:t>évaluation</w:t>
            </w:r>
          </w:p>
        </w:tc>
        <w:tc>
          <w:tcPr>
            <w:tcW w:w="12904"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B1ECEA" w14:textId="5E744193" w:rsidR="00DD6588" w:rsidRPr="002E7CDB" w:rsidRDefault="00DD6588" w:rsidP="005430CC">
            <w:pPr>
              <w:rPr>
                <w:rStyle w:val="Lienhypertexte"/>
                <w:color w:val="auto"/>
              </w:rPr>
            </w:pPr>
            <w:r>
              <w:rPr>
                <w:sz w:val="16"/>
              </w:rPr>
              <w:t>Les 100 points de cet indicateur sont répartis entre les options désignées par une lettre (50 points), et celles relatives au périmètre couvert (50 points). La note finale sera fondée sur les trois meilleures combinaisons d</w:t>
            </w:r>
            <w:r w:rsidR="00DD3A81">
              <w:rPr>
                <w:sz w:val="16"/>
              </w:rPr>
              <w:t>’</w:t>
            </w:r>
            <w:r>
              <w:rPr>
                <w:sz w:val="16"/>
              </w:rPr>
              <w:t>options désignées par des lettres et des chiffres.</w:t>
            </w:r>
          </w:p>
        </w:tc>
      </w:tr>
      <w:tr w:rsidR="007512BC" w:rsidRPr="002E7CDB" w14:paraId="23B95338" w14:textId="77777777" w:rsidTr="79730926">
        <w:trPr>
          <w:trHeight w:val="354"/>
        </w:trPr>
        <w:tc>
          <w:tcPr>
            <w:tcW w:w="1838" w:type="dxa"/>
            <w:vMerge/>
            <w:vAlign w:val="center"/>
          </w:tcPr>
          <w:p w14:paraId="6287A440" w14:textId="77777777" w:rsidR="00DD6588" w:rsidRPr="002E7CDB" w:rsidRDefault="00DD6588" w:rsidP="005430CC">
            <w:pPr>
              <w:rPr>
                <w:b/>
                <w:sz w:val="16"/>
                <w:szCs w:val="16"/>
              </w:rPr>
            </w:pPr>
          </w:p>
        </w:tc>
        <w:tc>
          <w:tcPr>
            <w:tcW w:w="369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AD4344" w14:textId="6AB1E219" w:rsidR="00DD6588" w:rsidRPr="002E7CDB" w:rsidRDefault="00DD6588" w:rsidP="005430CC">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p>
          <w:p w14:paraId="53D525AF" w14:textId="77777777" w:rsidR="00DD6588" w:rsidRPr="002E7CDB" w:rsidRDefault="00DD6588" w:rsidP="005430CC">
            <w:pPr>
              <w:rPr>
                <w:rStyle w:val="Lienhypertexte"/>
                <w:color w:val="000000" w:themeColor="text1"/>
                <w:sz w:val="16"/>
                <w:szCs w:val="16"/>
              </w:rPr>
            </w:pPr>
          </w:p>
          <w:p w14:paraId="331385D7" w14:textId="2F212EA9" w:rsidR="00DD6588" w:rsidRPr="002E7CDB" w:rsidRDefault="00DD6588" w:rsidP="005430CC">
            <w:pPr>
              <w:rPr>
                <w:rStyle w:val="Lienhypertexte"/>
                <w:color w:val="000000" w:themeColor="text1"/>
                <w:sz w:val="16"/>
                <w:szCs w:val="16"/>
              </w:rPr>
            </w:pPr>
            <w:r>
              <w:rPr>
                <w:rStyle w:val="Lienhypertexte"/>
                <w:color w:val="000000" w:themeColor="text1"/>
                <w:sz w:val="16"/>
              </w:rPr>
              <w:t>50 points pour les 3 options A</w:t>
            </w:r>
            <w:r>
              <w:rPr>
                <w:color w:val="000000" w:themeColor="text1"/>
                <w:sz w:val="16"/>
              </w:rPr>
              <w:t xml:space="preserve"> à </w:t>
            </w:r>
            <w:r>
              <w:rPr>
                <w:rStyle w:val="Lienhypertexte"/>
                <w:color w:val="000000" w:themeColor="text1"/>
                <w:sz w:val="16"/>
              </w:rPr>
              <w:t>C.</w:t>
            </w:r>
          </w:p>
          <w:p w14:paraId="0F0245BA" w14:textId="7177D691" w:rsidR="00DD6588" w:rsidRPr="002E7CDB" w:rsidRDefault="00DD6588" w:rsidP="005430CC">
            <w:pPr>
              <w:rPr>
                <w:rStyle w:val="Lienhypertexte"/>
                <w:color w:val="000000" w:themeColor="text1"/>
                <w:sz w:val="16"/>
                <w:szCs w:val="16"/>
              </w:rPr>
            </w:pPr>
            <w:r>
              <w:rPr>
                <w:rStyle w:val="Lienhypertexte"/>
                <w:color w:val="000000" w:themeColor="text1"/>
                <w:sz w:val="16"/>
              </w:rPr>
              <w:t>33 points for 2 réponses cochées parmi les options A</w:t>
            </w:r>
            <w:r>
              <w:rPr>
                <w:color w:val="000000" w:themeColor="text1"/>
                <w:sz w:val="16"/>
              </w:rPr>
              <w:t xml:space="preserve"> à </w:t>
            </w:r>
            <w:r>
              <w:rPr>
                <w:rStyle w:val="Lienhypertexte"/>
                <w:color w:val="000000" w:themeColor="text1"/>
                <w:sz w:val="16"/>
              </w:rPr>
              <w:t>C.</w:t>
            </w:r>
          </w:p>
          <w:p w14:paraId="6539A205" w14:textId="572B60A4" w:rsidR="00DD6588" w:rsidRPr="002E7CDB" w:rsidRDefault="00DD6588" w:rsidP="005430CC">
            <w:pPr>
              <w:rPr>
                <w:rStyle w:val="Lienhypertexte"/>
                <w:color w:val="000000" w:themeColor="text1"/>
                <w:sz w:val="16"/>
                <w:szCs w:val="16"/>
              </w:rPr>
            </w:pPr>
            <w:r>
              <w:rPr>
                <w:rStyle w:val="Lienhypertexte"/>
                <w:color w:val="000000" w:themeColor="text1"/>
                <w:sz w:val="16"/>
              </w:rPr>
              <w:t>16 points for 1 réponse cochée parmi les options A</w:t>
            </w:r>
            <w:r>
              <w:rPr>
                <w:color w:val="000000" w:themeColor="text1"/>
                <w:sz w:val="16"/>
              </w:rPr>
              <w:t xml:space="preserve"> à </w:t>
            </w:r>
            <w:r>
              <w:rPr>
                <w:rStyle w:val="Lienhypertexte"/>
                <w:color w:val="000000" w:themeColor="text1"/>
                <w:sz w:val="16"/>
              </w:rPr>
              <w:t>C.</w:t>
            </w:r>
          </w:p>
          <w:p w14:paraId="4E73282C" w14:textId="21015B79" w:rsidR="00DD6588" w:rsidRPr="002E7CDB" w:rsidRDefault="00DD6588" w:rsidP="005430CC">
            <w:pPr>
              <w:rPr>
                <w:rStyle w:val="Lienhypertexte"/>
                <w:color w:val="000000" w:themeColor="text1"/>
                <w:sz w:val="16"/>
                <w:szCs w:val="16"/>
              </w:rPr>
            </w:pPr>
            <w:r>
              <w:rPr>
                <w:rStyle w:val="Lienhypertexte"/>
                <w:color w:val="000000" w:themeColor="text1"/>
                <w:sz w:val="16"/>
              </w:rPr>
              <w:lastRenderedPageBreak/>
              <w:t>0 point pour l</w:t>
            </w:r>
            <w:r w:rsidR="00DD3A81">
              <w:rPr>
                <w:rStyle w:val="Lienhypertexte"/>
                <w:color w:val="000000" w:themeColor="text1"/>
                <w:sz w:val="16"/>
              </w:rPr>
              <w:t>’</w:t>
            </w:r>
            <w:r>
              <w:rPr>
                <w:rStyle w:val="Lienhypertexte"/>
                <w:color w:val="000000" w:themeColor="text1"/>
                <w:sz w:val="16"/>
              </w:rPr>
              <w:t>option D.</w:t>
            </w:r>
          </w:p>
        </w:tc>
        <w:tc>
          <w:tcPr>
            <w:tcW w:w="70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D9030A" w14:textId="61231648" w:rsidR="00DD6588" w:rsidRPr="002E7CDB" w:rsidRDefault="00DD6588" w:rsidP="005430CC">
            <w:pPr>
              <w:rPr>
                <w:rStyle w:val="Lienhypertexte"/>
                <w:color w:val="000000" w:themeColor="text1"/>
                <w:sz w:val="16"/>
                <w:szCs w:val="16"/>
              </w:rPr>
            </w:pPr>
            <w:r>
              <w:rPr>
                <w:rStyle w:val="Lienhypertexte"/>
                <w:b/>
                <w:color w:val="000000" w:themeColor="text1"/>
                <w:sz w:val="16"/>
              </w:rPr>
              <w:lastRenderedPageBreak/>
              <w:t>ET</w:t>
            </w:r>
          </w:p>
        </w:tc>
        <w:tc>
          <w:tcPr>
            <w:tcW w:w="425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BAC1DF3" w14:textId="215C961A" w:rsidR="00DD6588" w:rsidRPr="002E7CDB" w:rsidRDefault="00DD6588" w:rsidP="005430CC">
            <w:pPr>
              <w:rPr>
                <w:rStyle w:val="Lienhypertexte"/>
                <w:color w:val="auto"/>
                <w:sz w:val="16"/>
                <w:szCs w:val="16"/>
              </w:rPr>
            </w:pPr>
            <w:r>
              <w:rPr>
                <w:rStyle w:val="Lienhypertexte"/>
                <w:color w:val="auto"/>
                <w:sz w:val="16"/>
              </w:rPr>
              <w:t xml:space="preserve">50 points pour le </w:t>
            </w:r>
            <w:r>
              <w:rPr>
                <w:sz w:val="16"/>
              </w:rPr>
              <w:t>périmètre couvert</w:t>
            </w:r>
            <w:r w:rsidR="00530709">
              <w:rPr>
                <w:rStyle w:val="Lienhypertexte"/>
                <w:color w:val="auto"/>
                <w:sz w:val="16"/>
              </w:rPr>
              <w:t> :</w:t>
            </w:r>
          </w:p>
          <w:p w14:paraId="1505FA3A" w14:textId="77777777" w:rsidR="00DD6588" w:rsidRPr="002E7CDB" w:rsidRDefault="00DD6588" w:rsidP="005430CC">
            <w:pPr>
              <w:rPr>
                <w:rStyle w:val="Lienhypertexte"/>
                <w:color w:val="auto"/>
                <w:sz w:val="16"/>
                <w:szCs w:val="16"/>
              </w:rPr>
            </w:pPr>
          </w:p>
          <w:p w14:paraId="215D3BCB" w14:textId="6105A190" w:rsidR="00DD6588" w:rsidRPr="002E7CDB" w:rsidRDefault="00DD6588" w:rsidP="005430CC">
            <w:pPr>
              <w:rPr>
                <w:rStyle w:val="Lienhypertexte"/>
                <w:color w:val="auto"/>
                <w:sz w:val="16"/>
                <w:szCs w:val="16"/>
              </w:rPr>
            </w:pPr>
            <w:r>
              <w:rPr>
                <w:rStyle w:val="Lienhypertexte"/>
                <w:color w:val="auto"/>
                <w:sz w:val="16"/>
              </w:rPr>
              <w:t>Pour les réponses A à C, chaque option est notée comme suit</w:t>
            </w:r>
            <w:r w:rsidR="00530709">
              <w:rPr>
                <w:rStyle w:val="Lienhypertexte"/>
                <w:color w:val="auto"/>
                <w:sz w:val="16"/>
              </w:rPr>
              <w:t> :</w:t>
            </w:r>
          </w:p>
          <w:p w14:paraId="6EFEB124" w14:textId="7B7122A5" w:rsidR="00DD6588" w:rsidRPr="002E7CDB" w:rsidRDefault="00DD6588" w:rsidP="005430CC">
            <w:pPr>
              <w:rPr>
                <w:rStyle w:val="Lienhypertexte"/>
                <w:color w:val="auto"/>
                <w:sz w:val="16"/>
                <w:szCs w:val="16"/>
              </w:rPr>
            </w:pPr>
            <w:r>
              <w:rPr>
                <w:rStyle w:val="Lienhypertexte"/>
                <w:color w:val="auto"/>
                <w:sz w:val="16"/>
              </w:rPr>
              <w:t>50/3 points pour (5) &gt;95</w:t>
            </w:r>
            <w:r w:rsidR="00DD3A81">
              <w:rPr>
                <w:rStyle w:val="Lienhypertexte"/>
                <w:color w:val="auto"/>
                <w:sz w:val="16"/>
              </w:rPr>
              <w:t> %</w:t>
            </w:r>
          </w:p>
          <w:p w14:paraId="3BDE9A87" w14:textId="5F56B7F3" w:rsidR="00DD6588" w:rsidRPr="002E7CDB" w:rsidRDefault="00DD6588" w:rsidP="005430CC">
            <w:pPr>
              <w:rPr>
                <w:rStyle w:val="Lienhypertexte"/>
                <w:color w:val="auto"/>
                <w:sz w:val="16"/>
                <w:szCs w:val="16"/>
              </w:rPr>
            </w:pPr>
            <w:r>
              <w:rPr>
                <w:rStyle w:val="Lienhypertexte"/>
                <w:color w:val="auto"/>
                <w:sz w:val="16"/>
              </w:rPr>
              <w:t>40/3 points pour (4) &gt;75-95</w:t>
            </w:r>
            <w:r w:rsidR="00DD3A81">
              <w:rPr>
                <w:rStyle w:val="Lienhypertexte"/>
                <w:color w:val="auto"/>
                <w:sz w:val="16"/>
              </w:rPr>
              <w:t> %</w:t>
            </w:r>
          </w:p>
          <w:p w14:paraId="65DB0EF9" w14:textId="35AFCE87" w:rsidR="00DD6588" w:rsidRPr="002E7CDB" w:rsidRDefault="00DD6588" w:rsidP="005430CC">
            <w:pPr>
              <w:rPr>
                <w:rStyle w:val="Lienhypertexte"/>
                <w:color w:val="auto"/>
                <w:sz w:val="16"/>
                <w:szCs w:val="16"/>
              </w:rPr>
            </w:pPr>
            <w:r>
              <w:rPr>
                <w:rStyle w:val="Lienhypertexte"/>
                <w:color w:val="auto"/>
                <w:sz w:val="16"/>
              </w:rPr>
              <w:t>30/3 points pour (3) &gt;50-75</w:t>
            </w:r>
            <w:r w:rsidR="00DD3A81">
              <w:rPr>
                <w:rStyle w:val="Lienhypertexte"/>
                <w:color w:val="auto"/>
                <w:sz w:val="16"/>
              </w:rPr>
              <w:t> %</w:t>
            </w:r>
          </w:p>
          <w:p w14:paraId="1FDA4FCF" w14:textId="02219F19" w:rsidR="00DD6588" w:rsidRPr="002E7CDB" w:rsidRDefault="00DD6588" w:rsidP="005430CC">
            <w:pPr>
              <w:rPr>
                <w:rStyle w:val="Lienhypertexte"/>
                <w:color w:val="auto"/>
                <w:sz w:val="16"/>
                <w:szCs w:val="16"/>
              </w:rPr>
            </w:pPr>
            <w:r>
              <w:rPr>
                <w:rStyle w:val="Lienhypertexte"/>
                <w:color w:val="auto"/>
                <w:sz w:val="16"/>
              </w:rPr>
              <w:t>20/3 points pour (2) &gt;10-50</w:t>
            </w:r>
            <w:r w:rsidR="00DD3A81">
              <w:rPr>
                <w:rStyle w:val="Lienhypertexte"/>
                <w:color w:val="auto"/>
                <w:sz w:val="16"/>
              </w:rPr>
              <w:t> %</w:t>
            </w:r>
          </w:p>
          <w:p w14:paraId="4A56756B" w14:textId="011E1D23" w:rsidR="00DD6588" w:rsidRPr="002E7CDB" w:rsidRDefault="00DD6588" w:rsidP="005430CC">
            <w:pPr>
              <w:rPr>
                <w:rStyle w:val="Lienhypertexte"/>
                <w:color w:val="auto"/>
                <w:sz w:val="16"/>
                <w:szCs w:val="16"/>
              </w:rPr>
            </w:pPr>
            <w:r>
              <w:rPr>
                <w:rStyle w:val="Lienhypertexte"/>
                <w:color w:val="auto"/>
                <w:sz w:val="16"/>
              </w:rPr>
              <w:lastRenderedPageBreak/>
              <w:t>10/3 points pour (1) &gt;0-10</w:t>
            </w:r>
            <w:r w:rsidR="00DD3A81">
              <w:rPr>
                <w:rStyle w:val="Lienhypertexte"/>
                <w:color w:val="auto"/>
                <w:sz w:val="16"/>
              </w:rPr>
              <w:t> %</w:t>
            </w:r>
          </w:p>
        </w:tc>
        <w:tc>
          <w:tcPr>
            <w:tcW w:w="4252"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CEDCF0" w14:textId="0A7E22D2" w:rsidR="00DD6588" w:rsidRPr="002E7CDB" w:rsidRDefault="00DD6588" w:rsidP="005430CC">
            <w:pPr>
              <w:rPr>
                <w:rStyle w:val="Lienhypertexte"/>
                <w:color w:val="000000" w:themeColor="text1"/>
                <w:sz w:val="16"/>
                <w:szCs w:val="16"/>
              </w:rPr>
            </w:pPr>
            <w:r>
              <w:rPr>
                <w:rStyle w:val="Lienhypertexte"/>
                <w:color w:val="000000" w:themeColor="text1"/>
                <w:sz w:val="16"/>
              </w:rPr>
              <w:lastRenderedPageBreak/>
              <w:t>Autres informations</w:t>
            </w:r>
            <w:r w:rsidR="00530709">
              <w:rPr>
                <w:rStyle w:val="Lienhypertexte"/>
                <w:color w:val="000000" w:themeColor="text1"/>
                <w:sz w:val="16"/>
              </w:rPr>
              <w:t> :</w:t>
            </w:r>
          </w:p>
          <w:p w14:paraId="7A1BB3DF" w14:textId="77777777" w:rsidR="00DD6588" w:rsidRPr="002E7CDB" w:rsidRDefault="00DD6588" w:rsidP="005430CC">
            <w:pPr>
              <w:rPr>
                <w:rStyle w:val="Lienhypertexte"/>
                <w:color w:val="000000" w:themeColor="text1"/>
                <w:sz w:val="16"/>
                <w:szCs w:val="16"/>
              </w:rPr>
            </w:pPr>
          </w:p>
          <w:p w14:paraId="08B50624" w14:textId="1DA3D899" w:rsidR="00DD6588" w:rsidRPr="002E7CDB" w:rsidRDefault="00186A2B" w:rsidP="005430CC">
            <w:pPr>
              <w:rPr>
                <w:rStyle w:val="Lienhypertexte"/>
                <w:color w:val="000000" w:themeColor="text1"/>
                <w:sz w:val="16"/>
                <w:szCs w:val="16"/>
              </w:rPr>
            </w:pPr>
            <w:r>
              <w:rPr>
                <w:rStyle w:val="Lienhypertexte"/>
                <w:color w:val="000000" w:themeColor="text1"/>
                <w:sz w:val="16"/>
              </w:rPr>
              <w:t xml:space="preserve">Si vous sélectionnez </w:t>
            </w:r>
            <w:r w:rsidR="00530709">
              <w:rPr>
                <w:rStyle w:val="Lienhypertexte"/>
                <w:color w:val="000000" w:themeColor="text1"/>
                <w:sz w:val="16"/>
              </w:rPr>
              <w:t>« </w:t>
            </w:r>
            <w:r>
              <w:rPr>
                <w:rStyle w:val="Lienhypertexte"/>
                <w:color w:val="000000" w:themeColor="text1"/>
                <w:sz w:val="16"/>
              </w:rPr>
              <w:t>D</w:t>
            </w:r>
            <w:r w:rsidR="00530709">
              <w:rPr>
                <w:rStyle w:val="Lienhypertexte"/>
                <w:color w:val="000000" w:themeColor="text1"/>
                <w:sz w:val="16"/>
              </w:rPr>
              <w:t> »</w:t>
            </w:r>
            <w:r>
              <w:rPr>
                <w:rStyle w:val="Lienhypertexte"/>
                <w:color w:val="000000" w:themeColor="text1"/>
                <w:sz w:val="16"/>
              </w:rPr>
              <w:t>, vous obtiendrez une note de 0/100 points pour cet indicateur.</w:t>
            </w:r>
          </w:p>
        </w:tc>
      </w:tr>
      <w:tr w:rsidR="005430CC" w:rsidRPr="002E7CDB" w14:paraId="2C03BDCE" w14:textId="77777777" w:rsidTr="79730926">
        <w:trPr>
          <w:gridAfter w:val="2"/>
          <w:wAfter w:w="8" w:type="dxa"/>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DD40D0" w14:textId="77777777" w:rsidR="005430CC" w:rsidRPr="002E7CDB" w:rsidDel="002635ED" w:rsidRDefault="005430CC" w:rsidP="005430CC">
            <w:pPr>
              <w:spacing w:line="240" w:lineRule="auto"/>
              <w:rPr>
                <w:b/>
                <w:bCs/>
                <w:sz w:val="16"/>
                <w:szCs w:val="16"/>
              </w:rPr>
            </w:pPr>
            <w:r>
              <w:rPr>
                <w:b/>
                <w:sz w:val="16"/>
              </w:rPr>
              <w:t>Multiplicateur</w:t>
            </w:r>
          </w:p>
        </w:tc>
        <w:tc>
          <w:tcPr>
            <w:tcW w:w="1289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60C2C13" w14:textId="4B0E8EFE" w:rsidR="005430CC" w:rsidRPr="002E7CDB" w:rsidRDefault="00E93685" w:rsidP="005430CC">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6F7EBB18" w14:textId="77777777" w:rsidR="007C54F7" w:rsidRPr="002E7CDB" w:rsidRDefault="007C54F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8011A0" w:rsidRPr="002E7CDB" w14:paraId="744E6D54" w14:textId="77777777" w:rsidTr="6A5294CD">
        <w:trPr>
          <w:trHeight w:val="380"/>
        </w:trPr>
        <w:tc>
          <w:tcPr>
            <w:tcW w:w="1841" w:type="dxa"/>
            <w:vMerge w:val="restart"/>
            <w:shd w:val="clear" w:color="auto" w:fill="F2F2F2" w:themeFill="background1" w:themeFillShade="F2"/>
            <w:vAlign w:val="center"/>
            <w:hideMark/>
          </w:tcPr>
          <w:p w14:paraId="6BDC6FB8" w14:textId="5A7E6D5B" w:rsidR="007C54F7" w:rsidRPr="002E7CDB" w:rsidRDefault="007C54F7" w:rsidP="007C54F7">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02B6C42F" w14:textId="77777777" w:rsidR="007C54F7" w:rsidRPr="002E7CDB" w:rsidRDefault="007C54F7" w:rsidP="007C54F7">
            <w:pPr>
              <w:spacing w:line="240" w:lineRule="auto"/>
              <w:jc w:val="center"/>
              <w:textAlignment w:val="baseline"/>
              <w:rPr>
                <w:rFonts w:eastAsia="Times New Roman" w:cs="Arial"/>
                <w:b/>
                <w:sz w:val="10"/>
                <w:szCs w:val="10"/>
                <w:lang w:eastAsia="en-GB"/>
              </w:rPr>
            </w:pPr>
          </w:p>
          <w:p w14:paraId="3890E690" w14:textId="0F2632DF" w:rsidR="007C54F7" w:rsidRPr="002E7CDB" w:rsidRDefault="007C54F7" w:rsidP="007C54F7">
            <w:pPr>
              <w:pStyle w:val="Indicatorsubsection"/>
            </w:pPr>
            <w:bookmarkStart w:id="37" w:name="_Toc122098304"/>
            <w:bookmarkStart w:id="38" w:name="_Toc127982218"/>
            <w:r>
              <w:t>PE 6.1</w:t>
            </w:r>
            <w:bookmarkEnd w:id="37"/>
            <w:bookmarkEnd w:id="38"/>
          </w:p>
        </w:tc>
        <w:tc>
          <w:tcPr>
            <w:tcW w:w="1559" w:type="dxa"/>
            <w:shd w:val="clear" w:color="auto" w:fill="F2F2F2" w:themeFill="background1" w:themeFillShade="F2"/>
            <w:vAlign w:val="center"/>
            <w:hideMark/>
          </w:tcPr>
          <w:p w14:paraId="29E9F197" w14:textId="3FDA4E7E" w:rsidR="007C54F7" w:rsidRPr="002E7CDB" w:rsidRDefault="00DD3A81" w:rsidP="007C54F7">
            <w:pPr>
              <w:spacing w:line="240" w:lineRule="auto"/>
              <w:textAlignment w:val="baseline"/>
              <w:rPr>
                <w:rFonts w:eastAsia="Times New Roman" w:cs="Arial"/>
                <w:sz w:val="14"/>
                <w:szCs w:val="14"/>
              </w:rPr>
            </w:pPr>
            <w:r>
              <w:rPr>
                <w:b/>
                <w:sz w:val="14"/>
              </w:rPr>
              <w:t>Lien avec :</w:t>
            </w:r>
            <w:r w:rsidR="007C54F7">
              <w:rPr>
                <w:b/>
                <w:sz w:val="14"/>
              </w:rPr>
              <w:t xml:space="preserve"> </w:t>
            </w:r>
          </w:p>
        </w:tc>
        <w:tc>
          <w:tcPr>
            <w:tcW w:w="2835" w:type="dxa"/>
            <w:shd w:val="clear" w:color="auto" w:fill="F2F2F2" w:themeFill="background1" w:themeFillShade="F2"/>
            <w:vAlign w:val="center"/>
          </w:tcPr>
          <w:p w14:paraId="0EE5FF15" w14:textId="21948B30" w:rsidR="007C54F7" w:rsidRPr="002E7CDB" w:rsidRDefault="0077271D" w:rsidP="007C54F7">
            <w:pPr>
              <w:spacing w:line="240" w:lineRule="auto"/>
              <w:textAlignment w:val="baseline"/>
              <w:rPr>
                <w:rFonts w:eastAsia="Times New Roman" w:cs="Arial"/>
                <w:sz w:val="14"/>
                <w:szCs w:val="14"/>
              </w:rPr>
            </w:pPr>
            <w:r>
              <w:rPr>
                <w:b/>
                <w:sz w:val="22"/>
              </w:rPr>
              <w:t>PE 6</w:t>
            </w:r>
          </w:p>
        </w:tc>
        <w:tc>
          <w:tcPr>
            <w:tcW w:w="4678" w:type="dxa"/>
            <w:vMerge w:val="restart"/>
            <w:shd w:val="clear" w:color="auto" w:fill="F2F2F2" w:themeFill="background1" w:themeFillShade="F2"/>
            <w:vAlign w:val="center"/>
          </w:tcPr>
          <w:p w14:paraId="28777836" w14:textId="77777777" w:rsidR="007C54F7" w:rsidRPr="002E7CDB" w:rsidRDefault="007C54F7" w:rsidP="007C54F7">
            <w:pPr>
              <w:spacing w:line="240" w:lineRule="auto"/>
              <w:jc w:val="center"/>
              <w:textAlignment w:val="baseline"/>
              <w:rPr>
                <w:rFonts w:eastAsia="Times New Roman" w:cs="Arial"/>
                <w:sz w:val="14"/>
                <w:szCs w:val="14"/>
              </w:rPr>
            </w:pPr>
            <w:r>
              <w:rPr>
                <w:b/>
                <w:sz w:val="14"/>
              </w:rPr>
              <w:t>Sous-section</w:t>
            </w:r>
            <w:r>
              <w:rPr>
                <w:sz w:val="14"/>
              </w:rPr>
              <w:t> </w:t>
            </w:r>
          </w:p>
          <w:p w14:paraId="0A4B7035" w14:textId="77777777" w:rsidR="007C54F7" w:rsidRPr="002E7CDB" w:rsidRDefault="007C54F7" w:rsidP="007C54F7">
            <w:pPr>
              <w:spacing w:line="240" w:lineRule="auto"/>
              <w:jc w:val="center"/>
              <w:textAlignment w:val="baseline"/>
              <w:rPr>
                <w:rFonts w:eastAsia="Times New Roman" w:cs="Arial"/>
                <w:sz w:val="14"/>
                <w:szCs w:val="14"/>
                <w:lang w:eastAsia="en-GB"/>
              </w:rPr>
            </w:pPr>
          </w:p>
          <w:p w14:paraId="0B1C6AC3" w14:textId="41F62848" w:rsidR="007C54F7" w:rsidRPr="002E7CDB" w:rsidRDefault="003D043C" w:rsidP="007C54F7">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5C387595" w14:textId="77777777" w:rsidR="007C54F7" w:rsidRPr="002E7CDB" w:rsidRDefault="007C54F7" w:rsidP="007C54F7">
            <w:pPr>
              <w:spacing w:line="240" w:lineRule="auto"/>
              <w:jc w:val="center"/>
              <w:textAlignment w:val="baseline"/>
              <w:rPr>
                <w:rFonts w:eastAsia="Times New Roman" w:cs="Arial"/>
                <w:b/>
                <w:bCs/>
                <w:sz w:val="14"/>
                <w:szCs w:val="14"/>
              </w:rPr>
            </w:pPr>
            <w:r>
              <w:rPr>
                <w:b/>
                <w:sz w:val="14"/>
              </w:rPr>
              <w:t>Principe des PRI</w:t>
            </w:r>
          </w:p>
          <w:p w14:paraId="7D03BE8D" w14:textId="77777777" w:rsidR="007C54F7" w:rsidRPr="002E7CDB" w:rsidRDefault="007C54F7" w:rsidP="007C54F7">
            <w:pPr>
              <w:spacing w:line="240" w:lineRule="auto"/>
              <w:jc w:val="center"/>
              <w:textAlignment w:val="baseline"/>
              <w:rPr>
                <w:rFonts w:eastAsia="Times New Roman" w:cs="Arial"/>
                <w:b/>
                <w:bCs/>
                <w:sz w:val="14"/>
                <w:szCs w:val="14"/>
                <w:lang w:eastAsia="en-GB"/>
              </w:rPr>
            </w:pPr>
          </w:p>
          <w:p w14:paraId="13B216DE" w14:textId="23AAA4FF" w:rsidR="007C54F7" w:rsidRPr="002E7CDB" w:rsidRDefault="00974DF6" w:rsidP="007C54F7">
            <w:pPr>
              <w:spacing w:line="240" w:lineRule="auto"/>
              <w:jc w:val="center"/>
              <w:textAlignment w:val="baseline"/>
              <w:rPr>
                <w:rFonts w:eastAsia="Times New Roman" w:cs="Arial"/>
                <w:sz w:val="18"/>
                <w:szCs w:val="18"/>
              </w:rPr>
            </w:pPr>
            <w:r>
              <w:rPr>
                <w:b/>
                <w:sz w:val="22"/>
              </w:rPr>
              <w:t>1</w:t>
            </w:r>
            <w:r>
              <w:rPr>
                <w:sz w:val="22"/>
              </w:rPr>
              <w:t> </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2240F00" w14:textId="1823F38A" w:rsidR="007C54F7" w:rsidRPr="002E7CDB" w:rsidRDefault="007C54F7" w:rsidP="007C54F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2C60505D" w14:textId="77777777" w:rsidR="007C54F7" w:rsidRPr="002E7CDB" w:rsidRDefault="007C54F7" w:rsidP="007C54F7">
            <w:pPr>
              <w:spacing w:line="240" w:lineRule="auto"/>
              <w:jc w:val="center"/>
              <w:textAlignment w:val="baseline"/>
              <w:rPr>
                <w:rFonts w:eastAsia="Times New Roman" w:cs="Arial"/>
                <w:b/>
                <w:bCs/>
                <w:color w:val="FFFFFF" w:themeColor="background1"/>
                <w:sz w:val="14"/>
                <w:szCs w:val="14"/>
                <w:lang w:eastAsia="en-GB"/>
              </w:rPr>
            </w:pPr>
          </w:p>
          <w:p w14:paraId="05F7BFB4" w14:textId="77777777" w:rsidR="007C54F7" w:rsidRPr="002E7CDB" w:rsidRDefault="007C54F7" w:rsidP="007C54F7">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0C820D8C" w14:textId="77777777" w:rsidR="007C54F7" w:rsidRPr="002E7CDB" w:rsidRDefault="007C54F7" w:rsidP="007C54F7">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8011A0" w:rsidRPr="002E7CDB" w14:paraId="1395987E" w14:textId="77777777" w:rsidTr="6A5294CD">
        <w:trPr>
          <w:trHeight w:val="380"/>
        </w:trPr>
        <w:tc>
          <w:tcPr>
            <w:tcW w:w="1841" w:type="dxa"/>
            <w:vMerge/>
            <w:vAlign w:val="center"/>
          </w:tcPr>
          <w:p w14:paraId="7FC51590" w14:textId="77777777" w:rsidR="007C54F7" w:rsidRPr="002E7CDB" w:rsidRDefault="007C54F7" w:rsidP="007C54F7">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46D944CD" w14:textId="6170229A" w:rsidR="007C54F7" w:rsidRPr="002E7CDB" w:rsidRDefault="007C54F7" w:rsidP="007C54F7">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F2F2F2" w:themeFill="background1" w:themeFillShade="F2"/>
            <w:vAlign w:val="center"/>
          </w:tcPr>
          <w:p w14:paraId="18314052" w14:textId="1BBD7297" w:rsidR="007C54F7" w:rsidRPr="002E7CDB" w:rsidRDefault="00FB3AED" w:rsidP="007C54F7">
            <w:pPr>
              <w:spacing w:line="240" w:lineRule="auto"/>
              <w:textAlignment w:val="baseline"/>
              <w:rPr>
                <w:rFonts w:eastAsia="Times New Roman" w:cs="Arial"/>
                <w:b/>
                <w:sz w:val="14"/>
                <w:szCs w:val="14"/>
              </w:rPr>
            </w:pPr>
            <w:r>
              <w:rPr>
                <w:b/>
                <w:sz w:val="22"/>
              </w:rPr>
              <w:t>Sans objet</w:t>
            </w:r>
          </w:p>
        </w:tc>
        <w:tc>
          <w:tcPr>
            <w:tcW w:w="4678" w:type="dxa"/>
            <w:vMerge/>
            <w:vAlign w:val="center"/>
          </w:tcPr>
          <w:p w14:paraId="347D4715" w14:textId="77777777" w:rsidR="007C54F7" w:rsidRPr="002E7CDB" w:rsidRDefault="007C54F7" w:rsidP="007C54F7">
            <w:pPr>
              <w:spacing w:line="240" w:lineRule="auto"/>
              <w:jc w:val="center"/>
              <w:textAlignment w:val="baseline"/>
              <w:rPr>
                <w:rFonts w:eastAsia="Times New Roman" w:cs="Arial"/>
                <w:b/>
                <w:sz w:val="14"/>
                <w:szCs w:val="14"/>
                <w:lang w:eastAsia="en-GB"/>
              </w:rPr>
            </w:pPr>
          </w:p>
        </w:tc>
        <w:tc>
          <w:tcPr>
            <w:tcW w:w="1985" w:type="dxa"/>
            <w:vMerge/>
            <w:vAlign w:val="center"/>
          </w:tcPr>
          <w:p w14:paraId="451CBA6F" w14:textId="77777777" w:rsidR="007C54F7" w:rsidRPr="002E7CDB" w:rsidRDefault="007C54F7" w:rsidP="007C54F7">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7A290AF0" w14:textId="77777777" w:rsidR="007C54F7" w:rsidRPr="002E7CDB" w:rsidRDefault="007C54F7" w:rsidP="007C54F7">
            <w:pPr>
              <w:spacing w:line="240" w:lineRule="auto"/>
              <w:jc w:val="center"/>
              <w:textAlignment w:val="baseline"/>
              <w:rPr>
                <w:rFonts w:eastAsia="Times New Roman" w:cs="Arial"/>
                <w:b/>
                <w:bCs/>
                <w:color w:val="FFFFFF" w:themeColor="background1"/>
                <w:sz w:val="14"/>
                <w:szCs w:val="14"/>
                <w:lang w:eastAsia="en-GB"/>
              </w:rPr>
            </w:pPr>
          </w:p>
        </w:tc>
      </w:tr>
      <w:tr w:rsidR="007C54F7" w:rsidRPr="002E7CDB" w14:paraId="62DAB992" w14:textId="77777777" w:rsidTr="6A5294C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D07E4A0" w14:textId="061451AD" w:rsidR="007C54F7" w:rsidRPr="002E7CDB" w:rsidRDefault="00FD7437" w:rsidP="6BC53834">
            <w:pPr>
              <w:spacing w:line="276" w:lineRule="auto"/>
              <w:textAlignment w:val="baseline"/>
              <w:rPr>
                <w:rFonts w:eastAsia="Times New Roman" w:cs="Arial"/>
              </w:rPr>
            </w:pPr>
            <w:r>
              <w:rPr>
                <w:b/>
                <w:bCs/>
              </w:rPr>
              <w:t>Veuillez fournir des exemples d</w:t>
            </w:r>
            <w:r w:rsidR="00DD3A81">
              <w:rPr>
                <w:b/>
                <w:bCs/>
              </w:rPr>
              <w:t>’</w:t>
            </w:r>
            <w:r>
              <w:rPr>
                <w:b/>
                <w:bCs/>
              </w:rPr>
              <w:t>ICP sur les</w:t>
            </w:r>
            <w:r>
              <w:t xml:space="preserve"> </w:t>
            </w:r>
            <w:hyperlink r:id="rId53" w:history="1">
              <w:r>
                <w:rPr>
                  <w:rStyle w:val="Lienhypertexte"/>
                  <w:b/>
                </w:rPr>
                <w:t xml:space="preserve">critères ESG </w:t>
              </w:r>
              <w:r w:rsidR="003601DD">
                <w:rPr>
                  <w:rStyle w:val="Lienhypertexte"/>
                  <w:b/>
                </w:rPr>
                <w:t>majeur</w:t>
              </w:r>
              <w:r>
                <w:rPr>
                  <w:rStyle w:val="Lienhypertexte"/>
                  <w:b/>
                </w:rPr>
                <w:t>s</w:t>
              </w:r>
            </w:hyperlink>
            <w:r>
              <w:rPr>
                <w:b/>
              </w:rPr>
              <w:t xml:space="preserve"> que vous avez suivis pour vos investissements en capital-investissement au cours de l</w:t>
            </w:r>
            <w:r w:rsidR="00DD3A81">
              <w:rPr>
                <w:b/>
              </w:rPr>
              <w:t>’</w:t>
            </w:r>
            <w:r>
              <w:rPr>
                <w:b/>
              </w:rPr>
              <w:t>année de référence.</w:t>
            </w:r>
          </w:p>
        </w:tc>
      </w:tr>
      <w:tr w:rsidR="007C54F7" w:rsidRPr="002E7CDB" w14:paraId="4075BCDB" w14:textId="77777777" w:rsidTr="6A5294C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5C1050B" w14:textId="77A417FF" w:rsidR="00653A11" w:rsidRPr="002E7CDB" w:rsidRDefault="00C15B5E" w:rsidP="00484950">
            <w:pPr>
              <w:rPr>
                <w:rFonts w:eastAsia="Times New Roman" w:cs="Arial"/>
              </w:rPr>
            </w:pPr>
            <w:r>
              <w:t xml:space="preserve">(A) ICP ESG n°1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68EB4F09" w14:textId="50D12290" w:rsidR="00653A11" w:rsidRPr="002E7CDB" w:rsidRDefault="00C15B5E" w:rsidP="000D5ECE">
            <w:pPr>
              <w:spacing w:line="360" w:lineRule="auto"/>
              <w:textAlignment w:val="baseline"/>
              <w:rPr>
                <w:rFonts w:eastAsia="Times New Roman" w:cs="Arial"/>
              </w:rPr>
            </w:pPr>
            <w:r>
              <w:t xml:space="preserve">(B) ICP ESG n° 2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2643F685" w14:textId="4DF97206" w:rsidR="00653A11" w:rsidRPr="002E7CDB" w:rsidRDefault="00C15B5E" w:rsidP="000D5ECE">
            <w:pPr>
              <w:spacing w:line="360" w:lineRule="auto"/>
              <w:textAlignment w:val="baseline"/>
              <w:rPr>
                <w:rFonts w:eastAsia="Times New Roman" w:cs="Arial"/>
              </w:rPr>
            </w:pPr>
            <w:r>
              <w:t xml:space="preserve">(C) ICP ESG n° 3______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18551586" w14:textId="6CCCC53E" w:rsidR="00653A11" w:rsidRPr="002E7CDB" w:rsidRDefault="00C15B5E" w:rsidP="000D5ECE">
            <w:pPr>
              <w:spacing w:line="360" w:lineRule="auto"/>
              <w:textAlignment w:val="baseline"/>
              <w:rPr>
                <w:rFonts w:eastAsia="Times New Roman" w:cs="Arial"/>
              </w:rPr>
            </w:pPr>
            <w:r>
              <w:t xml:space="preserve">(D) ICP ESG n° 4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13277AEB" w14:textId="55670C79" w:rsidR="00653A11" w:rsidRPr="002E7CDB" w:rsidRDefault="00C15B5E" w:rsidP="000D5ECE">
            <w:pPr>
              <w:spacing w:line="360" w:lineRule="auto"/>
              <w:textAlignment w:val="baseline"/>
              <w:rPr>
                <w:rFonts w:eastAsia="Times New Roman" w:cs="Arial"/>
              </w:rPr>
            </w:pPr>
            <w:r>
              <w:t xml:space="preserve">(E) ICP ESG n° 5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6CA3368D" w14:textId="25FCCD11" w:rsidR="00653A11" w:rsidRPr="002E7CDB" w:rsidRDefault="00C15B5E" w:rsidP="000D5ECE">
            <w:pPr>
              <w:spacing w:line="360" w:lineRule="auto"/>
              <w:textAlignment w:val="baseline"/>
              <w:rPr>
                <w:rFonts w:eastAsia="Times New Roman" w:cs="Arial"/>
              </w:rPr>
            </w:pPr>
            <w:r>
              <w:t xml:space="preserve">(F) ICP ESG n° 6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4C70AD5E" w14:textId="1E721E3D" w:rsidR="00653A11" w:rsidRPr="002E7CDB" w:rsidRDefault="00C15B5E" w:rsidP="000D5ECE">
            <w:pPr>
              <w:spacing w:line="360" w:lineRule="auto"/>
              <w:textAlignment w:val="baseline"/>
              <w:rPr>
                <w:rFonts w:eastAsia="Times New Roman" w:cs="Arial"/>
              </w:rPr>
            </w:pPr>
            <w:r>
              <w:t xml:space="preserve">(G) ICP ESG n° 7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19B7C997" w14:textId="3978EAFE" w:rsidR="00653A11" w:rsidRPr="002E7CDB" w:rsidRDefault="00D0571C" w:rsidP="000D5ECE">
            <w:pPr>
              <w:spacing w:line="360" w:lineRule="auto"/>
              <w:textAlignment w:val="baseline"/>
              <w:rPr>
                <w:rFonts w:eastAsia="Times New Roman" w:cs="Arial"/>
              </w:rPr>
            </w:pPr>
            <w:r>
              <w:t xml:space="preserve">(H) ICP ESG n° 8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3ABD628C" w14:textId="037FC2EC" w:rsidR="00653A11" w:rsidRPr="002E7CDB" w:rsidRDefault="00C15B5E" w:rsidP="000D5ECE">
            <w:pPr>
              <w:spacing w:line="360" w:lineRule="auto"/>
              <w:textAlignment w:val="baseline"/>
              <w:rPr>
                <w:rFonts w:eastAsia="Times New Roman" w:cs="Arial"/>
              </w:rPr>
            </w:pPr>
            <w:r>
              <w:t xml:space="preserve">(I) ICP ESG n° 9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p w14:paraId="7C0E0228" w14:textId="6CA8F326" w:rsidR="007C54F7" w:rsidRPr="002E7CDB" w:rsidRDefault="00C15B5E" w:rsidP="000D5ECE">
            <w:pPr>
              <w:spacing w:line="360" w:lineRule="auto"/>
              <w:textAlignment w:val="baseline"/>
              <w:rPr>
                <w:rFonts w:eastAsia="Times New Roman" w:cs="Arial"/>
                <w:sz w:val="16"/>
                <w:szCs w:val="16"/>
              </w:rPr>
            </w:pPr>
            <w:r>
              <w:t xml:space="preserve">(J) ICP ESG n° 10 ______ </w:t>
            </w:r>
            <w:r>
              <w:rPr>
                <w:rStyle w:val="normaltextrun"/>
                <w:color w:val="000000"/>
                <w:shd w:val="clear" w:color="auto" w:fill="FFFFFF"/>
              </w:rPr>
              <w:t>[</w:t>
            </w:r>
            <w:r>
              <w:t xml:space="preserve">Texte </w:t>
            </w:r>
            <w:r>
              <w:rPr>
                <w:rStyle w:val="normaltextrun"/>
                <w:color w:val="000000"/>
                <w:shd w:val="clear" w:color="auto" w:fill="FFFFFF"/>
              </w:rPr>
              <w:t>libre facultatif</w:t>
            </w:r>
            <w:r w:rsidR="00530709">
              <w:rPr>
                <w:rStyle w:val="normaltextrun"/>
                <w:color w:val="000000"/>
                <w:shd w:val="clear" w:color="auto" w:fill="FFFFFF"/>
              </w:rPr>
              <w:t> :</w:t>
            </w:r>
            <w:r>
              <w:rPr>
                <w:rStyle w:val="normaltextrun"/>
                <w:color w:val="000000"/>
                <w:shd w:val="clear" w:color="auto" w:fill="FFFFFF"/>
              </w:rPr>
              <w:t xml:space="preserve"> court]</w:t>
            </w:r>
          </w:p>
        </w:tc>
      </w:tr>
      <w:tr w:rsidR="007C54F7" w:rsidRPr="002E7CDB" w14:paraId="0D0FE437" w14:textId="77777777" w:rsidTr="6A5294C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7FDAEF01" w14:textId="77777777" w:rsidR="007C54F7" w:rsidRPr="002E7CDB" w:rsidRDefault="007C54F7" w:rsidP="007C54F7">
            <w:pPr>
              <w:spacing w:line="240" w:lineRule="auto"/>
              <w:jc w:val="center"/>
              <w:textAlignment w:val="baseline"/>
              <w:rPr>
                <w:rStyle w:val="Lienhypertexte"/>
                <w:sz w:val="16"/>
                <w:szCs w:val="16"/>
              </w:rPr>
            </w:pPr>
          </w:p>
        </w:tc>
      </w:tr>
      <w:tr w:rsidR="007C54F7" w:rsidRPr="002E7CDB" w14:paraId="267069A0" w14:textId="77777777" w:rsidTr="6A5294CD">
        <w:trPr>
          <w:trHeight w:val="300"/>
        </w:trPr>
        <w:tc>
          <w:tcPr>
            <w:tcW w:w="14884" w:type="dxa"/>
            <w:gridSpan w:val="6"/>
            <w:shd w:val="clear" w:color="auto" w:fill="0070C0"/>
            <w:vAlign w:val="center"/>
          </w:tcPr>
          <w:p w14:paraId="35B2C65B" w14:textId="77777777" w:rsidR="007C54F7" w:rsidRPr="002E7CDB" w:rsidRDefault="007C54F7" w:rsidP="007C54F7">
            <w:pPr>
              <w:rPr>
                <w:rStyle w:val="Lienhypertexte"/>
                <w:b/>
                <w:bCs/>
                <w:color w:val="FFFFFF" w:themeColor="background1"/>
                <w:sz w:val="18"/>
                <w:szCs w:val="18"/>
              </w:rPr>
            </w:pPr>
            <w:r>
              <w:rPr>
                <w:b/>
                <w:color w:val="FFFFFF" w:themeColor="background1"/>
                <w:sz w:val="18"/>
              </w:rPr>
              <w:t>Notes explicatives</w:t>
            </w:r>
          </w:p>
        </w:tc>
      </w:tr>
      <w:tr w:rsidR="007C54F7" w:rsidRPr="002E7CDB" w14:paraId="1563AEA6" w14:textId="77777777" w:rsidTr="6A5294CD">
        <w:trPr>
          <w:trHeight w:val="300"/>
        </w:trPr>
        <w:tc>
          <w:tcPr>
            <w:tcW w:w="1841" w:type="dxa"/>
            <w:shd w:val="clear" w:color="auto" w:fill="auto"/>
            <w:vAlign w:val="center"/>
          </w:tcPr>
          <w:p w14:paraId="4190ED6D" w14:textId="66B950CF" w:rsidR="007C54F7" w:rsidRPr="002E7CDB" w:rsidRDefault="007C54F7" w:rsidP="007C54F7">
            <w:pPr>
              <w:rPr>
                <w:rStyle w:val="Lienhypertexte"/>
                <w:b/>
                <w:sz w:val="16"/>
                <w:szCs w:val="16"/>
              </w:rPr>
            </w:pPr>
            <w:r>
              <w:rPr>
                <w:b/>
                <w:sz w:val="16"/>
              </w:rPr>
              <w:t>Objectif de l</w:t>
            </w:r>
            <w:r w:rsidR="00DD3A81">
              <w:rPr>
                <w:b/>
                <w:sz w:val="16"/>
              </w:rPr>
              <w:t>’</w:t>
            </w:r>
            <w:r>
              <w:rPr>
                <w:b/>
                <w:sz w:val="16"/>
              </w:rPr>
              <w:t>indicateur</w:t>
            </w:r>
          </w:p>
        </w:tc>
        <w:tc>
          <w:tcPr>
            <w:tcW w:w="13043" w:type="dxa"/>
            <w:gridSpan w:val="5"/>
            <w:shd w:val="clear" w:color="auto" w:fill="auto"/>
            <w:vAlign w:val="center"/>
          </w:tcPr>
          <w:p w14:paraId="6FF14151" w14:textId="042E907F" w:rsidR="007C54F7" w:rsidRPr="002E7CDB" w:rsidRDefault="007C54F7" w:rsidP="007C54F7">
            <w:pPr>
              <w:rPr>
                <w:rStyle w:val="Lienhypertexte"/>
                <w:color w:val="000000" w:themeColor="text1"/>
                <w:sz w:val="16"/>
                <w:szCs w:val="16"/>
              </w:rPr>
            </w:pPr>
            <w:r>
              <w:rPr>
                <w:rStyle w:val="Lienhypertexte"/>
                <w:color w:val="000000" w:themeColor="text1"/>
                <w:sz w:val="16"/>
              </w:rPr>
              <w:t>Il est recommandé aux signataires d</w:t>
            </w:r>
            <w:r w:rsidR="00DD3A81">
              <w:rPr>
                <w:rStyle w:val="Lienhypertexte"/>
                <w:color w:val="000000" w:themeColor="text1"/>
                <w:sz w:val="16"/>
              </w:rPr>
              <w:t>’</w:t>
            </w:r>
            <w:r>
              <w:rPr>
                <w:rStyle w:val="Lienhypertexte"/>
                <w:color w:val="000000" w:themeColor="text1"/>
                <w:sz w:val="16"/>
              </w:rPr>
              <w:t>inclure les critères pertinents de l</w:t>
            </w:r>
            <w:r w:rsidR="00DD3A81">
              <w:rPr>
                <w:rStyle w:val="Lienhypertexte"/>
                <w:color w:val="000000" w:themeColor="text1"/>
                <w:sz w:val="16"/>
              </w:rPr>
              <w:t>’</w:t>
            </w:r>
            <w:r>
              <w:rPr>
                <w:rStyle w:val="Lienhypertexte"/>
                <w:color w:val="000000" w:themeColor="text1"/>
                <w:sz w:val="16"/>
              </w:rPr>
              <w:t>ensemble du spectre ESG dans leur suivi de la performance. La collecte continue de la performance des indicateurs ESG permet aux signataires de mieux comprendre la performance ESG de leurs actifs, gérer les risques et informer les clients.</w:t>
            </w:r>
          </w:p>
        </w:tc>
      </w:tr>
      <w:tr w:rsidR="007C54F7" w:rsidRPr="002E7CDB" w14:paraId="13AAC5CF" w14:textId="77777777" w:rsidTr="6A5294CD">
        <w:trPr>
          <w:trHeight w:val="300"/>
        </w:trPr>
        <w:tc>
          <w:tcPr>
            <w:tcW w:w="1841" w:type="dxa"/>
            <w:shd w:val="clear" w:color="auto" w:fill="auto"/>
            <w:vAlign w:val="center"/>
          </w:tcPr>
          <w:p w14:paraId="0267C0CA" w14:textId="77777777" w:rsidR="007C54F7" w:rsidRPr="002E7CDB" w:rsidRDefault="007C54F7" w:rsidP="007C54F7">
            <w:pPr>
              <w:rPr>
                <w:b/>
                <w:bCs/>
                <w:sz w:val="16"/>
                <w:szCs w:val="16"/>
              </w:rPr>
            </w:pPr>
            <w:r>
              <w:rPr>
                <w:b/>
                <w:sz w:val="16"/>
              </w:rPr>
              <w:t>Autres ressources</w:t>
            </w:r>
          </w:p>
        </w:tc>
        <w:tc>
          <w:tcPr>
            <w:tcW w:w="13043" w:type="dxa"/>
            <w:gridSpan w:val="5"/>
            <w:shd w:val="clear" w:color="auto" w:fill="auto"/>
            <w:vAlign w:val="center"/>
          </w:tcPr>
          <w:p w14:paraId="7A9AA482" w14:textId="4263ADB1" w:rsidR="007C54F7" w:rsidRPr="002E7CDB" w:rsidRDefault="007C54F7" w:rsidP="007C54F7">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54"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19A600BF" w14:textId="77777777" w:rsidR="007C54F7" w:rsidRPr="002E7CDB" w:rsidRDefault="007C54F7" w:rsidP="007C54F7">
            <w:pPr>
              <w:rPr>
                <w:rStyle w:val="Lienhypertexte"/>
                <w:color w:val="000000" w:themeColor="text1"/>
                <w:sz w:val="16"/>
                <w:szCs w:val="16"/>
              </w:rPr>
            </w:pPr>
          </w:p>
          <w:p w14:paraId="10CB2A53" w14:textId="3C7D4E27" w:rsidR="007C54F7" w:rsidRPr="002E7CDB" w:rsidRDefault="007C54F7" w:rsidP="007C54F7">
            <w:pPr>
              <w:rPr>
                <w:rStyle w:val="Lienhypertexte"/>
                <w:color w:val="000000" w:themeColor="text1"/>
                <w:sz w:val="16"/>
                <w:szCs w:val="16"/>
              </w:rPr>
            </w:pPr>
            <w:r>
              <w:rPr>
                <w:rStyle w:val="Lienhypertexte"/>
                <w:color w:val="000000" w:themeColor="text1"/>
                <w:sz w:val="16"/>
              </w:rPr>
              <w:t xml:space="preserve">Pour de plus amples informations sur le suivi ESG, veuillez consulter le document intitulé </w:t>
            </w:r>
            <w:hyperlink r:id="rId55" w:history="1">
              <w:r>
                <w:rPr>
                  <w:rStyle w:val="Lienhypertexte"/>
                  <w:sz w:val="16"/>
                </w:rPr>
                <w:t>ESG monitoring, reporting and dialogue in private equity (Suivi, reporting et dialogue ESG dans le secteur du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30FBEECD" w14:textId="77777777" w:rsidR="001017CA" w:rsidRPr="002E7CDB" w:rsidRDefault="001017CA" w:rsidP="007C54F7">
            <w:pPr>
              <w:rPr>
                <w:rStyle w:val="Lienhypertexte"/>
                <w:color w:val="000000" w:themeColor="text1"/>
                <w:sz w:val="16"/>
                <w:szCs w:val="16"/>
              </w:rPr>
            </w:pPr>
          </w:p>
          <w:p w14:paraId="615BA3E0" w14:textId="22DD9342" w:rsidR="001017CA" w:rsidRPr="002E7CDB" w:rsidRDefault="001017CA" w:rsidP="007C54F7">
            <w:pPr>
              <w:rPr>
                <w:rStyle w:val="Lienhypertexte"/>
                <w:color w:val="000000" w:themeColor="text1"/>
              </w:rPr>
            </w:pPr>
            <w:r>
              <w:rPr>
                <w:rStyle w:val="Lienhypertexte"/>
                <w:color w:val="000000" w:themeColor="text1"/>
                <w:sz w:val="16"/>
              </w:rPr>
              <w:t>Pour un exemple d</w:t>
            </w:r>
            <w:r w:rsidR="00DD3A81">
              <w:rPr>
                <w:rStyle w:val="Lienhypertexte"/>
                <w:color w:val="000000" w:themeColor="text1"/>
                <w:sz w:val="16"/>
              </w:rPr>
              <w:t>’</w:t>
            </w:r>
            <w:r>
              <w:rPr>
                <w:rStyle w:val="Lienhypertexte"/>
                <w:color w:val="000000" w:themeColor="text1"/>
                <w:sz w:val="16"/>
              </w:rPr>
              <w:t>un ensemble d</w:t>
            </w:r>
            <w:r w:rsidR="00DD3A81">
              <w:rPr>
                <w:rStyle w:val="Lienhypertexte"/>
                <w:color w:val="000000" w:themeColor="text1"/>
                <w:sz w:val="16"/>
              </w:rPr>
              <w:t>’</w:t>
            </w:r>
            <w:r>
              <w:rPr>
                <w:rStyle w:val="Lienhypertexte"/>
                <w:color w:val="000000" w:themeColor="text1"/>
                <w:sz w:val="16"/>
              </w:rPr>
              <w:t xml:space="preserve">indicateurs ESG normalisés établis par le secteur, voir le </w:t>
            </w:r>
            <w:hyperlink r:id="rId56" w:history="1">
              <w:r>
                <w:rPr>
                  <w:rStyle w:val="Lienhypertexte"/>
                  <w:sz w:val="16"/>
                </w:rPr>
                <w:t>Projet de convergence des données ESG</w:t>
              </w:r>
            </w:hyperlink>
            <w:r>
              <w:rPr>
                <w:rStyle w:val="Lienhypertexte"/>
                <w:color w:val="000000" w:themeColor="text1"/>
                <w:sz w:val="16"/>
              </w:rPr>
              <w:t>.</w:t>
            </w:r>
          </w:p>
        </w:tc>
      </w:tr>
      <w:tr w:rsidR="007C54F7" w:rsidRPr="002E7CDB" w14:paraId="627CB081" w14:textId="77777777" w:rsidTr="6A5294CD">
        <w:trPr>
          <w:trHeight w:val="300"/>
        </w:trPr>
        <w:tc>
          <w:tcPr>
            <w:tcW w:w="14884" w:type="dxa"/>
            <w:gridSpan w:val="6"/>
            <w:shd w:val="clear" w:color="auto" w:fill="0070C0"/>
            <w:vAlign w:val="center"/>
          </w:tcPr>
          <w:p w14:paraId="213AA946" w14:textId="77777777" w:rsidR="007C54F7" w:rsidRPr="002E7CDB" w:rsidRDefault="007C54F7" w:rsidP="007C54F7">
            <w:pPr>
              <w:rPr>
                <w:color w:val="FFFFFF" w:themeColor="background1"/>
                <w:sz w:val="16"/>
                <w:szCs w:val="16"/>
              </w:rPr>
            </w:pPr>
            <w:r>
              <w:rPr>
                <w:b/>
                <w:color w:val="FFFFFF" w:themeColor="background1"/>
                <w:sz w:val="18"/>
              </w:rPr>
              <w:lastRenderedPageBreak/>
              <w:t>Logique</w:t>
            </w:r>
          </w:p>
        </w:tc>
      </w:tr>
      <w:tr w:rsidR="007C54F7" w:rsidRPr="002E7CDB" w14:paraId="18C4A11E" w14:textId="77777777" w:rsidTr="6A5294CD">
        <w:trPr>
          <w:trHeight w:val="300"/>
        </w:trPr>
        <w:tc>
          <w:tcPr>
            <w:tcW w:w="1841" w:type="dxa"/>
            <w:shd w:val="clear" w:color="auto" w:fill="auto"/>
            <w:vAlign w:val="center"/>
          </w:tcPr>
          <w:p w14:paraId="648C290A" w14:textId="77777777" w:rsidR="007C54F7" w:rsidRPr="002E7CDB" w:rsidRDefault="007C54F7" w:rsidP="007C54F7">
            <w:pPr>
              <w:rPr>
                <w:b/>
                <w:bCs/>
                <w:sz w:val="16"/>
                <w:szCs w:val="16"/>
              </w:rPr>
            </w:pPr>
            <w:r>
              <w:rPr>
                <w:b/>
                <w:sz w:val="16"/>
              </w:rPr>
              <w:t>Lien avec</w:t>
            </w:r>
          </w:p>
        </w:tc>
        <w:tc>
          <w:tcPr>
            <w:tcW w:w="13043" w:type="dxa"/>
            <w:gridSpan w:val="5"/>
            <w:shd w:val="clear" w:color="auto" w:fill="auto"/>
            <w:vAlign w:val="center"/>
          </w:tcPr>
          <w:p w14:paraId="700F5F36" w14:textId="65D561C8" w:rsidR="007C54F7" w:rsidRPr="002E7CDB" w:rsidRDefault="005D7D3F" w:rsidP="007C54F7">
            <w:pPr>
              <w:rPr>
                <w:sz w:val="16"/>
                <w:szCs w:val="16"/>
              </w:rPr>
            </w:pPr>
            <w:r>
              <w:rPr>
                <w:sz w:val="16"/>
              </w:rPr>
              <w:t>[PE 6]</w:t>
            </w:r>
          </w:p>
        </w:tc>
      </w:tr>
      <w:tr w:rsidR="007C54F7" w:rsidRPr="002E7CDB" w14:paraId="615F0C9F" w14:textId="77777777" w:rsidTr="6A5294CD">
        <w:trPr>
          <w:trHeight w:val="300"/>
        </w:trPr>
        <w:tc>
          <w:tcPr>
            <w:tcW w:w="1841" w:type="dxa"/>
            <w:shd w:val="clear" w:color="auto" w:fill="auto"/>
            <w:vAlign w:val="center"/>
          </w:tcPr>
          <w:p w14:paraId="4A65B12C" w14:textId="77777777" w:rsidR="007C54F7" w:rsidRPr="002E7CDB" w:rsidRDefault="007C54F7" w:rsidP="007C54F7">
            <w:pPr>
              <w:rPr>
                <w:b/>
                <w:bCs/>
                <w:sz w:val="16"/>
                <w:szCs w:val="16"/>
              </w:rPr>
            </w:pPr>
            <w:r>
              <w:rPr>
                <w:b/>
                <w:sz w:val="16"/>
              </w:rPr>
              <w:t>Accès à</w:t>
            </w:r>
          </w:p>
        </w:tc>
        <w:tc>
          <w:tcPr>
            <w:tcW w:w="13043" w:type="dxa"/>
            <w:gridSpan w:val="5"/>
            <w:shd w:val="clear" w:color="auto" w:fill="auto"/>
            <w:vAlign w:val="center"/>
          </w:tcPr>
          <w:p w14:paraId="3A4AC472" w14:textId="7FCAA673" w:rsidR="007C54F7" w:rsidRPr="002E7CDB" w:rsidRDefault="00FB3AED" w:rsidP="007C54F7">
            <w:pPr>
              <w:rPr>
                <w:sz w:val="16"/>
                <w:szCs w:val="16"/>
              </w:rPr>
            </w:pPr>
            <w:r>
              <w:rPr>
                <w:sz w:val="16"/>
              </w:rPr>
              <w:t>Sans objet</w:t>
            </w:r>
          </w:p>
        </w:tc>
      </w:tr>
      <w:tr w:rsidR="007C54F7" w:rsidRPr="002E7CDB" w14:paraId="01FC4CEF" w14:textId="77777777" w:rsidTr="6A5294CD">
        <w:trPr>
          <w:trHeight w:val="300"/>
        </w:trPr>
        <w:tc>
          <w:tcPr>
            <w:tcW w:w="14884" w:type="dxa"/>
            <w:gridSpan w:val="6"/>
            <w:shd w:val="clear" w:color="auto" w:fill="0070C0"/>
            <w:vAlign w:val="center"/>
          </w:tcPr>
          <w:p w14:paraId="16742D58" w14:textId="77777777" w:rsidR="007C54F7" w:rsidRPr="002E7CDB" w:rsidRDefault="007C54F7" w:rsidP="007C54F7">
            <w:pPr>
              <w:rPr>
                <w:rFonts w:eastAsia="Times New Roman" w:cs="Arial"/>
                <w:b/>
                <w:bCs/>
                <w:color w:val="FFFFFF" w:themeColor="background1"/>
                <w:sz w:val="18"/>
                <w:szCs w:val="18"/>
              </w:rPr>
            </w:pPr>
            <w:r>
              <w:rPr>
                <w:b/>
                <w:color w:val="FFFFFF" w:themeColor="background1"/>
                <w:sz w:val="18"/>
              </w:rPr>
              <w:t>Évaluation</w:t>
            </w:r>
          </w:p>
        </w:tc>
      </w:tr>
      <w:tr w:rsidR="007C54F7" w:rsidRPr="002E7CDB" w14:paraId="35112C55" w14:textId="77777777" w:rsidTr="6A5294CD">
        <w:trPr>
          <w:trHeight w:val="354"/>
        </w:trPr>
        <w:tc>
          <w:tcPr>
            <w:tcW w:w="14884" w:type="dxa"/>
            <w:gridSpan w:val="6"/>
            <w:shd w:val="clear" w:color="auto" w:fill="auto"/>
            <w:vAlign w:val="center"/>
          </w:tcPr>
          <w:p w14:paraId="472016A2" w14:textId="77777777" w:rsidR="007C54F7" w:rsidRPr="002E7CDB" w:rsidRDefault="007C54F7" w:rsidP="007C54F7">
            <w:pPr>
              <w:rPr>
                <w:bCs/>
                <w:sz w:val="16"/>
                <w:szCs w:val="16"/>
              </w:rPr>
            </w:pPr>
            <w:r>
              <w:rPr>
                <w:sz w:val="16"/>
              </w:rPr>
              <w:t>Non soumis à évaluation</w:t>
            </w:r>
          </w:p>
        </w:tc>
      </w:tr>
    </w:tbl>
    <w:p w14:paraId="64223530" w14:textId="1B2F54F9" w:rsidR="00D85628" w:rsidRPr="002E7CDB" w:rsidRDefault="00D97C46" w:rsidP="00D97C46">
      <w:pPr>
        <w:spacing w:after="160" w:line="259" w:lineRule="auto"/>
      </w:pPr>
      <w:r>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330"/>
        <w:gridCol w:w="1223"/>
        <w:gridCol w:w="2561"/>
        <w:gridCol w:w="262"/>
        <w:gridCol w:w="311"/>
        <w:gridCol w:w="1914"/>
        <w:gridCol w:w="2053"/>
        <w:gridCol w:w="410"/>
        <w:gridCol w:w="1977"/>
        <w:gridCol w:w="1863"/>
      </w:tblGrid>
      <w:tr w:rsidR="001730CD" w:rsidRPr="002E7CDB" w14:paraId="74CF9D6B" w14:textId="77777777" w:rsidTr="00484950">
        <w:trPr>
          <w:trHeight w:val="342"/>
        </w:trPr>
        <w:tc>
          <w:tcPr>
            <w:tcW w:w="1838" w:type="dxa"/>
            <w:vMerge w:val="restart"/>
            <w:shd w:val="clear" w:color="auto" w:fill="DFF5F9"/>
            <w:vAlign w:val="center"/>
            <w:hideMark/>
          </w:tcPr>
          <w:p w14:paraId="48CE1744" w14:textId="744FBF5B" w:rsidR="001730CD" w:rsidRPr="002E7CDB" w:rsidRDefault="001730CD" w:rsidP="008325CE">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255F6013" w14:textId="77777777" w:rsidR="001730CD" w:rsidRPr="002E7CDB" w:rsidRDefault="001730CD" w:rsidP="008325CE">
            <w:pPr>
              <w:spacing w:line="240" w:lineRule="auto"/>
              <w:jc w:val="center"/>
              <w:textAlignment w:val="baseline"/>
              <w:rPr>
                <w:rFonts w:eastAsia="Times New Roman" w:cs="Arial"/>
                <w:b/>
                <w:sz w:val="14"/>
                <w:szCs w:val="14"/>
                <w:lang w:eastAsia="en-GB"/>
              </w:rPr>
            </w:pPr>
          </w:p>
          <w:p w14:paraId="56F5809C" w14:textId="100F9F7B" w:rsidR="001730CD" w:rsidRPr="002E7CDB" w:rsidRDefault="001730CD" w:rsidP="008325CE">
            <w:pPr>
              <w:pStyle w:val="Indicatorsubsection"/>
              <w:rPr>
                <w:sz w:val="18"/>
                <w:szCs w:val="18"/>
              </w:rPr>
            </w:pPr>
            <w:bookmarkStart w:id="39" w:name="_Toc122098305"/>
            <w:bookmarkStart w:id="40" w:name="_Toc127982219"/>
            <w:r>
              <w:t>PE 7</w:t>
            </w:r>
            <w:bookmarkEnd w:id="39"/>
            <w:bookmarkEnd w:id="40"/>
          </w:p>
        </w:tc>
        <w:tc>
          <w:tcPr>
            <w:tcW w:w="1553" w:type="dxa"/>
            <w:gridSpan w:val="2"/>
            <w:shd w:val="clear" w:color="auto" w:fill="DFF5F9"/>
            <w:vAlign w:val="center"/>
            <w:hideMark/>
          </w:tcPr>
          <w:p w14:paraId="2353B3FF" w14:textId="2C8FB884" w:rsidR="001730CD" w:rsidRPr="002E7CDB" w:rsidRDefault="00DD3A81" w:rsidP="008325CE">
            <w:pPr>
              <w:spacing w:line="240" w:lineRule="auto"/>
              <w:textAlignment w:val="baseline"/>
              <w:rPr>
                <w:rFonts w:eastAsia="Times New Roman" w:cs="Arial"/>
                <w:sz w:val="14"/>
                <w:szCs w:val="14"/>
              </w:rPr>
            </w:pPr>
            <w:r>
              <w:rPr>
                <w:b/>
                <w:sz w:val="14"/>
              </w:rPr>
              <w:t>Lien avec :</w:t>
            </w:r>
            <w:r w:rsidR="001730CD">
              <w:rPr>
                <w:b/>
                <w:sz w:val="14"/>
              </w:rPr>
              <w:t xml:space="preserve"> </w:t>
            </w:r>
          </w:p>
        </w:tc>
        <w:tc>
          <w:tcPr>
            <w:tcW w:w="2823" w:type="dxa"/>
            <w:gridSpan w:val="2"/>
            <w:shd w:val="clear" w:color="auto" w:fill="DFF5F9"/>
            <w:vAlign w:val="center"/>
          </w:tcPr>
          <w:p w14:paraId="5D2CF083" w14:textId="2B67E515" w:rsidR="001730CD" w:rsidRPr="002E7CDB" w:rsidRDefault="001730CD" w:rsidP="008325CE">
            <w:pPr>
              <w:spacing w:line="240" w:lineRule="auto"/>
              <w:textAlignment w:val="baseline"/>
              <w:rPr>
                <w:rFonts w:eastAsia="Times New Roman" w:cs="Arial"/>
                <w:sz w:val="14"/>
                <w:szCs w:val="14"/>
              </w:rPr>
            </w:pPr>
            <w:r>
              <w:rPr>
                <w:b/>
                <w:sz w:val="22"/>
              </w:rPr>
              <w:t>OO 21</w:t>
            </w:r>
          </w:p>
        </w:tc>
        <w:tc>
          <w:tcPr>
            <w:tcW w:w="4688" w:type="dxa"/>
            <w:gridSpan w:val="4"/>
            <w:vMerge w:val="restart"/>
            <w:shd w:val="clear" w:color="auto" w:fill="DFF5F9"/>
            <w:vAlign w:val="center"/>
          </w:tcPr>
          <w:p w14:paraId="2013B83E" w14:textId="77777777" w:rsidR="001730CD" w:rsidRPr="002E7CDB" w:rsidRDefault="001730CD" w:rsidP="008325CE">
            <w:pPr>
              <w:spacing w:line="240" w:lineRule="auto"/>
              <w:jc w:val="center"/>
              <w:textAlignment w:val="baseline"/>
              <w:rPr>
                <w:rFonts w:eastAsia="Times New Roman" w:cs="Arial"/>
                <w:sz w:val="14"/>
                <w:szCs w:val="14"/>
              </w:rPr>
            </w:pPr>
            <w:r>
              <w:rPr>
                <w:b/>
                <w:sz w:val="14"/>
              </w:rPr>
              <w:t>Sous-section</w:t>
            </w:r>
            <w:r>
              <w:rPr>
                <w:sz w:val="14"/>
              </w:rPr>
              <w:t> </w:t>
            </w:r>
          </w:p>
          <w:p w14:paraId="2F8FF685" w14:textId="77777777" w:rsidR="001730CD" w:rsidRPr="002E7CDB" w:rsidRDefault="001730CD" w:rsidP="008325CE">
            <w:pPr>
              <w:spacing w:line="240" w:lineRule="auto"/>
              <w:jc w:val="center"/>
              <w:textAlignment w:val="baseline"/>
              <w:rPr>
                <w:rFonts w:eastAsia="Times New Roman" w:cs="Arial"/>
                <w:sz w:val="14"/>
                <w:szCs w:val="14"/>
                <w:lang w:eastAsia="en-GB"/>
              </w:rPr>
            </w:pPr>
          </w:p>
          <w:p w14:paraId="40F1178B" w14:textId="77777777" w:rsidR="001730CD" w:rsidRPr="002E7CDB" w:rsidRDefault="001730CD" w:rsidP="008325CE">
            <w:pPr>
              <w:jc w:val="center"/>
              <w:rPr>
                <w:sz w:val="18"/>
                <w:szCs w:val="18"/>
              </w:rPr>
            </w:pPr>
            <w:r>
              <w:rPr>
                <w:b/>
                <w:sz w:val="22"/>
              </w:rPr>
              <w:t>Suivi</w:t>
            </w:r>
          </w:p>
        </w:tc>
        <w:tc>
          <w:tcPr>
            <w:tcW w:w="1977" w:type="dxa"/>
            <w:vMerge w:val="restart"/>
            <w:shd w:val="clear" w:color="auto" w:fill="DFF5F9"/>
            <w:vAlign w:val="center"/>
            <w:hideMark/>
          </w:tcPr>
          <w:p w14:paraId="7C21176B" w14:textId="77777777" w:rsidR="001730CD" w:rsidRPr="002E7CDB" w:rsidRDefault="001730CD" w:rsidP="008325CE">
            <w:pPr>
              <w:spacing w:line="240" w:lineRule="auto"/>
              <w:jc w:val="center"/>
              <w:textAlignment w:val="baseline"/>
              <w:rPr>
                <w:rFonts w:eastAsia="Times New Roman" w:cs="Arial"/>
                <w:b/>
                <w:bCs/>
                <w:sz w:val="14"/>
                <w:szCs w:val="14"/>
              </w:rPr>
            </w:pPr>
            <w:r>
              <w:rPr>
                <w:b/>
                <w:sz w:val="14"/>
              </w:rPr>
              <w:t>Principe des PRI</w:t>
            </w:r>
          </w:p>
          <w:p w14:paraId="1C8C619A" w14:textId="77777777" w:rsidR="001730CD" w:rsidRPr="002E7CDB" w:rsidRDefault="001730CD" w:rsidP="008325CE">
            <w:pPr>
              <w:spacing w:line="240" w:lineRule="auto"/>
              <w:jc w:val="center"/>
              <w:textAlignment w:val="baseline"/>
              <w:rPr>
                <w:rFonts w:eastAsia="Times New Roman" w:cs="Arial"/>
                <w:b/>
                <w:bCs/>
                <w:sz w:val="14"/>
                <w:szCs w:val="14"/>
                <w:lang w:eastAsia="en-GB"/>
              </w:rPr>
            </w:pPr>
          </w:p>
          <w:p w14:paraId="508922FE" w14:textId="454443C3" w:rsidR="001730CD" w:rsidRPr="002E7CDB" w:rsidRDefault="001730CD" w:rsidP="008325CE">
            <w:pPr>
              <w:spacing w:line="240" w:lineRule="auto"/>
              <w:jc w:val="center"/>
              <w:textAlignment w:val="baseline"/>
              <w:rPr>
                <w:rFonts w:eastAsia="Times New Roman" w:cs="Arial"/>
                <w:sz w:val="18"/>
                <w:szCs w:val="18"/>
              </w:rPr>
            </w:pPr>
            <w:r>
              <w:rPr>
                <w:b/>
                <w:sz w:val="22"/>
              </w:rPr>
              <w:t>1, 2</w:t>
            </w:r>
          </w:p>
        </w:tc>
        <w:tc>
          <w:tcPr>
            <w:tcW w:w="1863" w:type="dxa"/>
            <w:vMerge w:val="restart"/>
            <w:shd w:val="clear" w:color="auto" w:fill="00B0F0"/>
            <w:tcMar>
              <w:top w:w="113" w:type="dxa"/>
              <w:left w:w="113" w:type="dxa"/>
              <w:bottom w:w="113" w:type="dxa"/>
              <w:right w:w="113" w:type="dxa"/>
            </w:tcMar>
            <w:vAlign w:val="center"/>
            <w:hideMark/>
          </w:tcPr>
          <w:p w14:paraId="38104024" w14:textId="18546F98" w:rsidR="001730CD" w:rsidRPr="002E7CDB" w:rsidRDefault="001730CD" w:rsidP="008325CE">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6279850F" w14:textId="77777777" w:rsidR="001730CD" w:rsidRPr="002E7CDB" w:rsidRDefault="001730CD" w:rsidP="008325CE">
            <w:pPr>
              <w:spacing w:line="240" w:lineRule="auto"/>
              <w:jc w:val="center"/>
              <w:textAlignment w:val="baseline"/>
              <w:rPr>
                <w:rFonts w:eastAsia="Times New Roman" w:cs="Arial"/>
                <w:b/>
                <w:bCs/>
                <w:color w:val="FFFFFF" w:themeColor="background1"/>
                <w:sz w:val="14"/>
                <w:szCs w:val="14"/>
                <w:lang w:eastAsia="en-GB"/>
              </w:rPr>
            </w:pPr>
          </w:p>
          <w:p w14:paraId="6AF28470" w14:textId="77777777" w:rsidR="001730CD" w:rsidRPr="002E7CDB" w:rsidRDefault="001730CD" w:rsidP="008325CE">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1730CD" w:rsidRPr="002E7CDB" w14:paraId="1E085778" w14:textId="77777777" w:rsidTr="00484950">
        <w:trPr>
          <w:trHeight w:val="342"/>
        </w:trPr>
        <w:tc>
          <w:tcPr>
            <w:tcW w:w="1838" w:type="dxa"/>
            <w:vMerge/>
            <w:vAlign w:val="center"/>
          </w:tcPr>
          <w:p w14:paraId="5BD6FEE4" w14:textId="77777777" w:rsidR="001730CD" w:rsidRPr="002E7CDB" w:rsidRDefault="001730CD" w:rsidP="008325CE">
            <w:pPr>
              <w:spacing w:line="240" w:lineRule="auto"/>
              <w:jc w:val="center"/>
              <w:textAlignment w:val="baseline"/>
              <w:rPr>
                <w:rFonts w:eastAsia="Times New Roman" w:cs="Arial"/>
                <w:b/>
                <w:sz w:val="14"/>
                <w:szCs w:val="14"/>
                <w:lang w:eastAsia="en-GB"/>
              </w:rPr>
            </w:pPr>
          </w:p>
        </w:tc>
        <w:tc>
          <w:tcPr>
            <w:tcW w:w="1553" w:type="dxa"/>
            <w:gridSpan w:val="2"/>
            <w:shd w:val="clear" w:color="auto" w:fill="DFF5F9"/>
            <w:vAlign w:val="center"/>
          </w:tcPr>
          <w:p w14:paraId="61FD55C1" w14:textId="01B65CAB" w:rsidR="001730CD" w:rsidRPr="002E7CDB" w:rsidRDefault="001730CD" w:rsidP="008325CE">
            <w:pPr>
              <w:spacing w:line="240" w:lineRule="auto"/>
              <w:textAlignment w:val="baseline"/>
              <w:rPr>
                <w:rFonts w:eastAsia="Times New Roman" w:cs="Arial"/>
                <w:b/>
                <w:sz w:val="14"/>
                <w:szCs w:val="14"/>
              </w:rPr>
            </w:pPr>
            <w:r>
              <w:rPr>
                <w:b/>
                <w:sz w:val="14"/>
              </w:rPr>
              <w:t>Accès à</w:t>
            </w:r>
            <w:r w:rsidR="00530709">
              <w:rPr>
                <w:b/>
                <w:sz w:val="14"/>
              </w:rPr>
              <w:t> :</w:t>
            </w:r>
          </w:p>
        </w:tc>
        <w:tc>
          <w:tcPr>
            <w:tcW w:w="2823" w:type="dxa"/>
            <w:gridSpan w:val="2"/>
            <w:shd w:val="clear" w:color="auto" w:fill="DFF5F9"/>
            <w:vAlign w:val="center"/>
          </w:tcPr>
          <w:p w14:paraId="4ECFC0A7" w14:textId="18E74189" w:rsidR="001730CD" w:rsidRPr="002E7CDB" w:rsidRDefault="00D13FA5" w:rsidP="008325CE">
            <w:pPr>
              <w:spacing w:line="240" w:lineRule="auto"/>
              <w:textAlignment w:val="baseline"/>
              <w:rPr>
                <w:b/>
                <w:bCs/>
                <w:sz w:val="22"/>
                <w:szCs w:val="22"/>
              </w:rPr>
            </w:pPr>
            <w:r>
              <w:rPr>
                <w:b/>
                <w:sz w:val="22"/>
              </w:rPr>
              <w:t>PE 7.1</w:t>
            </w:r>
          </w:p>
        </w:tc>
        <w:tc>
          <w:tcPr>
            <w:tcW w:w="4688" w:type="dxa"/>
            <w:gridSpan w:val="4"/>
            <w:vMerge/>
            <w:vAlign w:val="center"/>
          </w:tcPr>
          <w:p w14:paraId="131EA3F5" w14:textId="77777777" w:rsidR="001730CD" w:rsidRPr="002E7CDB" w:rsidRDefault="001730CD" w:rsidP="008325CE">
            <w:pPr>
              <w:spacing w:line="240" w:lineRule="auto"/>
              <w:jc w:val="center"/>
              <w:textAlignment w:val="baseline"/>
              <w:rPr>
                <w:rFonts w:eastAsia="Times New Roman" w:cs="Arial"/>
                <w:b/>
                <w:sz w:val="14"/>
                <w:szCs w:val="14"/>
                <w:lang w:eastAsia="en-GB"/>
              </w:rPr>
            </w:pPr>
          </w:p>
        </w:tc>
        <w:tc>
          <w:tcPr>
            <w:tcW w:w="1977" w:type="dxa"/>
            <w:vMerge/>
            <w:vAlign w:val="center"/>
          </w:tcPr>
          <w:p w14:paraId="1984A6F4" w14:textId="77777777" w:rsidR="001730CD" w:rsidRPr="002E7CDB" w:rsidRDefault="001730CD" w:rsidP="008325CE">
            <w:pPr>
              <w:spacing w:line="240" w:lineRule="auto"/>
              <w:jc w:val="center"/>
              <w:textAlignment w:val="baseline"/>
              <w:rPr>
                <w:rFonts w:eastAsia="Times New Roman" w:cs="Arial"/>
                <w:b/>
                <w:bCs/>
                <w:sz w:val="14"/>
                <w:szCs w:val="14"/>
                <w:lang w:eastAsia="en-GB"/>
              </w:rPr>
            </w:pPr>
          </w:p>
        </w:tc>
        <w:tc>
          <w:tcPr>
            <w:tcW w:w="1863" w:type="dxa"/>
            <w:vMerge/>
            <w:tcMar>
              <w:top w:w="113" w:type="dxa"/>
              <w:left w:w="113" w:type="dxa"/>
              <w:bottom w:w="113" w:type="dxa"/>
              <w:right w:w="113" w:type="dxa"/>
            </w:tcMar>
            <w:vAlign w:val="center"/>
          </w:tcPr>
          <w:p w14:paraId="110593EB" w14:textId="77777777" w:rsidR="001730CD" w:rsidRPr="002E7CDB" w:rsidRDefault="001730CD" w:rsidP="008325CE">
            <w:pPr>
              <w:spacing w:line="240" w:lineRule="auto"/>
              <w:jc w:val="center"/>
              <w:textAlignment w:val="baseline"/>
              <w:rPr>
                <w:rFonts w:eastAsia="Times New Roman" w:cs="Arial"/>
                <w:b/>
                <w:bCs/>
                <w:color w:val="FFFFFF" w:themeColor="background1"/>
                <w:sz w:val="14"/>
                <w:szCs w:val="14"/>
                <w:lang w:eastAsia="en-GB"/>
              </w:rPr>
            </w:pPr>
          </w:p>
        </w:tc>
      </w:tr>
      <w:tr w:rsidR="00D85628" w:rsidRPr="002E7CDB" w14:paraId="72BD5826" w14:textId="77777777" w:rsidTr="00484950">
        <w:trPr>
          <w:trHeight w:val="567"/>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D3C8036" w14:textId="1B8E8CE2" w:rsidR="00084255" w:rsidRPr="002E7CDB" w:rsidRDefault="00084255" w:rsidP="00D85628">
            <w:pPr>
              <w:spacing w:line="276" w:lineRule="auto"/>
              <w:textAlignment w:val="baseline"/>
              <w:rPr>
                <w:rFonts w:eastAsia="Times New Roman" w:cs="Arial"/>
                <w:b/>
              </w:rPr>
            </w:pPr>
            <w:r>
              <w:rPr>
                <w:b/>
              </w:rPr>
              <w:t xml:space="preserve">Quels processus avez-vous mis en place pour atteindre vos objectifs concernant les </w:t>
            </w:r>
            <w:hyperlink r:id="rId57" w:history="1">
              <w:r>
                <w:rPr>
                  <w:rStyle w:val="Lienhypertexte"/>
                  <w:b/>
                </w:rPr>
                <w:t xml:space="preserve">critères ESG </w:t>
              </w:r>
              <w:r w:rsidR="003601DD">
                <w:rPr>
                  <w:rStyle w:val="Lienhypertexte"/>
                  <w:b/>
                </w:rPr>
                <w:t>majeur</w:t>
              </w:r>
              <w:r>
                <w:rPr>
                  <w:rStyle w:val="Lienhypertexte"/>
                  <w:b/>
                </w:rPr>
                <w:t>s</w:t>
              </w:r>
            </w:hyperlink>
            <w:r>
              <w:rPr>
                <w:b/>
                <w:bCs/>
              </w:rPr>
              <w:t xml:space="preserve"> pour vos investissements en capital-investissement</w:t>
            </w:r>
            <w:r w:rsidR="00530709">
              <w:rPr>
                <w:b/>
                <w:bCs/>
              </w:rPr>
              <w:t> ?</w:t>
            </w:r>
          </w:p>
          <w:p w14:paraId="31A4E993" w14:textId="77777777" w:rsidR="00084255" w:rsidRPr="002E7CDB" w:rsidRDefault="00084255" w:rsidP="00D85628">
            <w:pPr>
              <w:spacing w:line="276" w:lineRule="auto"/>
              <w:textAlignment w:val="baseline"/>
              <w:rPr>
                <w:rFonts w:eastAsia="Times New Roman" w:cs="Arial"/>
                <w:b/>
                <w:lang w:eastAsia="en-GB"/>
              </w:rPr>
            </w:pPr>
          </w:p>
          <w:p w14:paraId="22C82197" w14:textId="6439E17A" w:rsidR="0028356F" w:rsidRPr="002E7CDB" w:rsidRDefault="63BF0E84">
            <w:pPr>
              <w:spacing w:line="276" w:lineRule="auto"/>
              <w:textAlignment w:val="baseline"/>
              <w:rPr>
                <w:rFonts w:eastAsia="Times New Roman" w:cs="Arial"/>
              </w:rPr>
            </w:pPr>
            <w:r>
              <w:rPr>
                <w:i/>
              </w:rPr>
              <w:t>Pour les investisseurs ayant des participations minoritaires dans des investissements en capital-investissement, les options doivent être sélectionnées en fonction de la manière dont ils utilisent leur influence sur les entreprises en portefeuille, l</w:t>
            </w:r>
            <w:r w:rsidR="00DD3A81">
              <w:rPr>
                <w:i/>
              </w:rPr>
              <w:t>’</w:t>
            </w:r>
            <w:r>
              <w:rPr>
                <w:i/>
              </w:rPr>
              <w:t>actionnaire ou les actionnaires majoritaire(s) et/ou les investisseurs principaux avec lesquels ils dialoguent dans des situations de co-investissement pour s</w:t>
            </w:r>
            <w:r w:rsidR="00DD3A81">
              <w:rPr>
                <w:i/>
              </w:rPr>
              <w:t>’</w:t>
            </w:r>
            <w:r>
              <w:rPr>
                <w:i/>
              </w:rPr>
              <w:t xml:space="preserve">assurer que les critères ESG </w:t>
            </w:r>
            <w:r w:rsidR="003601DD">
              <w:rPr>
                <w:i/>
              </w:rPr>
              <w:t>majeur</w:t>
            </w:r>
            <w:r>
              <w:rPr>
                <w:i/>
              </w:rPr>
              <w:t>s sont gérés de manière active dans la mesure du possible.</w:t>
            </w:r>
          </w:p>
        </w:tc>
      </w:tr>
      <w:tr w:rsidR="00820979" w:rsidRPr="002E7CDB" w14:paraId="3BF7CDBD"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FA66087" w14:textId="584E89E2" w:rsidR="00FF6275" w:rsidRPr="002E7CDB" w:rsidRDefault="608D180F" w:rsidP="00D54A27">
            <w:pPr>
              <w:pStyle w:val="Paragraphedeliste"/>
              <w:numPr>
                <w:ilvl w:val="0"/>
                <w:numId w:val="28"/>
              </w:numPr>
              <w:spacing w:line="276" w:lineRule="auto"/>
              <w:textAlignment w:val="baseline"/>
              <w:rPr>
                <w:rFonts w:eastAsia="Times New Roman" w:cs="Arial"/>
                <w:sz w:val="16"/>
                <w:szCs w:val="16"/>
              </w:rPr>
            </w:pPr>
            <w:r>
              <w:t>(A) Nous utilisons des indices de référence au niveau opérationnel pour évaluer et analyser la performance des entreprises en portefeuille par rapport aux performances du secteur</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AFFF96" w14:textId="5A7D0A6A" w:rsidR="00F21FBA" w:rsidRPr="002E7CDB" w:rsidRDefault="00F21FBA" w:rsidP="00E7779C">
            <w:pPr>
              <w:spacing w:line="276" w:lineRule="auto"/>
              <w:textAlignment w:val="baseline"/>
              <w:rPr>
                <w:rFonts w:eastAsia="Times New Roman" w:cs="Arial"/>
              </w:rPr>
            </w:pPr>
            <w:r>
              <w:t xml:space="preserve">[Liste déroulante] </w:t>
            </w:r>
          </w:p>
          <w:p w14:paraId="0E376905" w14:textId="77777777" w:rsidR="00F21FBA" w:rsidRPr="002E7CDB" w:rsidRDefault="00F21FBA" w:rsidP="00E7779C">
            <w:pPr>
              <w:spacing w:line="276" w:lineRule="auto"/>
              <w:textAlignment w:val="baseline"/>
              <w:rPr>
                <w:rFonts w:eastAsia="Times New Roman" w:cs="Arial"/>
                <w:lang w:eastAsia="en-GB"/>
              </w:rPr>
            </w:pPr>
          </w:p>
          <w:p w14:paraId="7CED0EC8" w14:textId="6335F473" w:rsidR="00F21FBA" w:rsidRPr="002E7CDB" w:rsidRDefault="00C15B5E" w:rsidP="00E7779C">
            <w:pPr>
              <w:spacing w:line="276" w:lineRule="auto"/>
              <w:textAlignment w:val="baseline"/>
              <w:rPr>
                <w:rFonts w:eastAsia="Times New Roman" w:cs="Arial"/>
              </w:rPr>
            </w:pPr>
            <w:r>
              <w:t>(1) pour l</w:t>
            </w:r>
            <w:r w:rsidR="00DD3A81">
              <w:t>’</w:t>
            </w:r>
            <w:r>
              <w:t>ensemble de nos investissements en capital-investissement</w:t>
            </w:r>
          </w:p>
          <w:p w14:paraId="2D5D0113" w14:textId="3854D03A" w:rsidR="00F21FBA" w:rsidRPr="002E7CDB" w:rsidRDefault="00C15B5E" w:rsidP="00E7779C">
            <w:pPr>
              <w:spacing w:line="276" w:lineRule="auto"/>
              <w:textAlignment w:val="baseline"/>
              <w:rPr>
                <w:rFonts w:eastAsia="Times New Roman" w:cs="Arial"/>
              </w:rPr>
            </w:pPr>
            <w:r>
              <w:t>(2) pour la majorité de nos investissements en capital-investissement</w:t>
            </w:r>
          </w:p>
          <w:p w14:paraId="64EB8FC8" w14:textId="27CC7EB3" w:rsidR="00FF6275" w:rsidRPr="002E7CDB" w:rsidRDefault="00C15B5E">
            <w:pPr>
              <w:spacing w:line="276" w:lineRule="auto"/>
              <w:textAlignment w:val="baseline"/>
              <w:rPr>
                <w:rFonts w:eastAsia="Times New Roman" w:cs="Arial"/>
                <w:sz w:val="16"/>
                <w:szCs w:val="16"/>
              </w:rPr>
            </w:pPr>
            <w:r>
              <w:t>(3) pour une minorité de nos investissements en capital-investissement</w:t>
            </w:r>
          </w:p>
        </w:tc>
      </w:tr>
      <w:tr w:rsidR="00820979" w:rsidRPr="002E7CDB" w14:paraId="2C621D21"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7F0D09" w14:textId="33998999" w:rsidR="008470B5" w:rsidRPr="002E7CDB" w:rsidRDefault="00C15B5E" w:rsidP="00D54A27">
            <w:pPr>
              <w:pStyle w:val="Paragraphedeliste"/>
              <w:numPr>
                <w:ilvl w:val="0"/>
                <w:numId w:val="28"/>
              </w:numPr>
              <w:spacing w:line="276" w:lineRule="auto"/>
              <w:textAlignment w:val="baseline"/>
              <w:rPr>
                <w:rFonts w:eastAsia="Times New Roman" w:cs="Arial"/>
                <w:sz w:val="16"/>
                <w:szCs w:val="16"/>
              </w:rPr>
            </w:pPr>
            <w:r>
              <w:t xml:space="preserve">(B) Nous mettons en œuvre des normes internationales de bonnes pratiques telles que les </w:t>
            </w:r>
            <w:hyperlink r:id="rId58" w:history="1">
              <w:r>
                <w:rPr>
                  <w:rStyle w:val="Lienhypertexte"/>
                </w:rPr>
                <w:t>Normes de performance de l</w:t>
              </w:r>
              <w:r w:rsidR="00DD3A81">
                <w:rPr>
                  <w:rStyle w:val="Lienhypertexte"/>
                </w:rPr>
                <w:t>’</w:t>
              </w:r>
              <w:r>
                <w:rPr>
                  <w:rStyle w:val="Lienhypertexte"/>
                </w:rPr>
                <w:t>IFC</w:t>
              </w:r>
            </w:hyperlink>
            <w:r>
              <w:t xml:space="preserve"> pour étayer les évaluations et analyses en cours</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B23EDAE" w14:textId="1282049C" w:rsidR="008470B5" w:rsidRPr="002E7CDB" w:rsidRDefault="008470B5" w:rsidP="00E7779C">
            <w:pPr>
              <w:spacing w:line="276" w:lineRule="auto"/>
              <w:textAlignment w:val="baseline"/>
              <w:rPr>
                <w:rFonts w:eastAsia="Times New Roman" w:cs="Arial"/>
                <w:sz w:val="16"/>
                <w:szCs w:val="16"/>
              </w:rPr>
            </w:pPr>
            <w:r>
              <w:t>[Comme ci-dessus]</w:t>
            </w:r>
          </w:p>
        </w:tc>
      </w:tr>
      <w:tr w:rsidR="00820979" w:rsidRPr="002E7CDB" w14:paraId="7C0F5176"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9F6A32" w14:textId="573EAC1C" w:rsidR="008470B5" w:rsidRPr="002E7CDB" w:rsidRDefault="2BFA73A1" w:rsidP="00D54A27">
            <w:pPr>
              <w:pStyle w:val="Paragraphedeliste"/>
              <w:numPr>
                <w:ilvl w:val="0"/>
                <w:numId w:val="28"/>
              </w:numPr>
              <w:spacing w:line="276" w:lineRule="auto"/>
              <w:textAlignment w:val="baseline"/>
              <w:rPr>
                <w:rFonts w:eastAsia="Times New Roman" w:cs="Arial"/>
                <w:sz w:val="16"/>
                <w:szCs w:val="16"/>
              </w:rPr>
            </w:pPr>
            <w:r>
              <w:t xml:space="preserve">(C) Nous mettons en œuvre des </w:t>
            </w:r>
            <w:hyperlink r:id="rId59" w:history="1">
              <w:r>
                <w:rPr>
                  <w:rStyle w:val="Lienhypertexte"/>
                </w:rPr>
                <w:t>systèmes de gestion environnementale et sociale</w:t>
              </w:r>
            </w:hyperlink>
            <w:r>
              <w:t xml:space="preserve"> certifiés couvrant l</w:t>
            </w:r>
            <w:r w:rsidR="00DD3A81">
              <w:t>’</w:t>
            </w:r>
            <w:r>
              <w:t>ensemble de notre portefeuille</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9B9E83D" w14:textId="20F7999C" w:rsidR="008470B5" w:rsidRPr="002E7CDB" w:rsidRDefault="008470B5" w:rsidP="00E7779C">
            <w:pPr>
              <w:spacing w:line="276" w:lineRule="auto"/>
              <w:textAlignment w:val="baseline"/>
              <w:rPr>
                <w:rFonts w:eastAsia="Times New Roman" w:cs="Arial"/>
                <w:sz w:val="16"/>
                <w:szCs w:val="16"/>
              </w:rPr>
            </w:pPr>
            <w:r>
              <w:t>[Comme ci-dessus]</w:t>
            </w:r>
          </w:p>
        </w:tc>
      </w:tr>
      <w:tr w:rsidR="00820979" w:rsidRPr="002E7CDB" w14:paraId="41B61956"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CC2F07" w14:textId="6FF328DE" w:rsidR="008470B5" w:rsidRPr="002E7CDB" w:rsidRDefault="608D180F" w:rsidP="00D54A27">
            <w:pPr>
              <w:pStyle w:val="Paragraphedeliste"/>
              <w:numPr>
                <w:ilvl w:val="0"/>
                <w:numId w:val="28"/>
              </w:numPr>
              <w:spacing w:line="276" w:lineRule="auto"/>
              <w:textAlignment w:val="baseline"/>
              <w:rPr>
                <w:rFonts w:eastAsia="Times New Roman" w:cs="Arial"/>
                <w:sz w:val="16"/>
                <w:szCs w:val="16"/>
              </w:rPr>
            </w:pPr>
            <w:r>
              <w:t>(D) Nous consacrons à ce domaine un budget suffisant pour veiller à ce que les systèmes et procédures nécessaires soient mis en place</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B34BFFD" w14:textId="55CCAD58" w:rsidR="008470B5" w:rsidRPr="002E7CDB" w:rsidRDefault="008470B5" w:rsidP="00E7779C">
            <w:pPr>
              <w:spacing w:line="276" w:lineRule="auto"/>
              <w:textAlignment w:val="baseline"/>
              <w:rPr>
                <w:rFonts w:eastAsia="Times New Roman" w:cs="Arial"/>
                <w:sz w:val="16"/>
                <w:szCs w:val="16"/>
              </w:rPr>
            </w:pPr>
            <w:r>
              <w:t>[Comme ci-dessus]</w:t>
            </w:r>
          </w:p>
        </w:tc>
      </w:tr>
      <w:tr w:rsidR="00820979" w:rsidRPr="002E7CDB" w14:paraId="71E484CC"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E5E910" w14:textId="58B06FAD" w:rsidR="008470B5" w:rsidRPr="002E7CDB" w:rsidRDefault="608D180F" w:rsidP="00D54A27">
            <w:pPr>
              <w:pStyle w:val="Paragraphedeliste"/>
              <w:numPr>
                <w:ilvl w:val="0"/>
                <w:numId w:val="28"/>
              </w:numPr>
              <w:spacing w:line="276" w:lineRule="auto"/>
              <w:textAlignment w:val="baseline"/>
            </w:pPr>
            <w:r>
              <w:t>(E) Nous faisons appel à des services de vérification externe pour contrôler la performance, les systèmes et les procédures</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2AB167" w14:textId="2822E13C" w:rsidR="008470B5" w:rsidRPr="002E7CDB" w:rsidRDefault="008470B5" w:rsidP="00E7779C">
            <w:pPr>
              <w:spacing w:line="276" w:lineRule="auto"/>
              <w:textAlignment w:val="baseline"/>
              <w:rPr>
                <w:rFonts w:eastAsia="Times New Roman" w:cs="Arial"/>
                <w:sz w:val="16"/>
                <w:szCs w:val="16"/>
              </w:rPr>
            </w:pPr>
            <w:r>
              <w:t>[Comme ci-dessus]</w:t>
            </w:r>
          </w:p>
        </w:tc>
      </w:tr>
      <w:tr w:rsidR="00820979" w:rsidRPr="002E7CDB" w14:paraId="2E434813"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89ED80" w14:textId="19777C78" w:rsidR="008470B5" w:rsidRPr="002E7CDB" w:rsidRDefault="608D180F" w:rsidP="00D54A27">
            <w:pPr>
              <w:pStyle w:val="Paragraphedeliste"/>
              <w:numPr>
                <w:ilvl w:val="0"/>
                <w:numId w:val="28"/>
              </w:numPr>
              <w:spacing w:line="276" w:lineRule="auto"/>
              <w:textAlignment w:val="baseline"/>
              <w:rPr>
                <w:rFonts w:eastAsia="Times New Roman" w:cs="Arial"/>
                <w:sz w:val="16"/>
                <w:szCs w:val="16"/>
              </w:rPr>
            </w:pPr>
            <w:r>
              <w:lastRenderedPageBreak/>
              <w:t xml:space="preserve">(F) Nous menons un </w:t>
            </w:r>
            <w:hyperlink r:id="rId60" w:history="1">
              <w:r>
                <w:rPr>
                  <w:rStyle w:val="Lienhypertexte"/>
                </w:rPr>
                <w:t>dialogue</w:t>
              </w:r>
            </w:hyperlink>
            <w:r>
              <w:t xml:space="preserve"> permanent avec toutes les parties prenantes clés au niveau de chaque entreprise en portefeuille (p. ex., communautés locales, ONG, gouvernements et utilisateurs finaux)</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D68F31C" w14:textId="5255C4B2" w:rsidR="008470B5" w:rsidRPr="002E7CDB" w:rsidRDefault="008470B5" w:rsidP="00E7779C">
            <w:pPr>
              <w:spacing w:line="276" w:lineRule="auto"/>
              <w:textAlignment w:val="baseline"/>
              <w:rPr>
                <w:rFonts w:eastAsia="Times New Roman" w:cs="Arial"/>
                <w:sz w:val="16"/>
                <w:szCs w:val="16"/>
              </w:rPr>
            </w:pPr>
            <w:r>
              <w:t>[Comme ci-dessus]</w:t>
            </w:r>
          </w:p>
        </w:tc>
      </w:tr>
      <w:tr w:rsidR="00820979" w:rsidRPr="002E7CDB" w14:paraId="5C3EF3E0"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8C3F15" w14:textId="71369AD7" w:rsidR="70CC708D" w:rsidRPr="002E7CDB" w:rsidRDefault="37031394" w:rsidP="00D54A27">
            <w:pPr>
              <w:pStyle w:val="Paragraphedeliste"/>
              <w:numPr>
                <w:ilvl w:val="0"/>
                <w:numId w:val="28"/>
              </w:numPr>
              <w:spacing w:line="276" w:lineRule="auto"/>
            </w:pPr>
            <w:r>
              <w:t>(G) Nous mettons en œuvre des plans à 100 jours, des feuilles de route ESG et des processus similaires</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D6E31E4" w14:textId="0E537063" w:rsidR="4D69F697" w:rsidRPr="002E7CDB" w:rsidRDefault="4D69F697" w:rsidP="70CC708D">
            <w:pPr>
              <w:spacing w:line="276" w:lineRule="auto"/>
              <w:rPr>
                <w:rFonts w:eastAsia="Times New Roman" w:cs="Arial"/>
                <w:sz w:val="16"/>
                <w:szCs w:val="16"/>
              </w:rPr>
            </w:pPr>
            <w:r>
              <w:t>[Comme ci-dessus]</w:t>
            </w:r>
          </w:p>
        </w:tc>
      </w:tr>
      <w:tr w:rsidR="00820979" w:rsidRPr="002E7CDB" w14:paraId="044B750F" w14:textId="77777777" w:rsidTr="00484950">
        <w:trPr>
          <w:trHeight w:val="465"/>
        </w:trPr>
        <w:tc>
          <w:tcPr>
            <w:tcW w:w="843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9E05E6" w14:textId="5BA01442" w:rsidR="007840FF" w:rsidRPr="002E7CDB" w:rsidRDefault="00C15B5E" w:rsidP="00D54A27">
            <w:pPr>
              <w:pStyle w:val="Paragraphedeliste"/>
              <w:numPr>
                <w:ilvl w:val="0"/>
                <w:numId w:val="28"/>
              </w:numPr>
              <w:spacing w:line="276" w:lineRule="auto"/>
              <w:textAlignment w:val="baseline"/>
              <w:rPr>
                <w:rFonts w:eastAsia="Times New Roman" w:cs="Arial"/>
                <w:sz w:val="16"/>
                <w:szCs w:val="16"/>
              </w:rPr>
            </w:pPr>
            <w:r>
              <w:t>(H) Autres</w:t>
            </w:r>
          </w:p>
          <w:p w14:paraId="6630BEA4" w14:textId="4471439A" w:rsidR="00FF6275" w:rsidRPr="002E7CDB" w:rsidRDefault="00FF5BEC" w:rsidP="00484950">
            <w:pPr>
              <w:pStyle w:val="Paragraphedeliste"/>
              <w:spacing w:line="276" w:lineRule="auto"/>
              <w:ind w:left="360"/>
              <w:textAlignment w:val="baseline"/>
              <w:rPr>
                <w:rFonts w:eastAsia="Times New Roman" w:cs="Arial"/>
                <w:sz w:val="16"/>
                <w:szCs w:val="16"/>
              </w:rPr>
            </w:pPr>
            <w:r>
              <w:t>Veuillez préciser</w:t>
            </w:r>
            <w:r w:rsidR="00530709">
              <w:t> :</w:t>
            </w:r>
            <w:r>
              <w:t xml:space="preserve"> ______ [Texte libre obligatoire</w:t>
            </w:r>
            <w:r w:rsidR="00530709">
              <w:t> :</w:t>
            </w:r>
            <w:r>
              <w:t xml:space="preserve"> court]</w:t>
            </w:r>
          </w:p>
        </w:tc>
        <w:tc>
          <w:tcPr>
            <w:tcW w:w="6303"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0E8D30" w14:textId="5159E000" w:rsidR="00FF6275" w:rsidRPr="002E7CDB" w:rsidRDefault="008470B5" w:rsidP="00E7779C">
            <w:pPr>
              <w:spacing w:line="276" w:lineRule="auto"/>
              <w:textAlignment w:val="baseline"/>
              <w:rPr>
                <w:rFonts w:eastAsia="Times New Roman" w:cs="Arial"/>
                <w:sz w:val="16"/>
                <w:szCs w:val="16"/>
              </w:rPr>
            </w:pPr>
            <w:r>
              <w:t>[Comme ci-dessus]</w:t>
            </w:r>
          </w:p>
        </w:tc>
      </w:tr>
      <w:tr w:rsidR="002B4A3E" w:rsidRPr="002E7CDB" w14:paraId="7205541E" w14:textId="77777777" w:rsidTr="00484950">
        <w:trPr>
          <w:trHeight w:val="465"/>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1A659B" w14:textId="1259FFB4" w:rsidR="002B4A3E" w:rsidRPr="002E7CDB" w:rsidRDefault="002B4A3E" w:rsidP="00D54A27">
            <w:pPr>
              <w:pStyle w:val="Paragraphedeliste"/>
              <w:numPr>
                <w:ilvl w:val="0"/>
                <w:numId w:val="29"/>
              </w:numPr>
              <w:spacing w:line="276" w:lineRule="auto"/>
              <w:rPr>
                <w:rFonts w:asciiTheme="minorHAnsi" w:eastAsiaTheme="minorEastAsia" w:hAnsiTheme="minorHAnsi" w:cstheme="minorBidi"/>
              </w:rPr>
            </w:pPr>
            <w:r>
              <w:t>(I) Nous n</w:t>
            </w:r>
            <w:r w:rsidR="00DD3A81">
              <w:t>’</w:t>
            </w:r>
            <w:r>
              <w:t xml:space="preserve">avons pas de processus en place pour nous aider à atteindre nos objectifs concernant les critères ESG </w:t>
            </w:r>
            <w:r w:rsidR="003601DD">
              <w:t>majeur</w:t>
            </w:r>
            <w:r>
              <w:t>s pour nos investissements en capital-investissement</w:t>
            </w:r>
          </w:p>
        </w:tc>
      </w:tr>
      <w:tr w:rsidR="00D85628" w:rsidRPr="002E7CDB" w14:paraId="0F2FE091" w14:textId="77777777" w:rsidTr="00484950">
        <w:trPr>
          <w:trHeight w:val="300"/>
        </w:trPr>
        <w:tc>
          <w:tcPr>
            <w:tcW w:w="14742"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C9C9C96" w14:textId="77777777" w:rsidR="00D85628" w:rsidRPr="002E7CDB" w:rsidRDefault="00D85628" w:rsidP="006A0662">
            <w:pPr>
              <w:spacing w:line="240" w:lineRule="auto"/>
              <w:jc w:val="center"/>
              <w:textAlignment w:val="baseline"/>
              <w:rPr>
                <w:rStyle w:val="Lienhypertexte"/>
                <w:sz w:val="16"/>
                <w:szCs w:val="16"/>
              </w:rPr>
            </w:pPr>
          </w:p>
        </w:tc>
      </w:tr>
      <w:tr w:rsidR="00D85628" w:rsidRPr="002E7CDB" w14:paraId="768F2EF8" w14:textId="77777777" w:rsidTr="00484950">
        <w:trPr>
          <w:trHeight w:val="300"/>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C6C563" w14:textId="77777777" w:rsidR="00D85628" w:rsidRPr="002E7CDB" w:rsidRDefault="00D85628" w:rsidP="006A0662">
            <w:pPr>
              <w:rPr>
                <w:rStyle w:val="Lienhypertexte"/>
                <w:b/>
                <w:bCs/>
                <w:color w:val="FFFFFF" w:themeColor="background1"/>
                <w:sz w:val="18"/>
                <w:szCs w:val="18"/>
              </w:rPr>
            </w:pPr>
            <w:r>
              <w:rPr>
                <w:b/>
                <w:color w:val="FFFFFF" w:themeColor="background1"/>
                <w:sz w:val="18"/>
              </w:rPr>
              <w:t>Notes explicatives</w:t>
            </w:r>
          </w:p>
        </w:tc>
      </w:tr>
      <w:tr w:rsidR="00D85628" w:rsidRPr="002E7CDB" w14:paraId="1271DF71"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09CF49" w14:textId="77D7E023" w:rsidR="00D85628" w:rsidRPr="002E7CDB" w:rsidRDefault="00D85628" w:rsidP="006A0662">
            <w:pPr>
              <w:rPr>
                <w:rStyle w:val="Lienhypertexte"/>
                <w:b/>
                <w:sz w:val="16"/>
                <w:szCs w:val="16"/>
              </w:rPr>
            </w:pPr>
            <w:r>
              <w:rPr>
                <w:b/>
                <w:sz w:val="16"/>
              </w:rPr>
              <w:t>Objectif de l</w:t>
            </w:r>
            <w:r w:rsidR="00DD3A81">
              <w:rPr>
                <w:b/>
                <w:sz w:val="16"/>
              </w:rPr>
              <w:t>’</w:t>
            </w:r>
            <w:r>
              <w:rPr>
                <w:b/>
                <w:sz w:val="16"/>
              </w:rPr>
              <w:t>indicateur</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6212A4" w14:textId="4F17D9D4" w:rsidR="00D85628" w:rsidRPr="002E7CDB" w:rsidRDefault="00D85628" w:rsidP="006A0662">
            <w:pPr>
              <w:rPr>
                <w:rStyle w:val="Lienhypertexte"/>
                <w:color w:val="000000" w:themeColor="text1"/>
                <w:sz w:val="16"/>
                <w:szCs w:val="16"/>
              </w:rPr>
            </w:pPr>
            <w:r>
              <w:rPr>
                <w:rStyle w:val="Lienhypertexte"/>
                <w:color w:val="000000" w:themeColor="text1"/>
                <w:sz w:val="16"/>
              </w:rPr>
              <w:t>Cet indicateur vise à saisir l</w:t>
            </w:r>
            <w:r w:rsidR="00DD3A81">
              <w:rPr>
                <w:rStyle w:val="Lienhypertexte"/>
                <w:color w:val="000000" w:themeColor="text1"/>
                <w:sz w:val="16"/>
              </w:rPr>
              <w:t>’</w:t>
            </w:r>
            <w:r>
              <w:rPr>
                <w:rStyle w:val="Lienhypertexte"/>
                <w:color w:val="000000" w:themeColor="text1"/>
                <w:sz w:val="16"/>
              </w:rPr>
              <w:t>ampleur des processus et des ressources qu</w:t>
            </w:r>
            <w:r w:rsidR="00DD3A81">
              <w:rPr>
                <w:rStyle w:val="Lienhypertexte"/>
                <w:color w:val="000000" w:themeColor="text1"/>
                <w:sz w:val="16"/>
              </w:rPr>
              <w:t>’</w:t>
            </w:r>
            <w:r>
              <w:rPr>
                <w:rStyle w:val="Lienhypertexte"/>
                <w:color w:val="000000" w:themeColor="text1"/>
                <w:sz w:val="16"/>
              </w:rPr>
              <w:t xml:space="preserve">une organisation met en œuvre pour contribuer à atteindre ses objectifs concernant les critères ESG </w:t>
            </w:r>
            <w:r w:rsidR="003601DD">
              <w:rPr>
                <w:rStyle w:val="Lienhypertexte"/>
                <w:color w:val="000000" w:themeColor="text1"/>
                <w:sz w:val="16"/>
              </w:rPr>
              <w:t>majeur</w:t>
            </w:r>
            <w:r>
              <w:rPr>
                <w:rStyle w:val="Lienhypertexte"/>
                <w:color w:val="000000" w:themeColor="text1"/>
                <w:sz w:val="16"/>
              </w:rPr>
              <w:t>s. La gestion active de la performance ESG nécessite que les organisations adoptent un large éventail de processus potentiels et s</w:t>
            </w:r>
            <w:r w:rsidR="00DD3A81">
              <w:rPr>
                <w:rStyle w:val="Lienhypertexte"/>
                <w:color w:val="000000" w:themeColor="text1"/>
                <w:sz w:val="16"/>
              </w:rPr>
              <w:t>’</w:t>
            </w:r>
            <w:r>
              <w:rPr>
                <w:rStyle w:val="Lienhypertexte"/>
                <w:color w:val="000000" w:themeColor="text1"/>
                <w:sz w:val="16"/>
              </w:rPr>
              <w:t>assurent que les ressources adéquates sont mobilisées. Les processus et le niveau des ressources adéquats dépendront du contexte de l</w:t>
            </w:r>
            <w:r w:rsidR="00DD3A81">
              <w:rPr>
                <w:rStyle w:val="Lienhypertexte"/>
                <w:color w:val="000000" w:themeColor="text1"/>
                <w:sz w:val="16"/>
              </w:rPr>
              <w:t>’</w:t>
            </w:r>
            <w:r>
              <w:rPr>
                <w:rStyle w:val="Lienhypertexte"/>
                <w:color w:val="000000" w:themeColor="text1"/>
                <w:sz w:val="16"/>
              </w:rPr>
              <w:t xml:space="preserve">entreprise en portefeuille. En tout état de cause, ces processus et ressources doivent être régulièrement évalués et ajustés en fonction de leur efficacité, afin de contribuer à la réalisation des objectifs sur les critères ESG </w:t>
            </w:r>
            <w:r w:rsidR="003601DD">
              <w:rPr>
                <w:rStyle w:val="Lienhypertexte"/>
                <w:color w:val="000000" w:themeColor="text1"/>
                <w:sz w:val="16"/>
              </w:rPr>
              <w:t>majeur</w:t>
            </w:r>
            <w:r>
              <w:rPr>
                <w:rStyle w:val="Lienhypertexte"/>
                <w:color w:val="000000" w:themeColor="text1"/>
                <w:sz w:val="16"/>
              </w:rPr>
              <w:t xml:space="preserve">s pour tous les investissements en capital-investissement. </w:t>
            </w:r>
          </w:p>
        </w:tc>
      </w:tr>
      <w:tr w:rsidR="00D85628" w:rsidRPr="002E7CDB" w14:paraId="06A1F06C"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BE23F9" w14:textId="77777777" w:rsidR="00D85628" w:rsidRPr="002E7CDB" w:rsidRDefault="00D85628" w:rsidP="006A0662">
            <w:pPr>
              <w:rPr>
                <w:b/>
                <w:bCs/>
                <w:sz w:val="16"/>
                <w:szCs w:val="16"/>
              </w:rPr>
            </w:pPr>
            <w:r>
              <w:rPr>
                <w:b/>
                <w:sz w:val="16"/>
              </w:rPr>
              <w:t>Autres ressources</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19EBDD" w14:textId="362445F7" w:rsidR="00D85628" w:rsidRPr="002E7CDB" w:rsidRDefault="00D85628" w:rsidP="00D85628">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61"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2C2B724B" w14:textId="77777777" w:rsidR="00B23C0A" w:rsidRPr="002E7CDB" w:rsidRDefault="00B23C0A" w:rsidP="00D85628">
            <w:pPr>
              <w:rPr>
                <w:rStyle w:val="Lienhypertexte"/>
                <w:color w:val="000000" w:themeColor="text1"/>
              </w:rPr>
            </w:pPr>
          </w:p>
          <w:p w14:paraId="7876F500" w14:textId="2445ED92" w:rsidR="00D85628" w:rsidRPr="002E7CDB" w:rsidRDefault="00CF764F" w:rsidP="00D85628">
            <w:pPr>
              <w:rPr>
                <w:rStyle w:val="Lienhypertexte"/>
                <w:color w:val="000000" w:themeColor="text1"/>
              </w:rPr>
            </w:pPr>
            <w:r>
              <w:rPr>
                <w:rStyle w:val="Lienhypertexte"/>
                <w:color w:val="000000" w:themeColor="text1"/>
                <w:sz w:val="16"/>
              </w:rPr>
              <w:t>Pour plus d</w:t>
            </w:r>
            <w:r w:rsidR="00DD3A81">
              <w:rPr>
                <w:rStyle w:val="Lienhypertexte"/>
                <w:color w:val="000000" w:themeColor="text1"/>
                <w:sz w:val="16"/>
              </w:rPr>
              <w:t>’</w:t>
            </w:r>
            <w:r>
              <w:rPr>
                <w:rStyle w:val="Lienhypertexte"/>
                <w:color w:val="000000" w:themeColor="text1"/>
                <w:sz w:val="16"/>
              </w:rPr>
              <w:t xml:space="preserve">informations, voir la </w:t>
            </w:r>
            <w:hyperlink r:id="rId62" w:history="1">
              <w:r>
                <w:rPr>
                  <w:rStyle w:val="Lienhypertexte"/>
                  <w:sz w:val="16"/>
                </w:rPr>
                <w:t>Boîte à outils ESG de BII (anciennement Groupe CDC)</w:t>
              </w:r>
            </w:hyperlink>
            <w:r>
              <w:rPr>
                <w:rStyle w:val="Lienhypertexte"/>
                <w:color w:val="auto"/>
                <w:sz w:val="16"/>
              </w:rPr>
              <w:t>.</w:t>
            </w:r>
          </w:p>
        </w:tc>
      </w:tr>
      <w:tr w:rsidR="00D85628" w:rsidRPr="002E7CDB" w14:paraId="2CB78E79" w14:textId="77777777" w:rsidTr="00484950">
        <w:trPr>
          <w:trHeight w:val="300"/>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02313B4" w14:textId="77777777" w:rsidR="00D85628" w:rsidRPr="002E7CDB" w:rsidRDefault="789B8002" w:rsidP="006A0662">
            <w:pPr>
              <w:rPr>
                <w:color w:val="FFFFFF" w:themeColor="background1"/>
                <w:sz w:val="16"/>
                <w:szCs w:val="16"/>
              </w:rPr>
            </w:pPr>
            <w:r>
              <w:rPr>
                <w:b/>
                <w:color w:val="FFFFFF" w:themeColor="background1"/>
                <w:sz w:val="18"/>
              </w:rPr>
              <w:t>Logique</w:t>
            </w:r>
          </w:p>
        </w:tc>
      </w:tr>
      <w:tr w:rsidR="00D85628" w:rsidRPr="002E7CDB" w14:paraId="1B047E8E"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E19223" w14:textId="77777777" w:rsidR="00D85628" w:rsidRPr="002E7CDB" w:rsidRDefault="00D85628" w:rsidP="006A0662">
            <w:pPr>
              <w:rPr>
                <w:b/>
                <w:bCs/>
                <w:sz w:val="16"/>
                <w:szCs w:val="16"/>
              </w:rPr>
            </w:pPr>
            <w:r>
              <w:rPr>
                <w:b/>
                <w:sz w:val="16"/>
              </w:rPr>
              <w:t>Lien avec</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0B00034" w14:textId="2D5DEF16" w:rsidR="00381AF5" w:rsidRPr="002E7CDB" w:rsidRDefault="00281B0B" w:rsidP="006A0662">
            <w:pPr>
              <w:rPr>
                <w:sz w:val="16"/>
                <w:szCs w:val="16"/>
              </w:rPr>
            </w:pPr>
            <w:r>
              <w:rPr>
                <w:sz w:val="16"/>
              </w:rPr>
              <w:t>[OO 21]</w:t>
            </w:r>
          </w:p>
        </w:tc>
      </w:tr>
      <w:tr w:rsidR="00D85628" w:rsidRPr="002E7CDB" w14:paraId="37B5EBF2"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677DD80" w14:textId="77777777" w:rsidR="00D85628" w:rsidRPr="002E7CDB" w:rsidRDefault="00D85628" w:rsidP="006A0662">
            <w:pPr>
              <w:rPr>
                <w:b/>
                <w:bCs/>
                <w:sz w:val="16"/>
                <w:szCs w:val="16"/>
              </w:rPr>
            </w:pPr>
            <w:r>
              <w:rPr>
                <w:b/>
                <w:sz w:val="16"/>
              </w:rPr>
              <w:t>Accès à</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793369" w14:textId="1B866C1F" w:rsidR="00D85628" w:rsidRPr="002E7CDB" w:rsidRDefault="005D7D3F" w:rsidP="006A0662">
            <w:pPr>
              <w:rPr>
                <w:sz w:val="16"/>
                <w:szCs w:val="16"/>
              </w:rPr>
            </w:pPr>
            <w:r>
              <w:rPr>
                <w:sz w:val="16"/>
              </w:rPr>
              <w:t>[PE 7.1]</w:t>
            </w:r>
          </w:p>
        </w:tc>
      </w:tr>
      <w:tr w:rsidR="00D85628" w:rsidRPr="002E7CDB" w14:paraId="2435A142" w14:textId="77777777" w:rsidTr="00484950">
        <w:trPr>
          <w:trHeight w:val="300"/>
        </w:trPr>
        <w:tc>
          <w:tcPr>
            <w:tcW w:w="14742" w:type="dxa"/>
            <w:gridSpan w:val="11"/>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92965DC" w14:textId="77777777" w:rsidR="00D85628" w:rsidRPr="002E7CDB" w:rsidRDefault="00D85628" w:rsidP="006A0662">
            <w:pPr>
              <w:rPr>
                <w:rFonts w:eastAsia="Times New Roman" w:cs="Arial"/>
                <w:b/>
                <w:bCs/>
                <w:color w:val="FFFFFF" w:themeColor="background1"/>
                <w:sz w:val="18"/>
                <w:szCs w:val="18"/>
              </w:rPr>
            </w:pPr>
            <w:r>
              <w:rPr>
                <w:b/>
                <w:color w:val="FFFFFF" w:themeColor="background1"/>
                <w:sz w:val="18"/>
              </w:rPr>
              <w:t>Évaluation</w:t>
            </w:r>
          </w:p>
        </w:tc>
      </w:tr>
      <w:tr w:rsidR="00B65A47" w:rsidRPr="002E7CDB" w14:paraId="026DA3F0" w14:textId="77777777" w:rsidTr="00484950">
        <w:trPr>
          <w:trHeight w:val="488"/>
        </w:trPr>
        <w:tc>
          <w:tcPr>
            <w:tcW w:w="2168" w:type="dxa"/>
            <w:gridSpan w:val="2"/>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8782FE0" w14:textId="0A00AAAB" w:rsidR="00B65A47" w:rsidRPr="002E7CDB" w:rsidRDefault="00B65A47" w:rsidP="006A0662">
            <w:pPr>
              <w:rPr>
                <w:b/>
                <w:sz w:val="16"/>
                <w:szCs w:val="16"/>
              </w:rPr>
            </w:pPr>
            <w:r>
              <w:rPr>
                <w:b/>
                <w:sz w:val="16"/>
              </w:rPr>
              <w:t>Critères d</w:t>
            </w:r>
            <w:r w:rsidR="00DD3A81">
              <w:rPr>
                <w:b/>
                <w:sz w:val="16"/>
              </w:rPr>
              <w:t>’</w:t>
            </w:r>
            <w:r>
              <w:rPr>
                <w:b/>
                <w:sz w:val="16"/>
              </w:rPr>
              <w:t>évaluation</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D1887A" w14:textId="553B8DD5" w:rsidR="00B65A47" w:rsidRPr="002E7CDB" w:rsidRDefault="00B65A47" w:rsidP="00D85628">
            <w:pPr>
              <w:rPr>
                <w:rStyle w:val="Lienhypertexte"/>
                <w:color w:val="000000" w:themeColor="text1"/>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cinq meilleures combinaisons d</w:t>
            </w:r>
            <w:r w:rsidR="00DD3A81">
              <w:rPr>
                <w:rStyle w:val="Lienhypertexte"/>
                <w:color w:val="000000" w:themeColor="text1"/>
                <w:sz w:val="16"/>
              </w:rPr>
              <w:t>’</w:t>
            </w:r>
            <w:r>
              <w:rPr>
                <w:rStyle w:val="Lienhypertexte"/>
                <w:color w:val="000000" w:themeColor="text1"/>
                <w:sz w:val="16"/>
              </w:rPr>
              <w:t>options désignées par des lettres et des chiffres.</w:t>
            </w:r>
          </w:p>
        </w:tc>
      </w:tr>
      <w:tr w:rsidR="00B65A47" w:rsidRPr="002E7CDB" w14:paraId="3C468744" w14:textId="77777777" w:rsidTr="00484950">
        <w:trPr>
          <w:trHeight w:val="1522"/>
        </w:trPr>
        <w:tc>
          <w:tcPr>
            <w:tcW w:w="2168" w:type="dxa"/>
            <w:gridSpan w:val="2"/>
            <w:vMerge/>
            <w:tcBorders>
              <w:left w:val="single" w:sz="6" w:space="0" w:color="A6A6A6" w:themeColor="background1" w:themeShade="A6"/>
              <w:right w:val="single" w:sz="6" w:space="0" w:color="A6A6A6" w:themeColor="background1" w:themeShade="A6"/>
            </w:tcBorders>
            <w:vAlign w:val="center"/>
          </w:tcPr>
          <w:p w14:paraId="4921F91B" w14:textId="77777777" w:rsidR="00B65A47" w:rsidRPr="002E7CDB" w:rsidRDefault="00B65A47" w:rsidP="006A0662">
            <w:pPr>
              <w:rPr>
                <w:b/>
                <w:sz w:val="16"/>
                <w:szCs w:val="16"/>
              </w:rPr>
            </w:pPr>
          </w:p>
        </w:tc>
        <w:tc>
          <w:tcPr>
            <w:tcW w:w="378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91DFCB" w14:textId="5E6D679E" w:rsidR="00B65A47" w:rsidRPr="002E7CDB" w:rsidRDefault="00B65A47" w:rsidP="00435A74">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197A9B5C" w14:textId="77777777" w:rsidR="00B65A47" w:rsidRPr="002E7CDB" w:rsidRDefault="00B65A47" w:rsidP="00CE1833">
            <w:pPr>
              <w:rPr>
                <w:rStyle w:val="Lienhypertexte"/>
                <w:color w:val="000000" w:themeColor="text1"/>
                <w:sz w:val="16"/>
                <w:szCs w:val="16"/>
              </w:rPr>
            </w:pPr>
          </w:p>
          <w:p w14:paraId="3DA09B25" w14:textId="106BDA6E" w:rsidR="00B65A47" w:rsidRPr="002E7CDB" w:rsidRDefault="00B65A47" w:rsidP="00CE1833">
            <w:pPr>
              <w:rPr>
                <w:rStyle w:val="Lienhypertexte"/>
                <w:color w:val="auto"/>
                <w:sz w:val="16"/>
                <w:szCs w:val="16"/>
              </w:rPr>
            </w:pPr>
            <w:r>
              <w:rPr>
                <w:rStyle w:val="Lienhypertexte"/>
                <w:color w:val="000000" w:themeColor="text1"/>
                <w:sz w:val="16"/>
              </w:rPr>
              <w:t xml:space="preserve">50 points </w:t>
            </w:r>
            <w:r>
              <w:rPr>
                <w:rStyle w:val="Lienhypertexte"/>
                <w:color w:val="auto"/>
                <w:sz w:val="16"/>
              </w:rPr>
              <w:t>pour au moins 5 réponses cochées parmi les options A</w:t>
            </w:r>
            <w:r>
              <w:rPr>
                <w:sz w:val="16"/>
              </w:rPr>
              <w:t xml:space="preserve"> à </w:t>
            </w:r>
            <w:r>
              <w:rPr>
                <w:rStyle w:val="Lienhypertexte"/>
                <w:color w:val="auto"/>
                <w:sz w:val="16"/>
              </w:rPr>
              <w:t>G.</w:t>
            </w:r>
          </w:p>
          <w:p w14:paraId="5B87139C" w14:textId="771AB749" w:rsidR="00B65A47" w:rsidRPr="002E7CDB" w:rsidRDefault="00B65A47" w:rsidP="00CE1833">
            <w:pPr>
              <w:rPr>
                <w:rStyle w:val="Lienhypertexte"/>
                <w:color w:val="auto"/>
                <w:sz w:val="16"/>
                <w:szCs w:val="16"/>
              </w:rPr>
            </w:pPr>
            <w:r>
              <w:rPr>
                <w:rStyle w:val="Lienhypertexte"/>
                <w:color w:val="auto"/>
                <w:sz w:val="16"/>
              </w:rPr>
              <w:t>33 points pour 4 réponses cochées parmi les options A</w:t>
            </w:r>
            <w:r>
              <w:rPr>
                <w:sz w:val="16"/>
              </w:rPr>
              <w:t xml:space="preserve"> à </w:t>
            </w:r>
            <w:r>
              <w:rPr>
                <w:rStyle w:val="Lienhypertexte"/>
                <w:color w:val="auto"/>
                <w:sz w:val="16"/>
              </w:rPr>
              <w:t>G.</w:t>
            </w:r>
          </w:p>
          <w:p w14:paraId="037D8A3B" w14:textId="56F652B2" w:rsidR="00B65A47" w:rsidRPr="002E7CDB" w:rsidRDefault="00B65A47" w:rsidP="00CE1833">
            <w:pPr>
              <w:rPr>
                <w:rStyle w:val="Lienhypertexte"/>
                <w:color w:val="auto"/>
                <w:sz w:val="16"/>
                <w:szCs w:val="16"/>
              </w:rPr>
            </w:pPr>
            <w:r>
              <w:rPr>
                <w:rStyle w:val="Lienhypertexte"/>
                <w:color w:val="auto"/>
                <w:sz w:val="16"/>
              </w:rPr>
              <w:t>16 points pour 2</w:t>
            </w:r>
            <w:r>
              <w:rPr>
                <w:sz w:val="16"/>
              </w:rPr>
              <w:t xml:space="preserve"> ou </w:t>
            </w:r>
            <w:r>
              <w:rPr>
                <w:rStyle w:val="Lienhypertexte"/>
                <w:color w:val="auto"/>
                <w:sz w:val="16"/>
              </w:rPr>
              <w:t>3 réponses cochées parmi les options A</w:t>
            </w:r>
            <w:r>
              <w:rPr>
                <w:sz w:val="16"/>
              </w:rPr>
              <w:t xml:space="preserve"> à </w:t>
            </w:r>
            <w:r>
              <w:rPr>
                <w:rStyle w:val="Lienhypertexte"/>
                <w:color w:val="auto"/>
                <w:sz w:val="16"/>
              </w:rPr>
              <w:t>G.</w:t>
            </w:r>
          </w:p>
          <w:p w14:paraId="3E862AC1" w14:textId="36FB4A4C" w:rsidR="00B65A47" w:rsidRPr="002E7CDB" w:rsidDel="005242CF" w:rsidRDefault="00B65A47" w:rsidP="00D85628">
            <w:pPr>
              <w:rPr>
                <w:rStyle w:val="Lienhypertexte"/>
                <w:color w:val="000000" w:themeColor="text1"/>
                <w:sz w:val="16"/>
                <w:szCs w:val="16"/>
              </w:rPr>
            </w:pPr>
            <w:r>
              <w:rPr>
                <w:rStyle w:val="Lienhypertexte"/>
                <w:color w:val="000000" w:themeColor="text1"/>
                <w:sz w:val="16"/>
              </w:rPr>
              <w:t>0 point for 1 réponse cochée parmi les options A</w:t>
            </w:r>
            <w:r>
              <w:rPr>
                <w:sz w:val="16"/>
              </w:rPr>
              <w:t xml:space="preserve"> à </w:t>
            </w:r>
            <w:r>
              <w:rPr>
                <w:rStyle w:val="Lienhypertexte"/>
                <w:color w:val="000000" w:themeColor="text1"/>
                <w:sz w:val="16"/>
              </w:rPr>
              <w:t xml:space="preserve">H </w:t>
            </w:r>
            <w:r>
              <w:rPr>
                <w:rStyle w:val="Lienhypertexte"/>
                <w:b/>
                <w:color w:val="000000" w:themeColor="text1"/>
                <w:sz w:val="16"/>
              </w:rPr>
              <w:t>OU</w:t>
            </w:r>
            <w:r>
              <w:rPr>
                <w:rStyle w:val="Lienhypertexte"/>
                <w:color w:val="000000" w:themeColor="text1"/>
                <w:sz w:val="16"/>
              </w:rPr>
              <w:t xml:space="preserve"> l</w:t>
            </w:r>
            <w:r w:rsidR="00DD3A81">
              <w:rPr>
                <w:rStyle w:val="Lienhypertexte"/>
                <w:color w:val="000000" w:themeColor="text1"/>
                <w:sz w:val="16"/>
              </w:rPr>
              <w:t>’</w:t>
            </w:r>
            <w:r>
              <w:rPr>
                <w:rStyle w:val="Lienhypertexte"/>
                <w:color w:val="000000" w:themeColor="text1"/>
                <w:sz w:val="16"/>
              </w:rPr>
              <w:t xml:space="preserve">option I. </w:t>
            </w:r>
          </w:p>
        </w:tc>
        <w:tc>
          <w:tcPr>
            <w:tcW w:w="5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2305B4" w14:textId="2FFB2A2F" w:rsidR="00B65A47" w:rsidRPr="002E7CDB" w:rsidDel="005242CF" w:rsidRDefault="00B65A47" w:rsidP="00D85628">
            <w:pPr>
              <w:rPr>
                <w:rStyle w:val="Lienhypertexte"/>
                <w:b/>
                <w:bCs/>
                <w:color w:val="000000" w:themeColor="text1"/>
                <w:sz w:val="16"/>
                <w:szCs w:val="16"/>
              </w:rPr>
            </w:pPr>
            <w:r>
              <w:rPr>
                <w:rStyle w:val="Lienhypertexte"/>
                <w:b/>
                <w:color w:val="000000" w:themeColor="text1"/>
                <w:sz w:val="16"/>
              </w:rPr>
              <w:t>ET</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168D275" w14:textId="2619570A" w:rsidR="00B65A47" w:rsidRPr="002E7CDB" w:rsidRDefault="00B65A47" w:rsidP="005C673E">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49720CCD" w14:textId="77777777" w:rsidR="00B65A47" w:rsidRPr="002E7CDB" w:rsidRDefault="00B65A47" w:rsidP="00CE1833">
            <w:pPr>
              <w:rPr>
                <w:rStyle w:val="Lienhypertexte"/>
                <w:color w:val="000000" w:themeColor="text1"/>
                <w:sz w:val="16"/>
                <w:szCs w:val="16"/>
              </w:rPr>
            </w:pPr>
          </w:p>
          <w:p w14:paraId="01A8A54E" w14:textId="16D9EC95" w:rsidR="00B65A47" w:rsidRPr="002E7CDB" w:rsidRDefault="00B65A47" w:rsidP="00CE1833">
            <w:pPr>
              <w:rPr>
                <w:rStyle w:val="Lienhypertexte"/>
                <w:color w:val="000000" w:themeColor="text1"/>
                <w:sz w:val="16"/>
                <w:szCs w:val="16"/>
              </w:rPr>
            </w:pPr>
            <w:r>
              <w:rPr>
                <w:rStyle w:val="Lienhypertexte"/>
                <w:color w:val="000000" w:themeColor="text1"/>
                <w:sz w:val="16"/>
              </w:rPr>
              <w:t>Pour les réponses A à G, chaque option est notée comme suit</w:t>
            </w:r>
            <w:r w:rsidR="00530709">
              <w:rPr>
                <w:rStyle w:val="Lienhypertexte"/>
                <w:color w:val="000000" w:themeColor="text1"/>
                <w:sz w:val="16"/>
              </w:rPr>
              <w:t> :</w:t>
            </w:r>
          </w:p>
          <w:p w14:paraId="565624BA" w14:textId="77777777" w:rsidR="00B65A47" w:rsidRPr="002E7CDB" w:rsidRDefault="00B65A47" w:rsidP="00020F5F">
            <w:pPr>
              <w:rPr>
                <w:rStyle w:val="Lienhypertexte"/>
                <w:color w:val="000000" w:themeColor="text1"/>
                <w:sz w:val="16"/>
                <w:szCs w:val="16"/>
              </w:rPr>
            </w:pPr>
            <w:r>
              <w:rPr>
                <w:rStyle w:val="Lienhypertexte"/>
                <w:color w:val="000000" w:themeColor="text1"/>
                <w:sz w:val="16"/>
              </w:rPr>
              <w:t>50/5 points pour toutes les options (1) cochées.</w:t>
            </w:r>
          </w:p>
          <w:p w14:paraId="41CBE8AF" w14:textId="7478DE78" w:rsidR="00B65A47" w:rsidRPr="002E7CDB" w:rsidRDefault="00B65A47" w:rsidP="00020F5F">
            <w:pPr>
              <w:rPr>
                <w:rStyle w:val="Lienhypertexte"/>
                <w:color w:val="000000" w:themeColor="text1"/>
                <w:sz w:val="16"/>
                <w:szCs w:val="16"/>
              </w:rPr>
            </w:pPr>
            <w:r>
              <w:rPr>
                <w:rStyle w:val="Lienhypertexte"/>
                <w:color w:val="000000" w:themeColor="text1"/>
                <w:sz w:val="16"/>
              </w:rPr>
              <w:t>25/5 points pour la majorité d</w:t>
            </w:r>
            <w:r w:rsidR="00DD3A81">
              <w:rPr>
                <w:rStyle w:val="Lienhypertexte"/>
                <w:color w:val="000000" w:themeColor="text1"/>
                <w:sz w:val="16"/>
              </w:rPr>
              <w:t>’</w:t>
            </w:r>
            <w:r>
              <w:rPr>
                <w:rStyle w:val="Lienhypertexte"/>
                <w:color w:val="000000" w:themeColor="text1"/>
                <w:sz w:val="16"/>
              </w:rPr>
              <w:t>options (2) cochées.</w:t>
            </w:r>
          </w:p>
          <w:p w14:paraId="17A9A7AC" w14:textId="5FCE3D07" w:rsidR="00B65A47" w:rsidRPr="002E7CDB" w:rsidRDefault="00B65A47" w:rsidP="00020F5F">
            <w:pPr>
              <w:rPr>
                <w:rStyle w:val="Lienhypertexte"/>
                <w:color w:val="000000" w:themeColor="text1"/>
                <w:sz w:val="16"/>
                <w:szCs w:val="16"/>
              </w:rPr>
            </w:pPr>
            <w:r>
              <w:rPr>
                <w:rStyle w:val="Lienhypertexte"/>
                <w:color w:val="000000" w:themeColor="text1"/>
                <w:sz w:val="16"/>
              </w:rPr>
              <w:t>12/5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250"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6A70CC" w14:textId="147CC91E" w:rsidR="00B65A47" w:rsidRPr="002E7CDB" w:rsidRDefault="00B65A47" w:rsidP="00DF0FC1">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527609F7" w14:textId="77777777" w:rsidR="00B65A47" w:rsidRPr="002E7CDB" w:rsidRDefault="00B65A47" w:rsidP="00DF0FC1">
            <w:pPr>
              <w:rPr>
                <w:rStyle w:val="Lienhypertexte"/>
                <w:color w:val="auto"/>
                <w:sz w:val="16"/>
                <w:szCs w:val="16"/>
              </w:rPr>
            </w:pPr>
          </w:p>
          <w:p w14:paraId="375E6B48" w14:textId="26FA2F7E" w:rsidR="00B65A47" w:rsidRPr="002E7CDB" w:rsidDel="005242CF" w:rsidRDefault="00186A2B" w:rsidP="00DF0FC1">
            <w:pPr>
              <w:rPr>
                <w:rStyle w:val="Lienhypertexte"/>
                <w:color w:val="000000" w:themeColor="text1"/>
                <w:sz w:val="16"/>
                <w:szCs w:val="16"/>
              </w:rPr>
            </w:pPr>
            <w:r>
              <w:rPr>
                <w:sz w:val="16"/>
              </w:rPr>
              <w:t xml:space="preserve">Si vous sélectionnez </w:t>
            </w:r>
            <w:r w:rsidR="00530709">
              <w:rPr>
                <w:sz w:val="16"/>
              </w:rPr>
              <w:t>« </w:t>
            </w:r>
            <w:r>
              <w:rPr>
                <w:sz w:val="16"/>
              </w:rPr>
              <w:t>I</w:t>
            </w:r>
            <w:r w:rsidR="00530709">
              <w:rPr>
                <w:sz w:val="16"/>
              </w:rPr>
              <w:t> »</w:t>
            </w:r>
            <w:r>
              <w:rPr>
                <w:sz w:val="16"/>
              </w:rPr>
              <w:t>, vous obtiendrez une note de 0/100 points pour cet indicateur.</w:t>
            </w:r>
          </w:p>
        </w:tc>
      </w:tr>
      <w:tr w:rsidR="00D85628" w:rsidRPr="002E7CDB" w14:paraId="1EDE3D0C"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36EC27" w14:textId="06E64462" w:rsidR="00D85628" w:rsidRPr="002E7CDB" w:rsidDel="002635ED" w:rsidRDefault="002E7CDB" w:rsidP="006A0662">
            <w:pPr>
              <w:rPr>
                <w:b/>
                <w:bCs/>
                <w:sz w:val="16"/>
                <w:szCs w:val="16"/>
              </w:rPr>
            </w:pPr>
            <w:r>
              <w:rPr>
                <w:b/>
                <w:sz w:val="16"/>
              </w:rPr>
              <w:t xml:space="preserve">Notation de la réponse </w:t>
            </w:r>
            <w:r w:rsidR="00530709">
              <w:rPr>
                <w:b/>
                <w:sz w:val="16"/>
              </w:rPr>
              <w:t>« </w:t>
            </w:r>
            <w:r>
              <w:rPr>
                <w:b/>
                <w:sz w:val="16"/>
              </w:rPr>
              <w:t>Autres</w:t>
            </w:r>
            <w:r w:rsidR="00530709">
              <w:rPr>
                <w:b/>
                <w:sz w:val="16"/>
              </w:rPr>
              <w:t> »</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0E7654" w14:textId="2938E885" w:rsidR="00D85628" w:rsidRPr="002E7CDB" w:rsidRDefault="00D85628" w:rsidP="006A0662">
            <w:pPr>
              <w:rPr>
                <w:rStyle w:val="Lienhypertexte"/>
                <w:color w:val="000000" w:themeColor="text1"/>
              </w:rPr>
            </w:pPr>
            <w:r>
              <w:rPr>
                <w:rStyle w:val="Lienhypertexte"/>
                <w:color w:val="000000" w:themeColor="text1"/>
                <w:sz w:val="16"/>
              </w:rPr>
              <w:t xml:space="preserve">La réponse </w:t>
            </w:r>
            <w:r w:rsidR="00530709">
              <w:rPr>
                <w:rStyle w:val="Lienhypertexte"/>
                <w:color w:val="000000" w:themeColor="text1"/>
                <w:sz w:val="16"/>
              </w:rPr>
              <w:t>« </w:t>
            </w:r>
            <w:r>
              <w:rPr>
                <w:rStyle w:val="Lienhypertexte"/>
                <w:color w:val="000000" w:themeColor="text1"/>
                <w:sz w:val="16"/>
              </w:rPr>
              <w:t>Autres</w:t>
            </w:r>
            <w:r w:rsidR="00530709">
              <w:rPr>
                <w:rStyle w:val="Lienhypertexte"/>
                <w:color w:val="000000" w:themeColor="text1"/>
                <w:sz w:val="16"/>
              </w:rPr>
              <w:t> »</w:t>
            </w:r>
            <w:r>
              <w:rPr>
                <w:rStyle w:val="Lienhypertexte"/>
                <w:color w:val="000000" w:themeColor="text1"/>
                <w:sz w:val="16"/>
              </w:rPr>
              <w:t xml:space="preserve"> (H) ne sera pas prise en compte au regard des critères de notation, étant donné que les options prédéfinies ont été identifiées comme couvrant les bonnes pratiques.</w:t>
            </w:r>
          </w:p>
        </w:tc>
      </w:tr>
      <w:tr w:rsidR="001912CE" w:rsidRPr="002E7CDB" w14:paraId="75023564" w14:textId="77777777" w:rsidTr="00484950">
        <w:trPr>
          <w:trHeight w:val="300"/>
        </w:trPr>
        <w:tc>
          <w:tcPr>
            <w:tcW w:w="21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7EBFF1" w14:textId="2736CB24" w:rsidR="001912CE" w:rsidRPr="002E7CDB" w:rsidDel="002E7CDB" w:rsidRDefault="001912CE" w:rsidP="001912CE">
            <w:pPr>
              <w:rPr>
                <w:b/>
                <w:sz w:val="16"/>
                <w:szCs w:val="16"/>
              </w:rPr>
            </w:pPr>
            <w:r>
              <w:rPr>
                <w:b/>
                <w:sz w:val="16"/>
              </w:rPr>
              <w:t>Multiplicateur</w:t>
            </w:r>
          </w:p>
        </w:tc>
        <w:tc>
          <w:tcPr>
            <w:tcW w:w="1257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96608A" w14:textId="7C1BD8C0" w:rsidR="001912CE" w:rsidRPr="002E7CDB" w:rsidRDefault="001912CE" w:rsidP="001912CE">
            <w:pPr>
              <w:rPr>
                <w:rStyle w:val="Lienhypertexte"/>
                <w:color w:val="000000" w:themeColor="text1"/>
                <w:sz w:val="16"/>
                <w:szCs w:val="16"/>
              </w:rPr>
            </w:pPr>
            <w:r>
              <w:rPr>
                <w:rStyle w:val="Lienhypertexte"/>
                <w:color w:val="000000" w:themeColor="text1"/>
                <w:sz w:val="16"/>
              </w:rPr>
              <w:t xml:space="preserve">Le multiplicateur sera confirmé avant le cycle de reporting 2023 qui débutera à la mi-mai. </w:t>
            </w:r>
          </w:p>
        </w:tc>
      </w:tr>
    </w:tbl>
    <w:tbl>
      <w:tblPr>
        <w:tblpPr w:leftFromText="180" w:rightFromText="180" w:vertAnchor="text" w:horzAnchor="margin" w:tblpY="-11"/>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EB3F1F" w:rsidRPr="002E7CDB" w14:paraId="26A6F4D9" w14:textId="77777777" w:rsidTr="00EB3F1F">
        <w:trPr>
          <w:trHeight w:val="380"/>
        </w:trPr>
        <w:tc>
          <w:tcPr>
            <w:tcW w:w="1841" w:type="dxa"/>
            <w:vMerge w:val="restart"/>
            <w:shd w:val="clear" w:color="auto" w:fill="F2F2F2" w:themeFill="background1" w:themeFillShade="F2"/>
            <w:vAlign w:val="center"/>
            <w:hideMark/>
          </w:tcPr>
          <w:p w14:paraId="4283B2B3" w14:textId="0347DA78" w:rsidR="00EB3F1F" w:rsidRPr="002E7CDB" w:rsidRDefault="00EB3F1F" w:rsidP="00EB3F1F">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516B47A8" w14:textId="77777777" w:rsidR="00EB3F1F" w:rsidRPr="002E7CDB" w:rsidRDefault="00EB3F1F" w:rsidP="00EB3F1F">
            <w:pPr>
              <w:spacing w:line="240" w:lineRule="auto"/>
              <w:jc w:val="center"/>
              <w:textAlignment w:val="baseline"/>
              <w:rPr>
                <w:rFonts w:eastAsia="Times New Roman" w:cs="Arial"/>
                <w:b/>
                <w:sz w:val="10"/>
                <w:szCs w:val="10"/>
                <w:lang w:eastAsia="en-GB"/>
              </w:rPr>
            </w:pPr>
          </w:p>
          <w:p w14:paraId="1BA8CE93" w14:textId="24BBEAB4" w:rsidR="00EB3F1F" w:rsidRPr="002E7CDB" w:rsidRDefault="00EB3F1F" w:rsidP="00EB3F1F">
            <w:pPr>
              <w:pStyle w:val="Indicatorsubsection"/>
            </w:pPr>
            <w:bookmarkStart w:id="41" w:name="_Toc122098306"/>
            <w:bookmarkStart w:id="42" w:name="_Toc127982220"/>
            <w:r>
              <w:t>PE 7.1</w:t>
            </w:r>
            <w:bookmarkEnd w:id="41"/>
            <w:bookmarkEnd w:id="42"/>
          </w:p>
        </w:tc>
        <w:tc>
          <w:tcPr>
            <w:tcW w:w="1559" w:type="dxa"/>
            <w:shd w:val="clear" w:color="auto" w:fill="F2F2F2" w:themeFill="background1" w:themeFillShade="F2"/>
            <w:vAlign w:val="center"/>
            <w:hideMark/>
          </w:tcPr>
          <w:p w14:paraId="3609AF60" w14:textId="2DC9305A" w:rsidR="00EB3F1F" w:rsidRPr="002E7CDB" w:rsidRDefault="00DD3A81" w:rsidP="00EB3F1F">
            <w:pPr>
              <w:spacing w:line="240" w:lineRule="auto"/>
              <w:textAlignment w:val="baseline"/>
              <w:rPr>
                <w:rFonts w:eastAsia="Times New Roman" w:cs="Arial"/>
                <w:sz w:val="14"/>
                <w:szCs w:val="14"/>
              </w:rPr>
            </w:pPr>
            <w:r>
              <w:rPr>
                <w:b/>
                <w:sz w:val="14"/>
              </w:rPr>
              <w:t>Lien avec :</w:t>
            </w:r>
            <w:r w:rsidR="00EB3F1F">
              <w:rPr>
                <w:b/>
                <w:sz w:val="14"/>
              </w:rPr>
              <w:t xml:space="preserve"> </w:t>
            </w:r>
          </w:p>
        </w:tc>
        <w:tc>
          <w:tcPr>
            <w:tcW w:w="2835" w:type="dxa"/>
            <w:shd w:val="clear" w:color="auto" w:fill="F2F2F2" w:themeFill="background1" w:themeFillShade="F2"/>
            <w:vAlign w:val="center"/>
          </w:tcPr>
          <w:p w14:paraId="2C99C4C7" w14:textId="5827CEEF" w:rsidR="00EB3F1F" w:rsidRPr="002E7CDB" w:rsidRDefault="00EB3F1F" w:rsidP="00EB3F1F">
            <w:pPr>
              <w:spacing w:line="240" w:lineRule="auto"/>
              <w:textAlignment w:val="baseline"/>
              <w:rPr>
                <w:rFonts w:eastAsia="Times New Roman" w:cs="Arial"/>
                <w:sz w:val="14"/>
                <w:szCs w:val="14"/>
              </w:rPr>
            </w:pPr>
            <w:r>
              <w:rPr>
                <w:b/>
                <w:sz w:val="22"/>
              </w:rPr>
              <w:t>PE 7</w:t>
            </w:r>
          </w:p>
        </w:tc>
        <w:tc>
          <w:tcPr>
            <w:tcW w:w="4678" w:type="dxa"/>
            <w:vMerge w:val="restart"/>
            <w:shd w:val="clear" w:color="auto" w:fill="F2F2F2" w:themeFill="background1" w:themeFillShade="F2"/>
            <w:vAlign w:val="center"/>
          </w:tcPr>
          <w:p w14:paraId="221EC409" w14:textId="77777777" w:rsidR="00EB3F1F" w:rsidRPr="002E7CDB" w:rsidRDefault="00EB3F1F" w:rsidP="00EB3F1F">
            <w:pPr>
              <w:spacing w:line="240" w:lineRule="auto"/>
              <w:jc w:val="center"/>
              <w:textAlignment w:val="baseline"/>
              <w:rPr>
                <w:rFonts w:eastAsia="Times New Roman" w:cs="Arial"/>
                <w:sz w:val="14"/>
                <w:szCs w:val="14"/>
              </w:rPr>
            </w:pPr>
            <w:r>
              <w:rPr>
                <w:b/>
                <w:sz w:val="14"/>
              </w:rPr>
              <w:t>Sous-section</w:t>
            </w:r>
            <w:r>
              <w:rPr>
                <w:sz w:val="14"/>
              </w:rPr>
              <w:t> </w:t>
            </w:r>
          </w:p>
          <w:p w14:paraId="11535A86" w14:textId="77777777" w:rsidR="00EB3F1F" w:rsidRPr="002E7CDB" w:rsidRDefault="00EB3F1F" w:rsidP="00EB3F1F">
            <w:pPr>
              <w:spacing w:line="240" w:lineRule="auto"/>
              <w:jc w:val="center"/>
              <w:textAlignment w:val="baseline"/>
              <w:rPr>
                <w:rFonts w:eastAsia="Times New Roman" w:cs="Arial"/>
                <w:sz w:val="14"/>
                <w:szCs w:val="14"/>
                <w:lang w:eastAsia="en-GB"/>
              </w:rPr>
            </w:pPr>
          </w:p>
          <w:p w14:paraId="45C48492" w14:textId="77777777" w:rsidR="00EB3F1F" w:rsidRPr="002E7CDB" w:rsidRDefault="00EB3F1F" w:rsidP="00EB3F1F">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1F1EB03B" w14:textId="77777777" w:rsidR="00EB3F1F" w:rsidRPr="002E7CDB" w:rsidRDefault="00EB3F1F" w:rsidP="00EB3F1F">
            <w:pPr>
              <w:spacing w:line="240" w:lineRule="auto"/>
              <w:jc w:val="center"/>
              <w:textAlignment w:val="baseline"/>
              <w:rPr>
                <w:rFonts w:eastAsia="Times New Roman" w:cs="Arial"/>
                <w:b/>
                <w:bCs/>
                <w:sz w:val="14"/>
                <w:szCs w:val="14"/>
              </w:rPr>
            </w:pPr>
            <w:r>
              <w:rPr>
                <w:b/>
                <w:sz w:val="14"/>
              </w:rPr>
              <w:t>Principe des PRI</w:t>
            </w:r>
          </w:p>
          <w:p w14:paraId="775B7D14" w14:textId="77777777" w:rsidR="00EB3F1F" w:rsidRPr="002E7CDB" w:rsidRDefault="00EB3F1F" w:rsidP="00EB3F1F">
            <w:pPr>
              <w:spacing w:line="240" w:lineRule="auto"/>
              <w:jc w:val="center"/>
              <w:textAlignment w:val="baseline"/>
              <w:rPr>
                <w:rFonts w:eastAsia="Times New Roman" w:cs="Arial"/>
                <w:b/>
                <w:bCs/>
                <w:sz w:val="14"/>
                <w:szCs w:val="14"/>
                <w:lang w:eastAsia="en-GB"/>
              </w:rPr>
            </w:pPr>
          </w:p>
          <w:p w14:paraId="0BDA6A92" w14:textId="77777777" w:rsidR="00EB3F1F" w:rsidRPr="002E7CDB" w:rsidRDefault="00EB3F1F" w:rsidP="00EB3F1F">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53711B8" w14:textId="48602327" w:rsidR="00EB3F1F" w:rsidRPr="002E7CDB" w:rsidRDefault="00EB3F1F" w:rsidP="00EB3F1F">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3CAF9FE7" w14:textId="77777777" w:rsidR="00EB3F1F" w:rsidRPr="002E7CDB" w:rsidRDefault="00EB3F1F" w:rsidP="00EB3F1F">
            <w:pPr>
              <w:spacing w:line="240" w:lineRule="auto"/>
              <w:jc w:val="center"/>
              <w:textAlignment w:val="baseline"/>
              <w:rPr>
                <w:rFonts w:eastAsia="Times New Roman" w:cs="Arial"/>
                <w:b/>
                <w:bCs/>
                <w:color w:val="FFFFFF" w:themeColor="background1"/>
                <w:sz w:val="14"/>
                <w:szCs w:val="14"/>
                <w:lang w:eastAsia="en-GB"/>
              </w:rPr>
            </w:pPr>
          </w:p>
          <w:p w14:paraId="38963583" w14:textId="77777777" w:rsidR="00EB3F1F" w:rsidRPr="002E7CDB" w:rsidRDefault="00EB3F1F" w:rsidP="00EB3F1F">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58FBF33" w14:textId="77777777" w:rsidR="00EB3F1F" w:rsidRPr="002E7CDB" w:rsidRDefault="00EB3F1F" w:rsidP="00EB3F1F">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EB3F1F" w:rsidRPr="002E7CDB" w14:paraId="066EBB05" w14:textId="77777777" w:rsidTr="00EB3F1F">
        <w:trPr>
          <w:trHeight w:val="380"/>
        </w:trPr>
        <w:tc>
          <w:tcPr>
            <w:tcW w:w="1841" w:type="dxa"/>
            <w:vMerge/>
            <w:vAlign w:val="center"/>
          </w:tcPr>
          <w:p w14:paraId="6E0C0345" w14:textId="77777777" w:rsidR="00EB3F1F" w:rsidRPr="002E7CDB" w:rsidRDefault="00EB3F1F" w:rsidP="00EB3F1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DE6511F" w14:textId="33A624CA" w:rsidR="00EB3F1F" w:rsidRPr="002E7CDB" w:rsidRDefault="00EB3F1F" w:rsidP="00EB3F1F">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F2F2F2" w:themeFill="background1" w:themeFillShade="F2"/>
            <w:vAlign w:val="center"/>
          </w:tcPr>
          <w:p w14:paraId="67C2F132" w14:textId="77777777" w:rsidR="00EB3F1F" w:rsidRPr="002E7CDB" w:rsidRDefault="00EB3F1F" w:rsidP="00EB3F1F">
            <w:pPr>
              <w:spacing w:line="240" w:lineRule="auto"/>
              <w:textAlignment w:val="baseline"/>
              <w:rPr>
                <w:rFonts w:eastAsia="Times New Roman" w:cs="Arial"/>
                <w:b/>
                <w:sz w:val="14"/>
                <w:szCs w:val="14"/>
              </w:rPr>
            </w:pPr>
            <w:r>
              <w:rPr>
                <w:b/>
                <w:sz w:val="22"/>
              </w:rPr>
              <w:t>Sans objet</w:t>
            </w:r>
          </w:p>
        </w:tc>
        <w:tc>
          <w:tcPr>
            <w:tcW w:w="4678" w:type="dxa"/>
            <w:vMerge/>
            <w:vAlign w:val="center"/>
          </w:tcPr>
          <w:p w14:paraId="3CABEA53" w14:textId="77777777" w:rsidR="00EB3F1F" w:rsidRPr="002E7CDB" w:rsidRDefault="00EB3F1F" w:rsidP="00EB3F1F">
            <w:pPr>
              <w:spacing w:line="240" w:lineRule="auto"/>
              <w:jc w:val="center"/>
              <w:textAlignment w:val="baseline"/>
              <w:rPr>
                <w:rFonts w:eastAsia="Times New Roman" w:cs="Arial"/>
                <w:b/>
                <w:sz w:val="14"/>
                <w:szCs w:val="14"/>
                <w:lang w:eastAsia="en-GB"/>
              </w:rPr>
            </w:pPr>
          </w:p>
        </w:tc>
        <w:tc>
          <w:tcPr>
            <w:tcW w:w="1985" w:type="dxa"/>
            <w:vMerge/>
            <w:vAlign w:val="center"/>
          </w:tcPr>
          <w:p w14:paraId="2A493FDB" w14:textId="77777777" w:rsidR="00EB3F1F" w:rsidRPr="002E7CDB" w:rsidRDefault="00EB3F1F" w:rsidP="00EB3F1F">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572375E5" w14:textId="77777777" w:rsidR="00EB3F1F" w:rsidRPr="002E7CDB" w:rsidRDefault="00EB3F1F" w:rsidP="00EB3F1F">
            <w:pPr>
              <w:spacing w:line="240" w:lineRule="auto"/>
              <w:jc w:val="center"/>
              <w:textAlignment w:val="baseline"/>
              <w:rPr>
                <w:rFonts w:eastAsia="Times New Roman" w:cs="Arial"/>
                <w:b/>
                <w:bCs/>
                <w:color w:val="FFFFFF" w:themeColor="background1"/>
                <w:sz w:val="14"/>
                <w:szCs w:val="14"/>
                <w:lang w:eastAsia="en-GB"/>
              </w:rPr>
            </w:pPr>
          </w:p>
        </w:tc>
      </w:tr>
      <w:tr w:rsidR="00EB3F1F" w:rsidRPr="002E7CDB" w14:paraId="5A8E3B07" w14:textId="77777777" w:rsidTr="00EB3F1F">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10966B6" w14:textId="3D3BCD52" w:rsidR="00EB3F1F" w:rsidRPr="002E7CDB" w:rsidRDefault="00EB3F1F" w:rsidP="00EB3F1F">
            <w:pPr>
              <w:spacing w:line="276" w:lineRule="auto"/>
              <w:textAlignment w:val="baseline"/>
              <w:rPr>
                <w:rFonts w:eastAsia="Times New Roman" w:cs="Arial"/>
                <w:b/>
                <w:bCs/>
              </w:rPr>
            </w:pPr>
            <w:r>
              <w:rPr>
                <w:b/>
                <w:bCs/>
              </w:rPr>
              <w:t>Veuillez décrire au maximum deux processus que vous avez mis en place au cours de l</w:t>
            </w:r>
            <w:r w:rsidR="00DD3A81">
              <w:rPr>
                <w:b/>
                <w:bCs/>
              </w:rPr>
              <w:t>’</w:t>
            </w:r>
            <w:r>
              <w:rPr>
                <w:b/>
                <w:bCs/>
              </w:rPr>
              <w:t>année de référence, favorisant l</w:t>
            </w:r>
            <w:r w:rsidR="00DD3A81">
              <w:rPr>
                <w:b/>
                <w:bCs/>
              </w:rPr>
              <w:t>’</w:t>
            </w:r>
            <w:r>
              <w:rPr>
                <w:b/>
                <w:bCs/>
              </w:rPr>
              <w:t>atteinte de vos objectifs concernant les</w:t>
            </w:r>
            <w:r>
              <w:rPr>
                <w:b/>
              </w:rPr>
              <w:t xml:space="preserve"> </w:t>
            </w:r>
            <w:hyperlink r:id="rId63" w:history="1">
              <w:r>
                <w:rPr>
                  <w:rStyle w:val="Lienhypertexte"/>
                  <w:b/>
                </w:rPr>
                <w:t xml:space="preserve">critères ESG </w:t>
              </w:r>
              <w:r w:rsidR="003601DD">
                <w:rPr>
                  <w:rStyle w:val="Lienhypertexte"/>
                  <w:b/>
                </w:rPr>
                <w:t>majeur</w:t>
              </w:r>
              <w:r>
                <w:rPr>
                  <w:rStyle w:val="Lienhypertexte"/>
                  <w:b/>
                </w:rPr>
                <w:t>s</w:t>
              </w:r>
            </w:hyperlink>
            <w:r>
              <w:rPr>
                <w:b/>
              </w:rPr>
              <w:t>.</w:t>
            </w:r>
          </w:p>
          <w:p w14:paraId="40B6414A" w14:textId="77777777" w:rsidR="00EB3F1F" w:rsidRPr="002E7CDB" w:rsidRDefault="00EB3F1F" w:rsidP="00EB3F1F">
            <w:pPr>
              <w:spacing w:line="276" w:lineRule="auto"/>
              <w:textAlignment w:val="baseline"/>
              <w:rPr>
                <w:rFonts w:eastAsia="Times New Roman" w:cs="Arial"/>
                <w:b/>
                <w:lang w:eastAsia="en-GB"/>
              </w:rPr>
            </w:pPr>
          </w:p>
          <w:p w14:paraId="2AF38050" w14:textId="5FA44EBA" w:rsidR="00EB3F1F" w:rsidRPr="002E7CDB" w:rsidRDefault="00EB3F1F" w:rsidP="00EB3F1F">
            <w:pPr>
              <w:spacing w:line="276" w:lineRule="auto"/>
              <w:textAlignment w:val="baseline"/>
              <w:rPr>
                <w:rFonts w:eastAsia="Times New Roman" w:cs="Arial"/>
              </w:rPr>
            </w:pPr>
            <w:r>
              <w:rPr>
                <w:i/>
              </w:rPr>
              <w:t>Pour les investisseurs ayant des participations minoritaires dans des investissements en capital-investissement, les options doivent être sélectionnées en fonction de la manière dont ils utilisent leur influence sur les entreprises en portefeuille, l</w:t>
            </w:r>
            <w:r w:rsidR="00DD3A81">
              <w:rPr>
                <w:i/>
              </w:rPr>
              <w:t>’</w:t>
            </w:r>
            <w:r>
              <w:rPr>
                <w:i/>
              </w:rPr>
              <w:t>actionnaire ou les actionnaires majoritaire(s) et/ou les investisseurs principaux avec lesquels ils dialoguent dans des situations de co-investissement pour s</w:t>
            </w:r>
            <w:r w:rsidR="00DD3A81">
              <w:rPr>
                <w:i/>
              </w:rPr>
              <w:t>’</w:t>
            </w:r>
            <w:r>
              <w:rPr>
                <w:i/>
              </w:rPr>
              <w:t xml:space="preserve">assurer que </w:t>
            </w:r>
            <w:hyperlink r:id="rId64" w:history="1">
              <w:r>
                <w:rPr>
                  <w:rStyle w:val="Lienhypertexte"/>
                  <w:i/>
                </w:rPr>
                <w:t xml:space="preserve">les critères ESG </w:t>
              </w:r>
              <w:r w:rsidR="003601DD">
                <w:rPr>
                  <w:rStyle w:val="Lienhypertexte"/>
                  <w:i/>
                </w:rPr>
                <w:t>majeur</w:t>
              </w:r>
              <w:r>
                <w:rPr>
                  <w:rStyle w:val="Lienhypertexte"/>
                  <w:i/>
                </w:rPr>
                <w:t>s</w:t>
              </w:r>
            </w:hyperlink>
            <w:r>
              <w:rPr>
                <w:i/>
              </w:rPr>
              <w:t xml:space="preserve"> sont gérés de manière active dans la mesure du possible.</w:t>
            </w:r>
          </w:p>
        </w:tc>
      </w:tr>
      <w:tr w:rsidR="00EB3F1F" w:rsidRPr="002E7CDB" w14:paraId="3E5CD3BD" w14:textId="77777777" w:rsidTr="00EB3F1F">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859DAAE" w14:textId="721AE67B" w:rsidR="00EB3F1F" w:rsidRPr="002E7CDB" w:rsidRDefault="00EB3F1F" w:rsidP="00484950">
            <w:pPr>
              <w:spacing w:line="276" w:lineRule="auto"/>
              <w:textAlignment w:val="baseline"/>
              <w:rPr>
                <w:rFonts w:eastAsia="Times New Roman" w:cs="Arial"/>
              </w:rPr>
            </w:pPr>
            <w:r>
              <w:t xml:space="preserve">(A) Premier processus ______ </w:t>
            </w:r>
            <w:r>
              <w:rPr>
                <w:color w:val="000000"/>
                <w:shd w:val="clear" w:color="auto" w:fill="FFFFFF"/>
              </w:rPr>
              <w:t>[Texte libre facultatif</w:t>
            </w:r>
            <w:r w:rsidR="00530709">
              <w:rPr>
                <w:color w:val="000000"/>
                <w:shd w:val="clear" w:color="auto" w:fill="FFFFFF"/>
              </w:rPr>
              <w:t> :</w:t>
            </w:r>
            <w:r>
              <w:rPr>
                <w:color w:val="000000"/>
                <w:shd w:val="clear" w:color="auto" w:fill="FFFFFF"/>
              </w:rPr>
              <w:t xml:space="preserve"> long]</w:t>
            </w:r>
          </w:p>
          <w:p w14:paraId="2A273D06" w14:textId="2A5C3EEC" w:rsidR="00EB3F1F" w:rsidRPr="002E7CDB" w:rsidRDefault="00EB3F1F" w:rsidP="00EB3F1F">
            <w:pPr>
              <w:spacing w:line="276" w:lineRule="auto"/>
              <w:textAlignment w:val="baseline"/>
              <w:rPr>
                <w:rFonts w:eastAsia="Times New Roman" w:cs="Arial"/>
                <w:sz w:val="16"/>
                <w:szCs w:val="16"/>
              </w:rPr>
            </w:pPr>
            <w:r>
              <w:t xml:space="preserve">(B) Deuxième processus ______ </w:t>
            </w:r>
            <w:r>
              <w:rPr>
                <w:color w:val="000000"/>
                <w:shd w:val="clear" w:color="auto" w:fill="FFFFFF"/>
              </w:rPr>
              <w:t>[Texte libre facultatif</w:t>
            </w:r>
            <w:r w:rsidR="00530709">
              <w:rPr>
                <w:color w:val="000000"/>
                <w:shd w:val="clear" w:color="auto" w:fill="FFFFFF"/>
              </w:rPr>
              <w:t> :</w:t>
            </w:r>
            <w:r>
              <w:rPr>
                <w:color w:val="000000"/>
                <w:shd w:val="clear" w:color="auto" w:fill="FFFFFF"/>
              </w:rPr>
              <w:t xml:space="preserve"> long]</w:t>
            </w:r>
          </w:p>
        </w:tc>
      </w:tr>
      <w:tr w:rsidR="00EB3F1F" w:rsidRPr="002E7CDB" w14:paraId="026DB9DB" w14:textId="77777777" w:rsidTr="00EB3F1F">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A33DB38" w14:textId="77777777" w:rsidR="00EB3F1F" w:rsidRPr="002E7CDB" w:rsidRDefault="00EB3F1F" w:rsidP="00EB3F1F">
            <w:pPr>
              <w:spacing w:line="240" w:lineRule="auto"/>
              <w:jc w:val="center"/>
              <w:textAlignment w:val="baseline"/>
              <w:rPr>
                <w:rStyle w:val="Lienhypertexte"/>
                <w:sz w:val="16"/>
                <w:szCs w:val="16"/>
              </w:rPr>
            </w:pPr>
          </w:p>
        </w:tc>
      </w:tr>
      <w:tr w:rsidR="00EB3F1F" w:rsidRPr="002E7CDB" w14:paraId="2CA0A1FD" w14:textId="77777777" w:rsidTr="00EB3F1F">
        <w:trPr>
          <w:trHeight w:val="300"/>
        </w:trPr>
        <w:tc>
          <w:tcPr>
            <w:tcW w:w="14884" w:type="dxa"/>
            <w:gridSpan w:val="6"/>
            <w:shd w:val="clear" w:color="auto" w:fill="0070C0"/>
            <w:vAlign w:val="center"/>
          </w:tcPr>
          <w:p w14:paraId="467FB71D" w14:textId="77777777" w:rsidR="00EB3F1F" w:rsidRPr="002E7CDB" w:rsidRDefault="00EB3F1F" w:rsidP="00EB3F1F">
            <w:pPr>
              <w:rPr>
                <w:rStyle w:val="Lienhypertexte"/>
                <w:b/>
                <w:bCs/>
                <w:color w:val="FFFFFF" w:themeColor="background1"/>
                <w:sz w:val="18"/>
                <w:szCs w:val="18"/>
              </w:rPr>
            </w:pPr>
            <w:r>
              <w:rPr>
                <w:b/>
                <w:color w:val="FFFFFF" w:themeColor="background1"/>
                <w:sz w:val="18"/>
              </w:rPr>
              <w:t>Notes explicatives</w:t>
            </w:r>
          </w:p>
        </w:tc>
      </w:tr>
      <w:tr w:rsidR="00EB3F1F" w:rsidRPr="002E7CDB" w14:paraId="6C04FC16" w14:textId="77777777" w:rsidTr="00EB3F1F">
        <w:trPr>
          <w:trHeight w:val="300"/>
        </w:trPr>
        <w:tc>
          <w:tcPr>
            <w:tcW w:w="1841" w:type="dxa"/>
            <w:shd w:val="clear" w:color="auto" w:fill="auto"/>
            <w:vAlign w:val="center"/>
          </w:tcPr>
          <w:p w14:paraId="29733836" w14:textId="1BC14326" w:rsidR="00EB3F1F" w:rsidRPr="002E7CDB" w:rsidRDefault="00EB3F1F" w:rsidP="00EB3F1F">
            <w:pPr>
              <w:rPr>
                <w:rStyle w:val="Lienhypertexte"/>
                <w:b/>
                <w:sz w:val="16"/>
                <w:szCs w:val="16"/>
              </w:rPr>
            </w:pPr>
            <w:r>
              <w:rPr>
                <w:b/>
                <w:sz w:val="16"/>
              </w:rPr>
              <w:t>Objectif de l</w:t>
            </w:r>
            <w:r w:rsidR="00DD3A81">
              <w:rPr>
                <w:b/>
                <w:sz w:val="16"/>
              </w:rPr>
              <w:t>’</w:t>
            </w:r>
            <w:r>
              <w:rPr>
                <w:b/>
                <w:sz w:val="16"/>
              </w:rPr>
              <w:t>indicateur</w:t>
            </w:r>
          </w:p>
        </w:tc>
        <w:tc>
          <w:tcPr>
            <w:tcW w:w="13043" w:type="dxa"/>
            <w:gridSpan w:val="5"/>
            <w:shd w:val="clear" w:color="auto" w:fill="auto"/>
            <w:vAlign w:val="center"/>
          </w:tcPr>
          <w:p w14:paraId="4440262A" w14:textId="5DD1A0E5" w:rsidR="00EB3F1F" w:rsidRPr="002E7CDB" w:rsidRDefault="00EB3F1F" w:rsidP="00EB3F1F">
            <w:pPr>
              <w:rPr>
                <w:rStyle w:val="Lienhypertexte"/>
                <w:color w:val="000000" w:themeColor="text1"/>
                <w:sz w:val="16"/>
                <w:szCs w:val="16"/>
              </w:rPr>
            </w:pPr>
            <w:r>
              <w:rPr>
                <w:rStyle w:val="Lienhypertexte"/>
                <w:color w:val="000000" w:themeColor="text1"/>
                <w:sz w:val="16"/>
              </w:rPr>
              <w:t>Cet indicateur donne aux signataires l</w:t>
            </w:r>
            <w:r w:rsidR="00DD3A81">
              <w:rPr>
                <w:rStyle w:val="Lienhypertexte"/>
                <w:color w:val="000000" w:themeColor="text1"/>
                <w:sz w:val="16"/>
              </w:rPr>
              <w:t>’</w:t>
            </w:r>
            <w:r>
              <w:rPr>
                <w:rStyle w:val="Lienhypertexte"/>
                <w:color w:val="000000" w:themeColor="text1"/>
                <w:sz w:val="16"/>
              </w:rPr>
              <w:t>occasion de citer des exemples intéressants, innovants ou exemplaires de processus qu</w:t>
            </w:r>
            <w:r w:rsidR="00DD3A81">
              <w:rPr>
                <w:rStyle w:val="Lienhypertexte"/>
                <w:color w:val="000000" w:themeColor="text1"/>
                <w:sz w:val="16"/>
              </w:rPr>
              <w:t>’</w:t>
            </w:r>
            <w:r>
              <w:rPr>
                <w:rStyle w:val="Lienhypertexte"/>
                <w:color w:val="000000" w:themeColor="text1"/>
                <w:sz w:val="16"/>
              </w:rPr>
              <w:t xml:space="preserve">ils ont utilisés pour atteindre leurs </w:t>
            </w:r>
            <w:r>
              <w:rPr>
                <w:sz w:val="16"/>
              </w:rPr>
              <w:t xml:space="preserve">objectifs concernant des critères ESG </w:t>
            </w:r>
            <w:r w:rsidR="003601DD">
              <w:rPr>
                <w:sz w:val="16"/>
              </w:rPr>
              <w:t>majeur</w:t>
            </w:r>
            <w:r>
              <w:rPr>
                <w:sz w:val="16"/>
              </w:rPr>
              <w:t>s</w:t>
            </w:r>
            <w:r>
              <w:rPr>
                <w:rStyle w:val="Lienhypertexte"/>
                <w:color w:val="000000" w:themeColor="text1"/>
                <w:sz w:val="16"/>
              </w:rPr>
              <w:t xml:space="preserve">, permettant ainsi aux signataires de partager différentes pratiques et expériences dans la gestion des risques et opportunités ESG </w:t>
            </w:r>
            <w:r w:rsidR="003601DD">
              <w:rPr>
                <w:rStyle w:val="Lienhypertexte"/>
                <w:color w:val="000000" w:themeColor="text1"/>
                <w:sz w:val="16"/>
              </w:rPr>
              <w:t>majeur</w:t>
            </w:r>
            <w:r>
              <w:rPr>
                <w:rStyle w:val="Lienhypertexte"/>
                <w:color w:val="000000" w:themeColor="text1"/>
                <w:sz w:val="16"/>
              </w:rPr>
              <w:t>s.</w:t>
            </w:r>
          </w:p>
        </w:tc>
      </w:tr>
      <w:tr w:rsidR="00EB3F1F" w:rsidRPr="002E7CDB" w14:paraId="6597DB29" w14:textId="77777777" w:rsidTr="00EB3F1F">
        <w:trPr>
          <w:trHeight w:val="300"/>
        </w:trPr>
        <w:tc>
          <w:tcPr>
            <w:tcW w:w="1841" w:type="dxa"/>
            <w:shd w:val="clear" w:color="auto" w:fill="auto"/>
            <w:vAlign w:val="center"/>
          </w:tcPr>
          <w:p w14:paraId="1647C83D" w14:textId="7343EBA7" w:rsidR="00EB3F1F" w:rsidRPr="002E7CDB" w:rsidRDefault="00CE46DA" w:rsidP="00EB3F1F">
            <w:pPr>
              <w:rPr>
                <w:rStyle w:val="Lienhypertexte"/>
                <w:b/>
                <w:sz w:val="16"/>
                <w:szCs w:val="16"/>
              </w:rPr>
            </w:pPr>
            <w:r>
              <w:rPr>
                <w:b/>
                <w:sz w:val="16"/>
              </w:rPr>
              <w:t>Recommandations</w:t>
            </w:r>
            <w:r w:rsidR="00EB3F1F">
              <w:rPr>
                <w:b/>
                <w:sz w:val="16"/>
              </w:rPr>
              <w:t xml:space="preserve"> supplémentaires en matière de reporting</w:t>
            </w:r>
          </w:p>
        </w:tc>
        <w:tc>
          <w:tcPr>
            <w:tcW w:w="13043" w:type="dxa"/>
            <w:gridSpan w:val="5"/>
            <w:shd w:val="clear" w:color="auto" w:fill="auto"/>
            <w:vAlign w:val="center"/>
          </w:tcPr>
          <w:p w14:paraId="5AD98388" w14:textId="0153D264" w:rsidR="00EB3F1F" w:rsidRPr="002E7CDB" w:rsidRDefault="00EB3F1F" w:rsidP="00EB3F1F">
            <w:pPr>
              <w:rPr>
                <w:rStyle w:val="Lienhypertexte"/>
                <w:color w:val="000000" w:themeColor="text1"/>
                <w:sz w:val="16"/>
                <w:szCs w:val="16"/>
              </w:rPr>
            </w:pPr>
            <w:r>
              <w:rPr>
                <w:rStyle w:val="Lienhypertexte"/>
                <w:color w:val="000000" w:themeColor="text1"/>
                <w:sz w:val="16"/>
              </w:rPr>
              <w:t>Les signataires doivent profiter de cette occasion pour détailler les options qu</w:t>
            </w:r>
            <w:r w:rsidR="00DD3A81">
              <w:rPr>
                <w:rStyle w:val="Lienhypertexte"/>
                <w:color w:val="000000" w:themeColor="text1"/>
                <w:sz w:val="16"/>
              </w:rPr>
              <w:t>’</w:t>
            </w:r>
            <w:r>
              <w:rPr>
                <w:rStyle w:val="Lienhypertexte"/>
                <w:color w:val="000000" w:themeColor="text1"/>
                <w:sz w:val="16"/>
              </w:rPr>
              <w:t>ils ont sélectionnées dans l</w:t>
            </w:r>
            <w:r w:rsidR="00DD3A81">
              <w:rPr>
                <w:rStyle w:val="Lienhypertexte"/>
                <w:color w:val="000000" w:themeColor="text1"/>
                <w:sz w:val="16"/>
              </w:rPr>
              <w:t>’</w:t>
            </w:r>
            <w:r>
              <w:rPr>
                <w:rStyle w:val="Lienhypertexte"/>
                <w:color w:val="000000" w:themeColor="text1"/>
                <w:sz w:val="16"/>
              </w:rPr>
              <w:t>indicateur précédent. Ils peuvent notamment préciser comment et pourquoi certains processus ont été choisis, qui avait la responsabilité de les mettre en œuvre et les succès et/ou leçons tirées de leur application.</w:t>
            </w:r>
          </w:p>
        </w:tc>
      </w:tr>
      <w:tr w:rsidR="00EB3F1F" w:rsidRPr="002E7CDB" w14:paraId="34CBD6F6" w14:textId="77777777" w:rsidTr="00EB3F1F">
        <w:trPr>
          <w:trHeight w:val="300"/>
        </w:trPr>
        <w:tc>
          <w:tcPr>
            <w:tcW w:w="1841" w:type="dxa"/>
            <w:shd w:val="clear" w:color="auto" w:fill="auto"/>
            <w:vAlign w:val="center"/>
          </w:tcPr>
          <w:p w14:paraId="0DBF9D2C" w14:textId="77777777" w:rsidR="00EB3F1F" w:rsidRPr="002E7CDB" w:rsidRDefault="00EB3F1F" w:rsidP="00EB3F1F">
            <w:pPr>
              <w:rPr>
                <w:b/>
                <w:bCs/>
                <w:sz w:val="16"/>
                <w:szCs w:val="16"/>
              </w:rPr>
            </w:pPr>
            <w:r>
              <w:rPr>
                <w:b/>
                <w:sz w:val="16"/>
              </w:rPr>
              <w:t>Autres ressources</w:t>
            </w:r>
          </w:p>
        </w:tc>
        <w:tc>
          <w:tcPr>
            <w:tcW w:w="13043" w:type="dxa"/>
            <w:gridSpan w:val="5"/>
            <w:shd w:val="clear" w:color="auto" w:fill="auto"/>
            <w:vAlign w:val="center"/>
          </w:tcPr>
          <w:p w14:paraId="0AFD5C55" w14:textId="2CDA10D1" w:rsidR="00EB3F1F" w:rsidRPr="002E7CDB" w:rsidRDefault="00EB3F1F" w:rsidP="00EB3F1F">
            <w:pPr>
              <w:rPr>
                <w:rStyle w:val="Lienhypertexte"/>
                <w:color w:val="000000" w:themeColor="text1"/>
              </w:rPr>
            </w:pPr>
            <w:r>
              <w:rPr>
                <w:rStyle w:val="Lienhypertexte"/>
                <w:color w:val="000000" w:themeColor="text1"/>
                <w:sz w:val="16"/>
              </w:rPr>
              <w:t xml:space="preserve">Pour en savoir plus, veuillez consulter le document intitulé </w:t>
            </w:r>
            <w:hyperlink r:id="rId65"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EB3F1F" w:rsidRPr="002E7CDB" w14:paraId="76AAF731" w14:textId="77777777" w:rsidTr="00EB3F1F">
        <w:trPr>
          <w:trHeight w:val="300"/>
        </w:trPr>
        <w:tc>
          <w:tcPr>
            <w:tcW w:w="14884" w:type="dxa"/>
            <w:gridSpan w:val="6"/>
            <w:shd w:val="clear" w:color="auto" w:fill="0070C0"/>
            <w:vAlign w:val="center"/>
          </w:tcPr>
          <w:p w14:paraId="0B026A0C" w14:textId="77777777" w:rsidR="00EB3F1F" w:rsidRPr="002E7CDB" w:rsidRDefault="00EB3F1F" w:rsidP="00EB3F1F">
            <w:pPr>
              <w:rPr>
                <w:color w:val="FFFFFF" w:themeColor="background1"/>
                <w:sz w:val="16"/>
                <w:szCs w:val="16"/>
              </w:rPr>
            </w:pPr>
            <w:r>
              <w:rPr>
                <w:b/>
                <w:color w:val="FFFFFF" w:themeColor="background1"/>
                <w:sz w:val="18"/>
              </w:rPr>
              <w:t>Logique</w:t>
            </w:r>
          </w:p>
        </w:tc>
      </w:tr>
      <w:tr w:rsidR="00EB3F1F" w:rsidRPr="002E7CDB" w14:paraId="7800F7FC" w14:textId="77777777" w:rsidTr="00EB3F1F">
        <w:trPr>
          <w:trHeight w:val="300"/>
        </w:trPr>
        <w:tc>
          <w:tcPr>
            <w:tcW w:w="1841" w:type="dxa"/>
            <w:shd w:val="clear" w:color="auto" w:fill="auto"/>
            <w:vAlign w:val="center"/>
          </w:tcPr>
          <w:p w14:paraId="17DA12C8" w14:textId="77777777" w:rsidR="00EB3F1F" w:rsidRPr="002E7CDB" w:rsidRDefault="00EB3F1F" w:rsidP="00EB3F1F">
            <w:pPr>
              <w:rPr>
                <w:b/>
                <w:bCs/>
                <w:sz w:val="16"/>
                <w:szCs w:val="16"/>
              </w:rPr>
            </w:pPr>
            <w:r>
              <w:rPr>
                <w:b/>
                <w:sz w:val="16"/>
              </w:rPr>
              <w:t>Lien avec</w:t>
            </w:r>
          </w:p>
        </w:tc>
        <w:tc>
          <w:tcPr>
            <w:tcW w:w="13043" w:type="dxa"/>
            <w:gridSpan w:val="5"/>
            <w:shd w:val="clear" w:color="auto" w:fill="auto"/>
            <w:vAlign w:val="center"/>
          </w:tcPr>
          <w:p w14:paraId="240F3F6D" w14:textId="4A593BC5" w:rsidR="00EB3F1F" w:rsidRPr="002E7CDB" w:rsidRDefault="005D7D3F" w:rsidP="00EB3F1F">
            <w:pPr>
              <w:rPr>
                <w:sz w:val="16"/>
                <w:szCs w:val="16"/>
              </w:rPr>
            </w:pPr>
            <w:r>
              <w:rPr>
                <w:sz w:val="16"/>
              </w:rPr>
              <w:t>[PE 7]</w:t>
            </w:r>
          </w:p>
        </w:tc>
      </w:tr>
      <w:tr w:rsidR="00EB3F1F" w:rsidRPr="002E7CDB" w14:paraId="6AB26014" w14:textId="77777777" w:rsidTr="00EB3F1F">
        <w:trPr>
          <w:trHeight w:val="300"/>
        </w:trPr>
        <w:tc>
          <w:tcPr>
            <w:tcW w:w="1841" w:type="dxa"/>
            <w:shd w:val="clear" w:color="auto" w:fill="auto"/>
            <w:vAlign w:val="center"/>
          </w:tcPr>
          <w:p w14:paraId="58367203" w14:textId="77777777" w:rsidR="00EB3F1F" w:rsidRPr="002E7CDB" w:rsidRDefault="00EB3F1F" w:rsidP="00EB3F1F">
            <w:pPr>
              <w:rPr>
                <w:b/>
                <w:bCs/>
                <w:sz w:val="16"/>
                <w:szCs w:val="16"/>
              </w:rPr>
            </w:pPr>
            <w:r>
              <w:rPr>
                <w:b/>
                <w:sz w:val="16"/>
              </w:rPr>
              <w:t>Accès à</w:t>
            </w:r>
          </w:p>
        </w:tc>
        <w:tc>
          <w:tcPr>
            <w:tcW w:w="13043" w:type="dxa"/>
            <w:gridSpan w:val="5"/>
            <w:shd w:val="clear" w:color="auto" w:fill="auto"/>
            <w:vAlign w:val="center"/>
          </w:tcPr>
          <w:p w14:paraId="3BC0B37C" w14:textId="77777777" w:rsidR="00EB3F1F" w:rsidRPr="002E7CDB" w:rsidRDefault="00EB3F1F" w:rsidP="00EB3F1F">
            <w:pPr>
              <w:rPr>
                <w:sz w:val="16"/>
                <w:szCs w:val="16"/>
              </w:rPr>
            </w:pPr>
            <w:r>
              <w:rPr>
                <w:sz w:val="16"/>
              </w:rPr>
              <w:t>Sans objet</w:t>
            </w:r>
          </w:p>
        </w:tc>
      </w:tr>
      <w:tr w:rsidR="00EB3F1F" w:rsidRPr="002E7CDB" w14:paraId="664E54EB" w14:textId="77777777" w:rsidTr="00EB3F1F">
        <w:trPr>
          <w:trHeight w:val="300"/>
        </w:trPr>
        <w:tc>
          <w:tcPr>
            <w:tcW w:w="14884" w:type="dxa"/>
            <w:gridSpan w:val="6"/>
            <w:shd w:val="clear" w:color="auto" w:fill="0070C0"/>
            <w:vAlign w:val="center"/>
          </w:tcPr>
          <w:p w14:paraId="581CDCC5" w14:textId="77777777" w:rsidR="00EB3F1F" w:rsidRPr="002E7CDB" w:rsidRDefault="00EB3F1F" w:rsidP="00EB3F1F">
            <w:pPr>
              <w:rPr>
                <w:rFonts w:eastAsia="Times New Roman" w:cs="Arial"/>
                <w:b/>
                <w:bCs/>
                <w:color w:val="FFFFFF" w:themeColor="background1"/>
                <w:sz w:val="18"/>
                <w:szCs w:val="18"/>
              </w:rPr>
            </w:pPr>
            <w:r>
              <w:rPr>
                <w:b/>
                <w:color w:val="FFFFFF" w:themeColor="background1"/>
                <w:sz w:val="18"/>
              </w:rPr>
              <w:t>Évaluation</w:t>
            </w:r>
          </w:p>
        </w:tc>
      </w:tr>
      <w:tr w:rsidR="00EB3F1F" w:rsidRPr="002E7CDB" w14:paraId="768011A4" w14:textId="77777777" w:rsidTr="00EB3F1F">
        <w:trPr>
          <w:trHeight w:val="354"/>
        </w:trPr>
        <w:tc>
          <w:tcPr>
            <w:tcW w:w="14884" w:type="dxa"/>
            <w:gridSpan w:val="6"/>
            <w:shd w:val="clear" w:color="auto" w:fill="auto"/>
            <w:vAlign w:val="center"/>
          </w:tcPr>
          <w:p w14:paraId="661CB607" w14:textId="77777777" w:rsidR="00EB3F1F" w:rsidRPr="002E7CDB" w:rsidRDefault="00EB3F1F" w:rsidP="00EB3F1F">
            <w:pPr>
              <w:rPr>
                <w:bCs/>
                <w:sz w:val="16"/>
                <w:szCs w:val="16"/>
              </w:rPr>
            </w:pPr>
            <w:r>
              <w:rPr>
                <w:sz w:val="16"/>
              </w:rPr>
              <w:lastRenderedPageBreak/>
              <w:t>Non soumis à évaluation</w:t>
            </w:r>
          </w:p>
        </w:tc>
      </w:tr>
    </w:tbl>
    <w:p w14:paraId="4B168DD4" w14:textId="71618E08" w:rsidR="00F03192" w:rsidRPr="002E7CDB" w:rsidRDefault="00F03192">
      <w:pPr>
        <w:spacing w:after="160" w:line="259" w:lineRule="auto"/>
      </w:pPr>
    </w:p>
    <w:p w14:paraId="4692CDAE" w14:textId="77777777" w:rsidR="00F03192" w:rsidRPr="002E7CDB" w:rsidRDefault="00F03192">
      <w:pPr>
        <w:spacing w:after="160" w:line="259" w:lineRule="auto"/>
      </w:pPr>
      <w:r>
        <w:br w:type="page"/>
      </w:r>
    </w:p>
    <w:p w14:paraId="27F88F26" w14:textId="7B19D55E" w:rsidR="00E5485D" w:rsidRPr="002E7CDB" w:rsidRDefault="00E5485D">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E7E5C" w:rsidRPr="002E7CDB" w14:paraId="17C5F5F3" w14:textId="77777777" w:rsidTr="2CA38066">
        <w:trPr>
          <w:trHeight w:val="380"/>
        </w:trPr>
        <w:tc>
          <w:tcPr>
            <w:tcW w:w="1841" w:type="dxa"/>
            <w:vMerge w:val="restart"/>
            <w:shd w:val="clear" w:color="auto" w:fill="F2F2F2" w:themeFill="background1" w:themeFillShade="F2"/>
            <w:vAlign w:val="center"/>
            <w:hideMark/>
          </w:tcPr>
          <w:p w14:paraId="059866E5" w14:textId="2E326937" w:rsidR="00E5485D" w:rsidRPr="002E7CDB" w:rsidRDefault="00E5485D" w:rsidP="008C4523">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42B01A9C" w14:textId="77777777" w:rsidR="00E5485D" w:rsidRPr="002E7CDB" w:rsidRDefault="00E5485D" w:rsidP="008C4523">
            <w:pPr>
              <w:spacing w:line="240" w:lineRule="auto"/>
              <w:jc w:val="center"/>
              <w:textAlignment w:val="baseline"/>
              <w:rPr>
                <w:rFonts w:eastAsia="Times New Roman" w:cs="Arial"/>
                <w:b/>
                <w:sz w:val="10"/>
                <w:szCs w:val="10"/>
                <w:lang w:eastAsia="en-GB"/>
              </w:rPr>
            </w:pPr>
          </w:p>
          <w:p w14:paraId="78F9AE15" w14:textId="291B660B" w:rsidR="00E5485D" w:rsidRPr="002E7CDB" w:rsidRDefault="00E5485D" w:rsidP="008C4523">
            <w:pPr>
              <w:pStyle w:val="Indicatorsubsection"/>
            </w:pPr>
            <w:bookmarkStart w:id="43" w:name="_Toc122098307"/>
            <w:bookmarkStart w:id="44" w:name="_Toc127982221"/>
            <w:r>
              <w:t>PE 8</w:t>
            </w:r>
            <w:bookmarkEnd w:id="43"/>
            <w:bookmarkEnd w:id="44"/>
          </w:p>
        </w:tc>
        <w:tc>
          <w:tcPr>
            <w:tcW w:w="1559" w:type="dxa"/>
            <w:shd w:val="clear" w:color="auto" w:fill="F2F2F2" w:themeFill="background1" w:themeFillShade="F2"/>
            <w:vAlign w:val="center"/>
            <w:hideMark/>
          </w:tcPr>
          <w:p w14:paraId="1D984C8C" w14:textId="23AA37D0" w:rsidR="00E5485D" w:rsidRPr="002E7CDB" w:rsidRDefault="00DD3A81" w:rsidP="008C4523">
            <w:pPr>
              <w:spacing w:line="240" w:lineRule="auto"/>
              <w:textAlignment w:val="baseline"/>
              <w:rPr>
                <w:rFonts w:eastAsia="Times New Roman" w:cs="Arial"/>
                <w:sz w:val="14"/>
                <w:szCs w:val="14"/>
              </w:rPr>
            </w:pPr>
            <w:r>
              <w:rPr>
                <w:b/>
                <w:sz w:val="14"/>
              </w:rPr>
              <w:t>Lien avec :</w:t>
            </w:r>
            <w:r w:rsidR="00E5485D">
              <w:rPr>
                <w:b/>
                <w:sz w:val="14"/>
              </w:rPr>
              <w:t xml:space="preserve"> </w:t>
            </w:r>
          </w:p>
        </w:tc>
        <w:tc>
          <w:tcPr>
            <w:tcW w:w="2835" w:type="dxa"/>
            <w:shd w:val="clear" w:color="auto" w:fill="F2F2F2" w:themeFill="background1" w:themeFillShade="F2"/>
            <w:vAlign w:val="center"/>
          </w:tcPr>
          <w:p w14:paraId="76BD6681" w14:textId="46E9C69E" w:rsidR="00E5485D" w:rsidRPr="002E7CDB" w:rsidRDefault="008D566E" w:rsidP="008C4523">
            <w:pPr>
              <w:spacing w:line="240" w:lineRule="auto"/>
              <w:textAlignment w:val="baseline"/>
              <w:rPr>
                <w:rFonts w:eastAsia="Times New Roman" w:cs="Arial"/>
                <w:sz w:val="14"/>
                <w:szCs w:val="14"/>
              </w:rPr>
            </w:pPr>
            <w:r>
              <w:rPr>
                <w:b/>
                <w:sz w:val="22"/>
              </w:rPr>
              <w:t>OO 21</w:t>
            </w:r>
          </w:p>
        </w:tc>
        <w:tc>
          <w:tcPr>
            <w:tcW w:w="4678" w:type="dxa"/>
            <w:vMerge w:val="restart"/>
            <w:shd w:val="clear" w:color="auto" w:fill="F2F2F2" w:themeFill="background1" w:themeFillShade="F2"/>
            <w:vAlign w:val="center"/>
          </w:tcPr>
          <w:p w14:paraId="5B126649" w14:textId="77777777" w:rsidR="00E5485D" w:rsidRPr="002E7CDB" w:rsidRDefault="00E5485D" w:rsidP="008C4523">
            <w:pPr>
              <w:spacing w:line="240" w:lineRule="auto"/>
              <w:jc w:val="center"/>
              <w:textAlignment w:val="baseline"/>
              <w:rPr>
                <w:rFonts w:eastAsia="Times New Roman" w:cs="Arial"/>
                <w:sz w:val="14"/>
                <w:szCs w:val="14"/>
              </w:rPr>
            </w:pPr>
            <w:r>
              <w:rPr>
                <w:b/>
                <w:sz w:val="14"/>
              </w:rPr>
              <w:t>Sous-section</w:t>
            </w:r>
            <w:r>
              <w:rPr>
                <w:sz w:val="14"/>
              </w:rPr>
              <w:t> </w:t>
            </w:r>
          </w:p>
          <w:p w14:paraId="6BEAEF6F" w14:textId="77777777" w:rsidR="00E5485D" w:rsidRPr="002E7CDB" w:rsidRDefault="00E5485D" w:rsidP="008C4523">
            <w:pPr>
              <w:spacing w:line="240" w:lineRule="auto"/>
              <w:jc w:val="center"/>
              <w:textAlignment w:val="baseline"/>
              <w:rPr>
                <w:rFonts w:eastAsia="Times New Roman" w:cs="Arial"/>
                <w:sz w:val="14"/>
                <w:szCs w:val="14"/>
                <w:lang w:eastAsia="en-GB"/>
              </w:rPr>
            </w:pPr>
          </w:p>
          <w:p w14:paraId="2EF06B43" w14:textId="496AAB37" w:rsidR="00E5485D" w:rsidRPr="002E7CDB" w:rsidRDefault="00E5485D" w:rsidP="008C4523">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584FBF95" w14:textId="77777777" w:rsidR="00E5485D" w:rsidRPr="002E7CDB" w:rsidRDefault="00E5485D" w:rsidP="008C4523">
            <w:pPr>
              <w:spacing w:line="240" w:lineRule="auto"/>
              <w:jc w:val="center"/>
              <w:textAlignment w:val="baseline"/>
              <w:rPr>
                <w:rFonts w:eastAsia="Times New Roman" w:cs="Arial"/>
                <w:b/>
                <w:bCs/>
                <w:sz w:val="14"/>
                <w:szCs w:val="14"/>
              </w:rPr>
            </w:pPr>
            <w:r>
              <w:rPr>
                <w:b/>
                <w:sz w:val="14"/>
              </w:rPr>
              <w:t>Principe des PRI</w:t>
            </w:r>
          </w:p>
          <w:p w14:paraId="06759398" w14:textId="77777777" w:rsidR="00E5485D" w:rsidRPr="002E7CDB" w:rsidRDefault="00E5485D" w:rsidP="008C4523">
            <w:pPr>
              <w:spacing w:line="240" w:lineRule="auto"/>
              <w:jc w:val="center"/>
              <w:textAlignment w:val="baseline"/>
              <w:rPr>
                <w:rFonts w:eastAsia="Times New Roman" w:cs="Arial"/>
                <w:b/>
                <w:bCs/>
                <w:sz w:val="14"/>
                <w:szCs w:val="14"/>
                <w:lang w:eastAsia="en-GB"/>
              </w:rPr>
            </w:pPr>
          </w:p>
          <w:p w14:paraId="67ABE73D" w14:textId="0B7E7C24" w:rsidR="00E5485D" w:rsidRPr="002E7CDB" w:rsidRDefault="00E5485D" w:rsidP="008C4523">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8D2F1C4" w14:textId="6716F8EF" w:rsidR="00E5485D" w:rsidRPr="002E7CDB" w:rsidRDefault="00E5485D" w:rsidP="008C45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5F91C78A" w14:textId="77777777" w:rsidR="00E5485D" w:rsidRPr="002E7CDB" w:rsidRDefault="00E5485D" w:rsidP="008C4523">
            <w:pPr>
              <w:spacing w:line="240" w:lineRule="auto"/>
              <w:jc w:val="center"/>
              <w:textAlignment w:val="baseline"/>
              <w:rPr>
                <w:rFonts w:eastAsia="Times New Roman" w:cs="Arial"/>
                <w:b/>
                <w:bCs/>
                <w:color w:val="FFFFFF" w:themeColor="background1"/>
                <w:sz w:val="14"/>
                <w:szCs w:val="14"/>
                <w:lang w:eastAsia="en-GB"/>
              </w:rPr>
            </w:pPr>
          </w:p>
          <w:p w14:paraId="76A0E314" w14:textId="4C0BEEFD" w:rsidR="00E5485D" w:rsidRPr="002E7CDB" w:rsidRDefault="00E5485D" w:rsidP="008C45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5347054" w14:textId="77777777" w:rsidR="00E5485D" w:rsidRPr="002E7CDB" w:rsidRDefault="00E5485D" w:rsidP="008C45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8011A0" w:rsidRPr="002E7CDB" w14:paraId="3D049765" w14:textId="77777777" w:rsidTr="2CA38066">
        <w:trPr>
          <w:trHeight w:val="380"/>
        </w:trPr>
        <w:tc>
          <w:tcPr>
            <w:tcW w:w="1841" w:type="dxa"/>
            <w:vMerge/>
            <w:vAlign w:val="center"/>
          </w:tcPr>
          <w:p w14:paraId="20791DEE" w14:textId="77777777" w:rsidR="00E5485D" w:rsidRPr="002E7CDB" w:rsidRDefault="00E5485D" w:rsidP="008C45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17E0535" w14:textId="61B6A41F" w:rsidR="00E5485D" w:rsidRPr="002E7CDB" w:rsidRDefault="00E5485D" w:rsidP="008C4523">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F2F2F2" w:themeFill="background1" w:themeFillShade="F2"/>
            <w:vAlign w:val="center"/>
          </w:tcPr>
          <w:p w14:paraId="3A9AA29D" w14:textId="08B61F43" w:rsidR="00E5485D" w:rsidRPr="002E7CDB" w:rsidRDefault="006C121C" w:rsidP="008C4523">
            <w:pPr>
              <w:spacing w:line="240" w:lineRule="auto"/>
              <w:textAlignment w:val="baseline"/>
              <w:rPr>
                <w:rFonts w:eastAsia="Times New Roman" w:cs="Arial"/>
                <w:b/>
                <w:sz w:val="14"/>
                <w:szCs w:val="14"/>
              </w:rPr>
            </w:pPr>
            <w:r>
              <w:rPr>
                <w:b/>
                <w:sz w:val="22"/>
              </w:rPr>
              <w:t>Sans objet</w:t>
            </w:r>
          </w:p>
        </w:tc>
        <w:tc>
          <w:tcPr>
            <w:tcW w:w="4678" w:type="dxa"/>
            <w:vMerge/>
            <w:vAlign w:val="center"/>
          </w:tcPr>
          <w:p w14:paraId="595D2B23" w14:textId="77777777" w:rsidR="00E5485D" w:rsidRPr="002E7CDB" w:rsidRDefault="00E5485D" w:rsidP="008C4523">
            <w:pPr>
              <w:spacing w:line="240" w:lineRule="auto"/>
              <w:jc w:val="center"/>
              <w:textAlignment w:val="baseline"/>
              <w:rPr>
                <w:rFonts w:eastAsia="Times New Roman" w:cs="Arial"/>
                <w:b/>
                <w:sz w:val="14"/>
                <w:szCs w:val="14"/>
                <w:lang w:eastAsia="en-GB"/>
              </w:rPr>
            </w:pPr>
          </w:p>
        </w:tc>
        <w:tc>
          <w:tcPr>
            <w:tcW w:w="1985" w:type="dxa"/>
            <w:vMerge/>
            <w:vAlign w:val="center"/>
          </w:tcPr>
          <w:p w14:paraId="664CD034" w14:textId="77777777" w:rsidR="00E5485D" w:rsidRPr="002E7CDB" w:rsidRDefault="00E5485D" w:rsidP="008C4523">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BDC49B6" w14:textId="77777777" w:rsidR="00E5485D" w:rsidRPr="002E7CDB" w:rsidRDefault="00E5485D" w:rsidP="008C4523">
            <w:pPr>
              <w:spacing w:line="240" w:lineRule="auto"/>
              <w:jc w:val="center"/>
              <w:textAlignment w:val="baseline"/>
              <w:rPr>
                <w:rFonts w:eastAsia="Times New Roman" w:cs="Arial"/>
                <w:b/>
                <w:bCs/>
                <w:color w:val="FFFFFF" w:themeColor="background1"/>
                <w:sz w:val="14"/>
                <w:szCs w:val="14"/>
                <w:lang w:eastAsia="en-GB"/>
              </w:rPr>
            </w:pPr>
          </w:p>
        </w:tc>
      </w:tr>
      <w:tr w:rsidR="00E5485D" w:rsidRPr="002E7CDB" w14:paraId="10451408" w14:textId="77777777" w:rsidTr="2CA3806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430D415" w14:textId="4574A9AA" w:rsidR="00E5485D" w:rsidRPr="002E7CDB" w:rsidRDefault="3CB77528" w:rsidP="00E5485D">
            <w:pPr>
              <w:spacing w:line="276" w:lineRule="auto"/>
              <w:textAlignment w:val="baseline"/>
              <w:rPr>
                <w:rFonts w:eastAsia="Times New Roman" w:cs="Arial"/>
              </w:rPr>
            </w:pPr>
            <w:r>
              <w:rPr>
                <w:b/>
                <w:bCs/>
              </w:rPr>
              <w:t xml:space="preserve">Veuillez décrire les </w:t>
            </w:r>
            <w:hyperlink r:id="rId66">
              <w:r>
                <w:rPr>
                  <w:rStyle w:val="Lienhypertexte"/>
                  <w:b/>
                </w:rPr>
                <w:t>risques ESG</w:t>
              </w:r>
            </w:hyperlink>
            <w:r>
              <w:rPr>
                <w:b/>
              </w:rPr>
              <w:t xml:space="preserve"> et </w:t>
            </w:r>
            <w:r>
              <w:rPr>
                <w:b/>
                <w:color w:val="00B0F0"/>
              </w:rPr>
              <w:t xml:space="preserve">opportunités ESG </w:t>
            </w:r>
            <w:r w:rsidR="003601DD">
              <w:rPr>
                <w:b/>
              </w:rPr>
              <w:t>majeur</w:t>
            </w:r>
            <w:r>
              <w:rPr>
                <w:b/>
              </w:rPr>
              <w:t>s que vous intégrez à vos plans à 100 jours, y compris la répartition des responsabilités et la manière dont le processus est suivi.</w:t>
            </w:r>
          </w:p>
        </w:tc>
      </w:tr>
      <w:tr w:rsidR="00E5485D" w:rsidRPr="002E7CDB" w14:paraId="30E547EE" w14:textId="77777777" w:rsidTr="2CA3806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1E27AF" w14:textId="77B77BF9" w:rsidR="00E5485D" w:rsidRPr="002E7CDB" w:rsidRDefault="0008393A" w:rsidP="008C4523">
            <w:pPr>
              <w:spacing w:line="276" w:lineRule="auto"/>
              <w:textAlignment w:val="baseline"/>
              <w:rPr>
                <w:rFonts w:eastAsia="Times New Roman" w:cs="Arial"/>
                <w:sz w:val="16"/>
                <w:szCs w:val="16"/>
              </w:rPr>
            </w:pPr>
            <w:r>
              <w:rPr>
                <w:color w:val="000000"/>
                <w:shd w:val="clear" w:color="auto" w:fill="FFFFFF"/>
              </w:rPr>
              <w:t>[Texte libre facultatif</w:t>
            </w:r>
            <w:r w:rsidR="00530709">
              <w:rPr>
                <w:color w:val="000000"/>
                <w:shd w:val="clear" w:color="auto" w:fill="FFFFFF"/>
              </w:rPr>
              <w:t> :</w:t>
            </w:r>
            <w:r>
              <w:rPr>
                <w:color w:val="000000"/>
                <w:shd w:val="clear" w:color="auto" w:fill="FFFFFF"/>
              </w:rPr>
              <w:t xml:space="preserve"> long]</w:t>
            </w:r>
          </w:p>
        </w:tc>
      </w:tr>
      <w:tr w:rsidR="00E5485D" w:rsidRPr="002E7CDB" w14:paraId="50EB5837" w14:textId="77777777" w:rsidTr="2CA3806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670549C1" w14:textId="77777777" w:rsidR="00E5485D" w:rsidRPr="002E7CDB" w:rsidRDefault="00E5485D" w:rsidP="008C4523">
            <w:pPr>
              <w:spacing w:line="240" w:lineRule="auto"/>
              <w:jc w:val="center"/>
              <w:textAlignment w:val="baseline"/>
              <w:rPr>
                <w:rStyle w:val="Lienhypertexte"/>
                <w:sz w:val="16"/>
                <w:szCs w:val="16"/>
              </w:rPr>
            </w:pPr>
          </w:p>
        </w:tc>
      </w:tr>
      <w:tr w:rsidR="00E5485D" w:rsidRPr="002E7CDB" w14:paraId="03A3C11A" w14:textId="77777777" w:rsidTr="2CA38066">
        <w:trPr>
          <w:trHeight w:val="300"/>
        </w:trPr>
        <w:tc>
          <w:tcPr>
            <w:tcW w:w="14884" w:type="dxa"/>
            <w:gridSpan w:val="6"/>
            <w:shd w:val="clear" w:color="auto" w:fill="0070C0"/>
            <w:vAlign w:val="center"/>
          </w:tcPr>
          <w:p w14:paraId="6FA40D6B" w14:textId="77777777" w:rsidR="00E5485D" w:rsidRPr="002E7CDB" w:rsidRDefault="00E5485D" w:rsidP="008C4523">
            <w:pPr>
              <w:rPr>
                <w:rStyle w:val="Lienhypertexte"/>
                <w:b/>
                <w:bCs/>
                <w:color w:val="FFFFFF" w:themeColor="background1"/>
                <w:sz w:val="18"/>
                <w:szCs w:val="18"/>
              </w:rPr>
            </w:pPr>
            <w:r>
              <w:rPr>
                <w:b/>
                <w:color w:val="FFFFFF" w:themeColor="background1"/>
                <w:sz w:val="18"/>
              </w:rPr>
              <w:t>Notes explicatives</w:t>
            </w:r>
          </w:p>
        </w:tc>
      </w:tr>
      <w:tr w:rsidR="00E5485D" w:rsidRPr="002E7CDB" w14:paraId="63549F1D" w14:textId="77777777" w:rsidTr="2CA38066">
        <w:trPr>
          <w:trHeight w:val="300"/>
        </w:trPr>
        <w:tc>
          <w:tcPr>
            <w:tcW w:w="1841" w:type="dxa"/>
            <w:shd w:val="clear" w:color="auto" w:fill="auto"/>
            <w:vAlign w:val="center"/>
          </w:tcPr>
          <w:p w14:paraId="3C33C668" w14:textId="25D4470A" w:rsidR="00E5485D" w:rsidRPr="002E7CDB" w:rsidRDefault="00E5485D" w:rsidP="008C4523">
            <w:pPr>
              <w:rPr>
                <w:rStyle w:val="Lienhypertexte"/>
                <w:b/>
                <w:sz w:val="16"/>
                <w:szCs w:val="16"/>
              </w:rPr>
            </w:pPr>
            <w:r>
              <w:rPr>
                <w:b/>
                <w:sz w:val="16"/>
              </w:rPr>
              <w:t>Objectif de l</w:t>
            </w:r>
            <w:r w:rsidR="00DD3A81">
              <w:rPr>
                <w:b/>
                <w:sz w:val="16"/>
              </w:rPr>
              <w:t>’</w:t>
            </w:r>
            <w:r>
              <w:rPr>
                <w:b/>
                <w:sz w:val="16"/>
              </w:rPr>
              <w:t>indicateur</w:t>
            </w:r>
          </w:p>
        </w:tc>
        <w:tc>
          <w:tcPr>
            <w:tcW w:w="13043" w:type="dxa"/>
            <w:gridSpan w:val="5"/>
            <w:shd w:val="clear" w:color="auto" w:fill="auto"/>
            <w:vAlign w:val="center"/>
          </w:tcPr>
          <w:p w14:paraId="294F53F5" w14:textId="77DA5D7A" w:rsidR="00E5485D" w:rsidRPr="002E7CDB" w:rsidRDefault="00E5485D" w:rsidP="008C4523">
            <w:pPr>
              <w:rPr>
                <w:rStyle w:val="Lienhypertexte"/>
                <w:color w:val="000000" w:themeColor="text1"/>
                <w:sz w:val="16"/>
                <w:szCs w:val="16"/>
              </w:rPr>
            </w:pPr>
            <w:r>
              <w:rPr>
                <w:rStyle w:val="Lienhypertexte"/>
                <w:color w:val="000000" w:themeColor="text1"/>
                <w:sz w:val="16"/>
              </w:rPr>
              <w:t>Il est important que les critères ESG soient suffisamment intégrés au processus d</w:t>
            </w:r>
            <w:r w:rsidR="00DD3A81">
              <w:rPr>
                <w:rStyle w:val="Lienhypertexte"/>
                <w:color w:val="000000" w:themeColor="text1"/>
                <w:sz w:val="16"/>
              </w:rPr>
              <w:t>’</w:t>
            </w:r>
            <w:r>
              <w:rPr>
                <w:rStyle w:val="Lienhypertexte"/>
                <w:color w:val="000000" w:themeColor="text1"/>
                <w:sz w:val="16"/>
              </w:rPr>
              <w:t>investissement et que la boîte à outils standard du processus d</w:t>
            </w:r>
            <w:r w:rsidR="00DD3A81">
              <w:rPr>
                <w:rStyle w:val="Lienhypertexte"/>
                <w:color w:val="000000" w:themeColor="text1"/>
                <w:sz w:val="16"/>
              </w:rPr>
              <w:t>’</w:t>
            </w:r>
            <w:r>
              <w:rPr>
                <w:rStyle w:val="Lienhypertexte"/>
                <w:color w:val="000000" w:themeColor="text1"/>
                <w:sz w:val="16"/>
              </w:rPr>
              <w:t xml:space="preserve">investissement en capital-investissement et de création de valeur soit utilisée. Le plan à 100 jours fait notamment partie de cette boîte à outils. Si les risques et opportunités ESG </w:t>
            </w:r>
            <w:r w:rsidR="003601DD">
              <w:rPr>
                <w:rStyle w:val="Lienhypertexte"/>
                <w:color w:val="000000" w:themeColor="text1"/>
                <w:sz w:val="16"/>
              </w:rPr>
              <w:t>majeur</w:t>
            </w:r>
            <w:r>
              <w:rPr>
                <w:rStyle w:val="Lienhypertexte"/>
                <w:color w:val="000000" w:themeColor="text1"/>
                <w:sz w:val="16"/>
              </w:rPr>
              <w:t xml:space="preserve">s ne sont pas inclus dans un plan à 100 jours, les problèmes importants découverts lors de la </w:t>
            </w:r>
            <w:r>
              <w:rPr>
                <w:rStyle w:val="Lienhypertexte"/>
                <w:i/>
                <w:iCs/>
                <w:color w:val="000000" w:themeColor="text1"/>
                <w:sz w:val="16"/>
              </w:rPr>
              <w:t>due diligence</w:t>
            </w:r>
            <w:r>
              <w:rPr>
                <w:rStyle w:val="Lienhypertexte"/>
                <w:color w:val="000000" w:themeColor="text1"/>
                <w:sz w:val="16"/>
              </w:rPr>
              <w:t xml:space="preserve"> risquent de ne pas faire l</w:t>
            </w:r>
            <w:r w:rsidR="00DD3A81">
              <w:rPr>
                <w:rStyle w:val="Lienhypertexte"/>
                <w:color w:val="000000" w:themeColor="text1"/>
                <w:sz w:val="16"/>
              </w:rPr>
              <w:t>’</w:t>
            </w:r>
            <w:r>
              <w:rPr>
                <w:rStyle w:val="Lienhypertexte"/>
                <w:color w:val="000000" w:themeColor="text1"/>
                <w:sz w:val="16"/>
              </w:rPr>
              <w:t>objet d</w:t>
            </w:r>
            <w:r w:rsidR="00DD3A81">
              <w:rPr>
                <w:rStyle w:val="Lienhypertexte"/>
                <w:color w:val="000000" w:themeColor="text1"/>
                <w:sz w:val="16"/>
              </w:rPr>
              <w:t>’</w:t>
            </w:r>
            <w:r>
              <w:rPr>
                <w:rStyle w:val="Lienhypertexte"/>
                <w:color w:val="000000" w:themeColor="text1"/>
                <w:sz w:val="16"/>
              </w:rPr>
              <w:t>une attention suffisante.</w:t>
            </w:r>
          </w:p>
        </w:tc>
      </w:tr>
      <w:tr w:rsidR="00E5485D" w:rsidRPr="002E7CDB" w14:paraId="5D1E2FE8" w14:textId="77777777" w:rsidTr="2CA38066">
        <w:trPr>
          <w:trHeight w:val="300"/>
        </w:trPr>
        <w:tc>
          <w:tcPr>
            <w:tcW w:w="1841" w:type="dxa"/>
            <w:shd w:val="clear" w:color="auto" w:fill="auto"/>
            <w:vAlign w:val="center"/>
          </w:tcPr>
          <w:p w14:paraId="406915D2" w14:textId="151140A5" w:rsidR="00E5485D" w:rsidRPr="002E7CDB" w:rsidRDefault="00CE46DA" w:rsidP="008C4523">
            <w:pPr>
              <w:rPr>
                <w:rStyle w:val="Lienhypertexte"/>
                <w:b/>
                <w:sz w:val="16"/>
                <w:szCs w:val="16"/>
              </w:rPr>
            </w:pPr>
            <w:r>
              <w:rPr>
                <w:b/>
                <w:sz w:val="16"/>
              </w:rPr>
              <w:t>Recommandations</w:t>
            </w:r>
            <w:r w:rsidR="00E5485D">
              <w:rPr>
                <w:b/>
                <w:sz w:val="16"/>
              </w:rPr>
              <w:t xml:space="preserve"> supplémentaires en matière de reporting</w:t>
            </w:r>
          </w:p>
        </w:tc>
        <w:tc>
          <w:tcPr>
            <w:tcW w:w="13043" w:type="dxa"/>
            <w:gridSpan w:val="5"/>
            <w:shd w:val="clear" w:color="auto" w:fill="auto"/>
            <w:vAlign w:val="center"/>
          </w:tcPr>
          <w:p w14:paraId="23221220" w14:textId="4B6474CB" w:rsidR="00E5485D" w:rsidRPr="002E7CDB" w:rsidRDefault="00E5485D" w:rsidP="00E5485D">
            <w:pPr>
              <w:rPr>
                <w:rStyle w:val="Lienhypertexte"/>
                <w:color w:val="000000" w:themeColor="text1"/>
                <w:sz w:val="16"/>
                <w:szCs w:val="16"/>
              </w:rPr>
            </w:pPr>
            <w:r>
              <w:rPr>
                <w:rStyle w:val="Lienhypertexte"/>
                <w:color w:val="000000" w:themeColor="text1"/>
                <w:sz w:val="16"/>
              </w:rPr>
              <w:t xml:space="preserve">Les signataires doivent profiter de cette occasion pour illustrer la manière dont leurs conclusions en matière de </w:t>
            </w:r>
            <w:r>
              <w:rPr>
                <w:rStyle w:val="Lienhypertexte"/>
                <w:i/>
                <w:iCs/>
                <w:color w:val="000000" w:themeColor="text1"/>
                <w:sz w:val="16"/>
              </w:rPr>
              <w:t>due diligence</w:t>
            </w:r>
            <w:r>
              <w:rPr>
                <w:rStyle w:val="Lienhypertexte"/>
                <w:color w:val="000000" w:themeColor="text1"/>
                <w:sz w:val="16"/>
              </w:rPr>
              <w:t xml:space="preserve"> ESG sont liées aux mesures prises par les équipes d</w:t>
            </w:r>
            <w:r w:rsidR="00DD3A81">
              <w:rPr>
                <w:rStyle w:val="Lienhypertexte"/>
                <w:color w:val="000000" w:themeColor="text1"/>
                <w:sz w:val="16"/>
              </w:rPr>
              <w:t>’</w:t>
            </w:r>
            <w:r>
              <w:rPr>
                <w:rStyle w:val="Lienhypertexte"/>
                <w:color w:val="000000" w:themeColor="text1"/>
                <w:sz w:val="16"/>
              </w:rPr>
              <w:t>investissement et les autres professionnels des entreprises en portefeuille.</w:t>
            </w:r>
          </w:p>
          <w:p w14:paraId="6D1E29B1" w14:textId="77777777" w:rsidR="00E5485D" w:rsidRPr="002E7CDB" w:rsidRDefault="00E5485D" w:rsidP="00E5485D">
            <w:pPr>
              <w:rPr>
                <w:rStyle w:val="Lienhypertexte"/>
                <w:color w:val="000000" w:themeColor="text1"/>
                <w:sz w:val="16"/>
                <w:szCs w:val="16"/>
              </w:rPr>
            </w:pPr>
          </w:p>
          <w:p w14:paraId="1A76DD8D" w14:textId="3CF77164" w:rsidR="00E5485D" w:rsidRPr="002E7CDB" w:rsidRDefault="00E5485D" w:rsidP="00E5485D">
            <w:pPr>
              <w:rPr>
                <w:rStyle w:val="Lienhypertexte"/>
                <w:color w:val="000000" w:themeColor="text1"/>
                <w:sz w:val="16"/>
                <w:szCs w:val="16"/>
              </w:rPr>
            </w:pPr>
            <w:r>
              <w:rPr>
                <w:rStyle w:val="Lienhypertexte"/>
                <w:color w:val="000000" w:themeColor="text1"/>
                <w:sz w:val="16"/>
              </w:rPr>
              <w:t xml:space="preserve">Un </w:t>
            </w:r>
            <w:r w:rsidR="00530709">
              <w:rPr>
                <w:rStyle w:val="Lienhypertexte"/>
                <w:color w:val="000000" w:themeColor="text1"/>
                <w:sz w:val="16"/>
              </w:rPr>
              <w:t>« </w:t>
            </w:r>
            <w:r>
              <w:rPr>
                <w:rStyle w:val="Lienhypertexte"/>
                <w:color w:val="000000" w:themeColor="text1"/>
                <w:sz w:val="16"/>
              </w:rPr>
              <w:t>plan à 100 jours (ou document équivalent)</w:t>
            </w:r>
            <w:r w:rsidR="00530709">
              <w:rPr>
                <w:rStyle w:val="Lienhypertexte"/>
                <w:color w:val="000000" w:themeColor="text1"/>
                <w:sz w:val="16"/>
              </w:rPr>
              <w:t> »</w:t>
            </w:r>
            <w:r>
              <w:rPr>
                <w:rStyle w:val="Lienhypertexte"/>
                <w:color w:val="000000" w:themeColor="text1"/>
                <w:sz w:val="16"/>
              </w:rPr>
              <w:t xml:space="preserve"> est un document contenant une liste d</w:t>
            </w:r>
            <w:r w:rsidR="00DD3A81">
              <w:rPr>
                <w:rStyle w:val="Lienhypertexte"/>
                <w:color w:val="000000" w:themeColor="text1"/>
                <w:sz w:val="16"/>
              </w:rPr>
              <w:t>’</w:t>
            </w:r>
            <w:r>
              <w:rPr>
                <w:rStyle w:val="Lienhypertexte"/>
                <w:color w:val="000000" w:themeColor="text1"/>
                <w:sz w:val="16"/>
              </w:rPr>
              <w:t>activités que l</w:t>
            </w:r>
            <w:r w:rsidR="00DD3A81">
              <w:rPr>
                <w:rStyle w:val="Lienhypertexte"/>
                <w:color w:val="000000" w:themeColor="text1"/>
                <w:sz w:val="16"/>
              </w:rPr>
              <w:t>’</w:t>
            </w:r>
            <w:r>
              <w:rPr>
                <w:rStyle w:val="Lienhypertexte"/>
                <w:color w:val="000000" w:themeColor="text1"/>
                <w:sz w:val="16"/>
              </w:rPr>
              <w:t>investisseur doit entreprendre dans les 100 premiers jours de l</w:t>
            </w:r>
            <w:r w:rsidR="00DD3A81">
              <w:rPr>
                <w:rStyle w:val="Lienhypertexte"/>
                <w:color w:val="000000" w:themeColor="text1"/>
                <w:sz w:val="16"/>
              </w:rPr>
              <w:t>’</w:t>
            </w:r>
            <w:r>
              <w:rPr>
                <w:rStyle w:val="Lienhypertexte"/>
                <w:color w:val="000000" w:themeColor="text1"/>
                <w:sz w:val="16"/>
              </w:rPr>
              <w:t>investissement.</w:t>
            </w:r>
          </w:p>
        </w:tc>
      </w:tr>
      <w:tr w:rsidR="00E5485D" w:rsidRPr="002E7CDB" w14:paraId="2EF0C95F" w14:textId="77777777" w:rsidTr="2CA38066">
        <w:trPr>
          <w:trHeight w:val="300"/>
        </w:trPr>
        <w:tc>
          <w:tcPr>
            <w:tcW w:w="1841" w:type="dxa"/>
            <w:shd w:val="clear" w:color="auto" w:fill="auto"/>
            <w:vAlign w:val="center"/>
          </w:tcPr>
          <w:p w14:paraId="6A20AE45" w14:textId="77777777" w:rsidR="00E5485D" w:rsidRPr="002E7CDB" w:rsidRDefault="00E5485D" w:rsidP="008C4523">
            <w:pPr>
              <w:rPr>
                <w:b/>
                <w:bCs/>
                <w:sz w:val="16"/>
                <w:szCs w:val="16"/>
              </w:rPr>
            </w:pPr>
            <w:r>
              <w:rPr>
                <w:b/>
                <w:sz w:val="16"/>
              </w:rPr>
              <w:t>Autres ressources</w:t>
            </w:r>
          </w:p>
        </w:tc>
        <w:tc>
          <w:tcPr>
            <w:tcW w:w="13043" w:type="dxa"/>
            <w:gridSpan w:val="5"/>
            <w:shd w:val="clear" w:color="auto" w:fill="auto"/>
            <w:vAlign w:val="center"/>
          </w:tcPr>
          <w:p w14:paraId="02CA88DA" w14:textId="13D62DE9" w:rsidR="00E5485D" w:rsidRPr="002E7CDB" w:rsidRDefault="00E5485D" w:rsidP="00E5485D">
            <w:pPr>
              <w:rPr>
                <w:rStyle w:val="Lienhypertexte"/>
                <w:color w:val="000000" w:themeColor="text1"/>
              </w:rPr>
            </w:pPr>
            <w:r>
              <w:rPr>
                <w:rStyle w:val="Lienhypertexte"/>
                <w:color w:val="000000" w:themeColor="text1"/>
                <w:sz w:val="16"/>
              </w:rPr>
              <w:t xml:space="preserve">Pour de plus amples informations sur le suivi ESG, veuillez consulter le document intitulé </w:t>
            </w:r>
            <w:hyperlink r:id="rId67" w:history="1">
              <w:r>
                <w:rPr>
                  <w:rStyle w:val="Lienhypertexte"/>
                  <w:sz w:val="16"/>
                </w:rPr>
                <w:t>ESG monitoring, reporting and dialogue in private equity (Suivi, reporting et dialogue ESG dans le secteur du capital-investissement (</w:t>
              </w:r>
              <w:r>
                <w:rPr>
                  <w:rStyle w:val="Lienhypertexte"/>
                  <w:i/>
                  <w:iCs/>
                  <w:sz w:val="16"/>
                </w:rPr>
                <w:t>private equity</w:t>
              </w:r>
              <w:r>
                <w:rPr>
                  <w:rStyle w:val="Lienhypertexte"/>
                  <w:sz w:val="16"/>
                </w:rPr>
                <w:t>))</w:t>
              </w:r>
            </w:hyperlink>
            <w:r>
              <w:rPr>
                <w:rStyle w:val="Lienhypertexte"/>
                <w:color w:val="000000" w:themeColor="text1"/>
                <w:sz w:val="16"/>
              </w:rPr>
              <w:t>.</w:t>
            </w:r>
          </w:p>
        </w:tc>
      </w:tr>
      <w:tr w:rsidR="00E5485D" w:rsidRPr="002E7CDB" w14:paraId="7BF7C91E" w14:textId="77777777" w:rsidTr="2CA38066">
        <w:trPr>
          <w:trHeight w:val="300"/>
        </w:trPr>
        <w:tc>
          <w:tcPr>
            <w:tcW w:w="14884" w:type="dxa"/>
            <w:gridSpan w:val="6"/>
            <w:shd w:val="clear" w:color="auto" w:fill="0070C0"/>
            <w:vAlign w:val="center"/>
          </w:tcPr>
          <w:p w14:paraId="4B64FAD6" w14:textId="77777777" w:rsidR="00E5485D" w:rsidRPr="002E7CDB" w:rsidRDefault="00E5485D" w:rsidP="008C4523">
            <w:pPr>
              <w:rPr>
                <w:color w:val="FFFFFF" w:themeColor="background1"/>
                <w:sz w:val="16"/>
                <w:szCs w:val="16"/>
              </w:rPr>
            </w:pPr>
            <w:r>
              <w:rPr>
                <w:b/>
                <w:color w:val="FFFFFF" w:themeColor="background1"/>
                <w:sz w:val="18"/>
              </w:rPr>
              <w:t>Logique</w:t>
            </w:r>
          </w:p>
        </w:tc>
      </w:tr>
      <w:tr w:rsidR="00E5485D" w:rsidRPr="002E7CDB" w14:paraId="07D796D1" w14:textId="77777777" w:rsidTr="2CA38066">
        <w:trPr>
          <w:trHeight w:val="300"/>
        </w:trPr>
        <w:tc>
          <w:tcPr>
            <w:tcW w:w="1841" w:type="dxa"/>
            <w:shd w:val="clear" w:color="auto" w:fill="auto"/>
            <w:vAlign w:val="center"/>
          </w:tcPr>
          <w:p w14:paraId="6BEB7AE2" w14:textId="77777777" w:rsidR="00E5485D" w:rsidRPr="002E7CDB" w:rsidRDefault="00E5485D" w:rsidP="008C4523">
            <w:pPr>
              <w:rPr>
                <w:b/>
                <w:bCs/>
                <w:sz w:val="16"/>
                <w:szCs w:val="16"/>
              </w:rPr>
            </w:pPr>
            <w:r>
              <w:rPr>
                <w:b/>
                <w:sz w:val="16"/>
              </w:rPr>
              <w:t>Lien avec</w:t>
            </w:r>
          </w:p>
        </w:tc>
        <w:tc>
          <w:tcPr>
            <w:tcW w:w="13043" w:type="dxa"/>
            <w:gridSpan w:val="5"/>
            <w:shd w:val="clear" w:color="auto" w:fill="auto"/>
            <w:vAlign w:val="center"/>
          </w:tcPr>
          <w:p w14:paraId="43D61B06" w14:textId="627D4C70" w:rsidR="00E5485D" w:rsidRPr="002E7CDB" w:rsidRDefault="001912CE" w:rsidP="008C4523">
            <w:pPr>
              <w:rPr>
                <w:sz w:val="16"/>
                <w:szCs w:val="16"/>
              </w:rPr>
            </w:pPr>
            <w:r>
              <w:rPr>
                <w:sz w:val="16"/>
              </w:rPr>
              <w:t>[OO 21]</w:t>
            </w:r>
          </w:p>
        </w:tc>
      </w:tr>
      <w:tr w:rsidR="00E5485D" w:rsidRPr="002E7CDB" w14:paraId="593E83DC" w14:textId="77777777" w:rsidTr="2CA38066">
        <w:trPr>
          <w:trHeight w:val="300"/>
        </w:trPr>
        <w:tc>
          <w:tcPr>
            <w:tcW w:w="1841" w:type="dxa"/>
            <w:shd w:val="clear" w:color="auto" w:fill="auto"/>
            <w:vAlign w:val="center"/>
          </w:tcPr>
          <w:p w14:paraId="74C17709" w14:textId="77777777" w:rsidR="00E5485D" w:rsidRPr="002E7CDB" w:rsidRDefault="00E5485D" w:rsidP="008C4523">
            <w:pPr>
              <w:rPr>
                <w:b/>
                <w:bCs/>
                <w:sz w:val="16"/>
                <w:szCs w:val="16"/>
              </w:rPr>
            </w:pPr>
            <w:r>
              <w:rPr>
                <w:b/>
                <w:sz w:val="16"/>
              </w:rPr>
              <w:t>Accès à</w:t>
            </w:r>
          </w:p>
        </w:tc>
        <w:tc>
          <w:tcPr>
            <w:tcW w:w="13043" w:type="dxa"/>
            <w:gridSpan w:val="5"/>
            <w:shd w:val="clear" w:color="auto" w:fill="auto"/>
            <w:vAlign w:val="center"/>
          </w:tcPr>
          <w:p w14:paraId="3D008D6E" w14:textId="248DEC46" w:rsidR="00E5485D" w:rsidRPr="002E7CDB" w:rsidRDefault="006C121C" w:rsidP="008C4523">
            <w:pPr>
              <w:rPr>
                <w:sz w:val="16"/>
                <w:szCs w:val="16"/>
              </w:rPr>
            </w:pPr>
            <w:r>
              <w:rPr>
                <w:sz w:val="16"/>
              </w:rPr>
              <w:t>Sans objet</w:t>
            </w:r>
          </w:p>
        </w:tc>
      </w:tr>
      <w:tr w:rsidR="00E5485D" w:rsidRPr="002E7CDB" w14:paraId="3F2AA0CB" w14:textId="77777777" w:rsidTr="2CA38066">
        <w:trPr>
          <w:trHeight w:val="300"/>
        </w:trPr>
        <w:tc>
          <w:tcPr>
            <w:tcW w:w="14884" w:type="dxa"/>
            <w:gridSpan w:val="6"/>
            <w:shd w:val="clear" w:color="auto" w:fill="0070C0"/>
            <w:vAlign w:val="center"/>
          </w:tcPr>
          <w:p w14:paraId="4E557307" w14:textId="77777777" w:rsidR="00E5485D" w:rsidRPr="002E7CDB" w:rsidRDefault="00E5485D" w:rsidP="008C4523">
            <w:pPr>
              <w:rPr>
                <w:rFonts w:eastAsia="Times New Roman" w:cs="Arial"/>
                <w:b/>
                <w:bCs/>
                <w:color w:val="FFFFFF" w:themeColor="background1"/>
                <w:sz w:val="18"/>
                <w:szCs w:val="18"/>
              </w:rPr>
            </w:pPr>
            <w:r>
              <w:rPr>
                <w:b/>
                <w:color w:val="FFFFFF" w:themeColor="background1"/>
                <w:sz w:val="18"/>
              </w:rPr>
              <w:t>Évaluation</w:t>
            </w:r>
          </w:p>
        </w:tc>
      </w:tr>
      <w:tr w:rsidR="00E5485D" w:rsidRPr="002E7CDB" w14:paraId="58408B30" w14:textId="77777777" w:rsidTr="2CA38066">
        <w:trPr>
          <w:trHeight w:val="354"/>
        </w:trPr>
        <w:tc>
          <w:tcPr>
            <w:tcW w:w="14884" w:type="dxa"/>
            <w:gridSpan w:val="6"/>
            <w:shd w:val="clear" w:color="auto" w:fill="auto"/>
            <w:vAlign w:val="center"/>
          </w:tcPr>
          <w:p w14:paraId="61677000" w14:textId="77777777" w:rsidR="00E5485D" w:rsidRPr="002E7CDB" w:rsidRDefault="00E5485D" w:rsidP="008C4523">
            <w:pPr>
              <w:rPr>
                <w:bCs/>
                <w:sz w:val="16"/>
                <w:szCs w:val="16"/>
              </w:rPr>
            </w:pPr>
            <w:r>
              <w:rPr>
                <w:sz w:val="16"/>
              </w:rPr>
              <w:t>Non soumis à évaluation</w:t>
            </w:r>
          </w:p>
        </w:tc>
      </w:tr>
    </w:tbl>
    <w:p w14:paraId="0BAE91F1" w14:textId="77777777" w:rsidR="00817556" w:rsidRPr="002E7CDB" w:rsidRDefault="00817556">
      <w:pPr>
        <w:spacing w:after="160" w:line="259" w:lineRule="auto"/>
      </w:pPr>
      <w:r>
        <w:lastRenderedPageBreak/>
        <w:br w:type="page"/>
      </w:r>
    </w:p>
    <w:tbl>
      <w:tblPr>
        <w:tblW w:w="1487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2"/>
        <w:gridCol w:w="1553"/>
        <w:gridCol w:w="2394"/>
        <w:gridCol w:w="409"/>
        <w:gridCol w:w="218"/>
        <w:gridCol w:w="1037"/>
        <w:gridCol w:w="3182"/>
        <w:gridCol w:w="249"/>
        <w:gridCol w:w="1965"/>
        <w:gridCol w:w="2033"/>
      </w:tblGrid>
      <w:tr w:rsidR="006D7812" w:rsidRPr="002E7CDB" w14:paraId="0C5CBB15" w14:textId="77777777" w:rsidTr="006D7812">
        <w:trPr>
          <w:trHeight w:val="380"/>
        </w:trPr>
        <w:tc>
          <w:tcPr>
            <w:tcW w:w="1833" w:type="dxa"/>
            <w:vMerge w:val="restart"/>
            <w:shd w:val="clear" w:color="auto" w:fill="DFF5F9"/>
            <w:vAlign w:val="center"/>
            <w:hideMark/>
          </w:tcPr>
          <w:p w14:paraId="43218718" w14:textId="7366463F" w:rsidR="00CB2926" w:rsidRPr="002E7CDB" w:rsidRDefault="00CB2926" w:rsidP="008C4523">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78487490" w14:textId="77777777" w:rsidR="00CB2926" w:rsidRPr="002E7CDB" w:rsidRDefault="00CB2926" w:rsidP="008C4523">
            <w:pPr>
              <w:spacing w:line="240" w:lineRule="auto"/>
              <w:jc w:val="center"/>
              <w:textAlignment w:val="baseline"/>
              <w:rPr>
                <w:rFonts w:eastAsia="Times New Roman" w:cs="Arial"/>
                <w:b/>
                <w:sz w:val="14"/>
                <w:szCs w:val="14"/>
                <w:lang w:eastAsia="en-GB"/>
              </w:rPr>
            </w:pPr>
          </w:p>
          <w:p w14:paraId="0EACB825" w14:textId="626D89CD" w:rsidR="00CB2926" w:rsidRPr="002E7CDB" w:rsidRDefault="00CB2926" w:rsidP="008C4523">
            <w:pPr>
              <w:pStyle w:val="Indicatorsubsection"/>
              <w:rPr>
                <w:sz w:val="18"/>
                <w:szCs w:val="18"/>
              </w:rPr>
            </w:pPr>
            <w:bookmarkStart w:id="45" w:name="_Toc122098308"/>
            <w:bookmarkStart w:id="46" w:name="_Toc127982222"/>
            <w:r>
              <w:t>PE 9</w:t>
            </w:r>
            <w:bookmarkEnd w:id="45"/>
            <w:bookmarkEnd w:id="46"/>
          </w:p>
        </w:tc>
        <w:tc>
          <w:tcPr>
            <w:tcW w:w="1554" w:type="dxa"/>
            <w:shd w:val="clear" w:color="auto" w:fill="DFF5F9"/>
            <w:vAlign w:val="center"/>
            <w:hideMark/>
          </w:tcPr>
          <w:p w14:paraId="1321126D" w14:textId="0901B116" w:rsidR="00CB2926" w:rsidRPr="002E7CDB" w:rsidRDefault="00DD3A81" w:rsidP="008C4523">
            <w:pPr>
              <w:spacing w:line="240" w:lineRule="auto"/>
              <w:textAlignment w:val="baseline"/>
              <w:rPr>
                <w:rFonts w:eastAsia="Times New Roman" w:cs="Arial"/>
                <w:sz w:val="14"/>
                <w:szCs w:val="14"/>
              </w:rPr>
            </w:pPr>
            <w:r>
              <w:rPr>
                <w:b/>
                <w:sz w:val="14"/>
              </w:rPr>
              <w:t>Lien avec :</w:t>
            </w:r>
            <w:r w:rsidR="00CB2926">
              <w:rPr>
                <w:b/>
                <w:sz w:val="14"/>
              </w:rPr>
              <w:t xml:space="preserve"> </w:t>
            </w:r>
          </w:p>
        </w:tc>
        <w:tc>
          <w:tcPr>
            <w:tcW w:w="2804" w:type="dxa"/>
            <w:gridSpan w:val="2"/>
            <w:shd w:val="clear" w:color="auto" w:fill="DFF5F9"/>
            <w:vAlign w:val="center"/>
          </w:tcPr>
          <w:p w14:paraId="76CC8ECD" w14:textId="7BEA49EA" w:rsidR="00CB2926" w:rsidRPr="002E7CDB" w:rsidRDefault="00CB2926" w:rsidP="008C4523">
            <w:pPr>
              <w:spacing w:line="240" w:lineRule="auto"/>
              <w:textAlignment w:val="baseline"/>
              <w:rPr>
                <w:rFonts w:eastAsia="Times New Roman" w:cs="Arial"/>
                <w:sz w:val="14"/>
                <w:szCs w:val="14"/>
              </w:rPr>
            </w:pPr>
            <w:r>
              <w:rPr>
                <w:b/>
                <w:sz w:val="22"/>
              </w:rPr>
              <w:t>OO 21</w:t>
            </w:r>
          </w:p>
        </w:tc>
        <w:tc>
          <w:tcPr>
            <w:tcW w:w="4687" w:type="dxa"/>
            <w:gridSpan w:val="4"/>
            <w:vMerge w:val="restart"/>
            <w:shd w:val="clear" w:color="auto" w:fill="DFF5F9"/>
            <w:vAlign w:val="center"/>
          </w:tcPr>
          <w:p w14:paraId="208F38F3" w14:textId="77777777" w:rsidR="00CB2926" w:rsidRPr="002E7CDB" w:rsidRDefault="00CB2926" w:rsidP="008C4523">
            <w:pPr>
              <w:spacing w:line="240" w:lineRule="auto"/>
              <w:jc w:val="center"/>
              <w:textAlignment w:val="baseline"/>
              <w:rPr>
                <w:rFonts w:eastAsia="Times New Roman" w:cs="Arial"/>
                <w:sz w:val="14"/>
                <w:szCs w:val="14"/>
              </w:rPr>
            </w:pPr>
            <w:r>
              <w:rPr>
                <w:b/>
                <w:sz w:val="14"/>
              </w:rPr>
              <w:t>Sous-section</w:t>
            </w:r>
            <w:r>
              <w:rPr>
                <w:sz w:val="14"/>
              </w:rPr>
              <w:t> </w:t>
            </w:r>
          </w:p>
          <w:p w14:paraId="31887A1A" w14:textId="77777777" w:rsidR="00CB2926" w:rsidRPr="002E7CDB" w:rsidRDefault="00CB2926" w:rsidP="008C4523">
            <w:pPr>
              <w:spacing w:line="240" w:lineRule="auto"/>
              <w:jc w:val="center"/>
              <w:textAlignment w:val="baseline"/>
              <w:rPr>
                <w:rFonts w:eastAsia="Times New Roman" w:cs="Arial"/>
                <w:sz w:val="14"/>
                <w:szCs w:val="14"/>
                <w:lang w:eastAsia="en-GB"/>
              </w:rPr>
            </w:pPr>
          </w:p>
          <w:p w14:paraId="5BC0F748" w14:textId="6E07B12D" w:rsidR="00CB2926" w:rsidRPr="002E7CDB" w:rsidRDefault="00CB2926" w:rsidP="008C4523">
            <w:pPr>
              <w:jc w:val="center"/>
              <w:rPr>
                <w:sz w:val="18"/>
                <w:szCs w:val="18"/>
              </w:rPr>
            </w:pPr>
            <w:r>
              <w:rPr>
                <w:b/>
                <w:sz w:val="22"/>
              </w:rPr>
              <w:t>Suivi</w:t>
            </w:r>
          </w:p>
        </w:tc>
        <w:tc>
          <w:tcPr>
            <w:tcW w:w="1966" w:type="dxa"/>
            <w:vMerge w:val="restart"/>
            <w:shd w:val="clear" w:color="auto" w:fill="DFF5F9"/>
            <w:vAlign w:val="center"/>
            <w:hideMark/>
          </w:tcPr>
          <w:p w14:paraId="14DB7C12" w14:textId="77777777" w:rsidR="00CB2926" w:rsidRPr="002E7CDB" w:rsidRDefault="00CB2926" w:rsidP="008C4523">
            <w:pPr>
              <w:spacing w:line="240" w:lineRule="auto"/>
              <w:jc w:val="center"/>
              <w:textAlignment w:val="baseline"/>
              <w:rPr>
                <w:rFonts w:eastAsia="Times New Roman" w:cs="Arial"/>
                <w:b/>
                <w:bCs/>
                <w:sz w:val="14"/>
                <w:szCs w:val="14"/>
              </w:rPr>
            </w:pPr>
            <w:r>
              <w:rPr>
                <w:b/>
                <w:sz w:val="14"/>
              </w:rPr>
              <w:t>Principe des PRI</w:t>
            </w:r>
          </w:p>
          <w:p w14:paraId="43337C21" w14:textId="77777777" w:rsidR="00CB2926" w:rsidRPr="002E7CDB" w:rsidRDefault="00CB2926" w:rsidP="008C4523">
            <w:pPr>
              <w:spacing w:line="240" w:lineRule="auto"/>
              <w:jc w:val="center"/>
              <w:textAlignment w:val="baseline"/>
              <w:rPr>
                <w:rFonts w:eastAsia="Times New Roman" w:cs="Arial"/>
                <w:b/>
                <w:bCs/>
                <w:sz w:val="14"/>
                <w:szCs w:val="14"/>
                <w:lang w:eastAsia="en-GB"/>
              </w:rPr>
            </w:pPr>
          </w:p>
          <w:p w14:paraId="292DE3AB" w14:textId="7C565EB6" w:rsidR="00CB2926" w:rsidRPr="002E7CDB" w:rsidRDefault="00CB2926" w:rsidP="008C4523">
            <w:pPr>
              <w:spacing w:line="240" w:lineRule="auto"/>
              <w:jc w:val="center"/>
              <w:textAlignment w:val="baseline"/>
              <w:rPr>
                <w:rFonts w:eastAsia="Times New Roman" w:cs="Arial"/>
                <w:sz w:val="18"/>
                <w:szCs w:val="18"/>
              </w:rPr>
            </w:pPr>
            <w:r>
              <w:rPr>
                <w:b/>
                <w:sz w:val="22"/>
              </w:rPr>
              <w:t>1, 2</w:t>
            </w:r>
          </w:p>
        </w:tc>
        <w:tc>
          <w:tcPr>
            <w:tcW w:w="2028" w:type="dxa"/>
            <w:vMerge w:val="restart"/>
            <w:shd w:val="clear" w:color="auto" w:fill="00B0F0"/>
            <w:tcMar>
              <w:top w:w="113" w:type="dxa"/>
              <w:left w:w="113" w:type="dxa"/>
              <w:bottom w:w="113" w:type="dxa"/>
              <w:right w:w="113" w:type="dxa"/>
            </w:tcMar>
            <w:vAlign w:val="center"/>
            <w:hideMark/>
          </w:tcPr>
          <w:p w14:paraId="6083DD41" w14:textId="3249F871" w:rsidR="00CB2926" w:rsidRPr="002E7CDB" w:rsidRDefault="00CB2926" w:rsidP="008C45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3DCBE10D" w14:textId="77777777" w:rsidR="00CB2926" w:rsidRPr="002E7CDB" w:rsidRDefault="00CB2926" w:rsidP="008C4523">
            <w:pPr>
              <w:spacing w:line="240" w:lineRule="auto"/>
              <w:jc w:val="center"/>
              <w:textAlignment w:val="baseline"/>
              <w:rPr>
                <w:rFonts w:eastAsia="Times New Roman" w:cs="Arial"/>
                <w:b/>
                <w:bCs/>
                <w:color w:val="FFFFFF" w:themeColor="background1"/>
                <w:sz w:val="14"/>
                <w:szCs w:val="14"/>
                <w:lang w:eastAsia="en-GB"/>
              </w:rPr>
            </w:pPr>
          </w:p>
          <w:p w14:paraId="518592C7" w14:textId="77777777" w:rsidR="00CB2926" w:rsidRPr="002E7CDB" w:rsidRDefault="00CB2926" w:rsidP="008C4523">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CB2926" w:rsidRPr="002E7CDB" w14:paraId="41AB944E" w14:textId="77777777" w:rsidTr="006D7812">
        <w:trPr>
          <w:trHeight w:val="380"/>
        </w:trPr>
        <w:tc>
          <w:tcPr>
            <w:tcW w:w="1833" w:type="dxa"/>
            <w:vMerge/>
            <w:vAlign w:val="center"/>
          </w:tcPr>
          <w:p w14:paraId="3D5C086F" w14:textId="77777777" w:rsidR="00CB2926" w:rsidRPr="002E7CDB" w:rsidRDefault="00CB2926" w:rsidP="00D1113B">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0EBC6EF5" w14:textId="7F632543" w:rsidR="00CB2926" w:rsidRPr="002E7CDB" w:rsidRDefault="00CB2926" w:rsidP="00D1113B">
            <w:pPr>
              <w:spacing w:line="240" w:lineRule="auto"/>
              <w:textAlignment w:val="baseline"/>
              <w:rPr>
                <w:rFonts w:eastAsia="Times New Roman" w:cs="Arial"/>
                <w:b/>
                <w:sz w:val="14"/>
                <w:szCs w:val="14"/>
              </w:rPr>
            </w:pPr>
            <w:r>
              <w:rPr>
                <w:b/>
                <w:sz w:val="14"/>
              </w:rPr>
              <w:t>Accès à</w:t>
            </w:r>
            <w:r w:rsidR="00530709">
              <w:rPr>
                <w:b/>
                <w:sz w:val="14"/>
              </w:rPr>
              <w:t> :</w:t>
            </w:r>
          </w:p>
        </w:tc>
        <w:tc>
          <w:tcPr>
            <w:tcW w:w="2804" w:type="dxa"/>
            <w:gridSpan w:val="2"/>
            <w:shd w:val="clear" w:color="auto" w:fill="DFF5F9"/>
            <w:vAlign w:val="center"/>
          </w:tcPr>
          <w:p w14:paraId="6DF95E4E" w14:textId="72E994C6" w:rsidR="00CB2926" w:rsidRPr="002E7CDB" w:rsidRDefault="00CB2926" w:rsidP="00D1113B">
            <w:pPr>
              <w:spacing w:line="240" w:lineRule="auto"/>
              <w:textAlignment w:val="baseline"/>
              <w:rPr>
                <w:b/>
                <w:bCs/>
                <w:sz w:val="22"/>
                <w:szCs w:val="22"/>
              </w:rPr>
            </w:pPr>
            <w:r>
              <w:rPr>
                <w:b/>
                <w:sz w:val="22"/>
              </w:rPr>
              <w:t>Sans objet</w:t>
            </w:r>
          </w:p>
        </w:tc>
        <w:tc>
          <w:tcPr>
            <w:tcW w:w="4687" w:type="dxa"/>
            <w:gridSpan w:val="4"/>
            <w:vMerge/>
            <w:vAlign w:val="center"/>
          </w:tcPr>
          <w:p w14:paraId="12A3C41C" w14:textId="77777777" w:rsidR="00CB2926" w:rsidRPr="002E7CDB" w:rsidRDefault="00CB2926" w:rsidP="00D1113B">
            <w:pPr>
              <w:spacing w:line="240" w:lineRule="auto"/>
              <w:jc w:val="center"/>
              <w:textAlignment w:val="baseline"/>
              <w:rPr>
                <w:rFonts w:eastAsia="Times New Roman" w:cs="Arial"/>
                <w:b/>
                <w:sz w:val="14"/>
                <w:szCs w:val="14"/>
                <w:lang w:eastAsia="en-GB"/>
              </w:rPr>
            </w:pPr>
          </w:p>
        </w:tc>
        <w:tc>
          <w:tcPr>
            <w:tcW w:w="1966" w:type="dxa"/>
            <w:vMerge/>
            <w:vAlign w:val="center"/>
          </w:tcPr>
          <w:p w14:paraId="2FA71DB2" w14:textId="77777777" w:rsidR="00CB2926" w:rsidRPr="002E7CDB" w:rsidRDefault="00CB2926" w:rsidP="00D1113B">
            <w:pPr>
              <w:spacing w:line="240" w:lineRule="auto"/>
              <w:jc w:val="center"/>
              <w:textAlignment w:val="baseline"/>
              <w:rPr>
                <w:rFonts w:eastAsia="Times New Roman" w:cs="Arial"/>
                <w:b/>
                <w:bCs/>
                <w:sz w:val="14"/>
                <w:szCs w:val="14"/>
                <w:lang w:eastAsia="en-GB"/>
              </w:rPr>
            </w:pPr>
          </w:p>
        </w:tc>
        <w:tc>
          <w:tcPr>
            <w:tcW w:w="2028" w:type="dxa"/>
            <w:vMerge/>
            <w:tcMar>
              <w:top w:w="113" w:type="dxa"/>
              <w:left w:w="113" w:type="dxa"/>
              <w:bottom w:w="113" w:type="dxa"/>
              <w:right w:w="113" w:type="dxa"/>
            </w:tcMar>
            <w:vAlign w:val="center"/>
          </w:tcPr>
          <w:p w14:paraId="392AFFFE" w14:textId="77777777" w:rsidR="00CB2926" w:rsidRPr="002E7CDB" w:rsidRDefault="00CB2926" w:rsidP="00D1113B">
            <w:pPr>
              <w:spacing w:line="240" w:lineRule="auto"/>
              <w:jc w:val="center"/>
              <w:textAlignment w:val="baseline"/>
              <w:rPr>
                <w:rFonts w:eastAsia="Times New Roman" w:cs="Arial"/>
                <w:b/>
                <w:bCs/>
                <w:color w:val="FFFFFF" w:themeColor="background1"/>
                <w:sz w:val="14"/>
                <w:szCs w:val="14"/>
                <w:lang w:eastAsia="en-GB"/>
              </w:rPr>
            </w:pPr>
          </w:p>
        </w:tc>
      </w:tr>
      <w:tr w:rsidR="00817556" w:rsidRPr="002E7CDB" w14:paraId="003B1A5D" w14:textId="77777777" w:rsidTr="006D7812">
        <w:trPr>
          <w:trHeight w:val="567"/>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EAE42FA" w14:textId="00A89ED5" w:rsidR="00817556" w:rsidRPr="002E7CDB" w:rsidRDefault="7C472047" w:rsidP="2CA38066">
            <w:pPr>
              <w:spacing w:line="276" w:lineRule="auto"/>
              <w:textAlignment w:val="baseline"/>
              <w:rPr>
                <w:rFonts w:eastAsia="Times New Roman" w:cs="Arial"/>
                <w:b/>
                <w:bCs/>
              </w:rPr>
            </w:pPr>
            <w:r>
              <w:rPr>
                <w:b/>
                <w:bCs/>
              </w:rPr>
              <w:t>Après l</w:t>
            </w:r>
            <w:r w:rsidR="00DD3A81">
              <w:rPr>
                <w:b/>
                <w:bCs/>
              </w:rPr>
              <w:t>’</w:t>
            </w:r>
            <w:r>
              <w:rPr>
                <w:b/>
                <w:bCs/>
              </w:rPr>
              <w:t xml:space="preserve">investissement, comment gérez-vous les </w:t>
            </w:r>
            <w:hyperlink r:id="rId68" w:history="1">
              <w:r>
                <w:rPr>
                  <w:b/>
                  <w:color w:val="00B0F0"/>
                </w:rPr>
                <w:t xml:space="preserve">risques </w:t>
              </w:r>
            </w:hyperlink>
            <w:r>
              <w:rPr>
                <w:b/>
              </w:rPr>
              <w:t xml:space="preserve">et </w:t>
            </w:r>
            <w:r>
              <w:rPr>
                <w:b/>
                <w:color w:val="00B0F0"/>
              </w:rPr>
              <w:t xml:space="preserve">opportunités ESG </w:t>
            </w:r>
            <w:r w:rsidR="003601DD">
              <w:rPr>
                <w:b/>
              </w:rPr>
              <w:t>majeur</w:t>
            </w:r>
            <w:r>
              <w:rPr>
                <w:b/>
              </w:rPr>
              <w:t>s pendant la période de détention de vos investissements</w:t>
            </w:r>
            <w:r w:rsidR="00530709">
              <w:rPr>
                <w:b/>
              </w:rPr>
              <w:t> ?</w:t>
            </w:r>
          </w:p>
          <w:p w14:paraId="236DFDD0" w14:textId="77777777" w:rsidR="00812F58" w:rsidRPr="002E7CDB" w:rsidRDefault="00812F58" w:rsidP="00817556">
            <w:pPr>
              <w:spacing w:line="276" w:lineRule="auto"/>
              <w:textAlignment w:val="baseline"/>
              <w:rPr>
                <w:rFonts w:eastAsia="Times New Roman" w:cs="Arial"/>
                <w:b/>
                <w:lang w:eastAsia="en-GB"/>
              </w:rPr>
            </w:pPr>
          </w:p>
          <w:p w14:paraId="330FCD13" w14:textId="0BAEB022" w:rsidR="00812F58" w:rsidRPr="002E7CDB" w:rsidRDefault="0DC3B5C7">
            <w:pPr>
              <w:spacing w:line="276" w:lineRule="auto"/>
              <w:textAlignment w:val="baseline"/>
              <w:rPr>
                <w:rFonts w:eastAsia="Times New Roman" w:cs="Arial"/>
              </w:rPr>
            </w:pPr>
            <w:r>
              <w:rPr>
                <w:i/>
              </w:rPr>
              <w:t>Pour les investisseurs ayant des participations minoritaires dans des investissements en capital-investissement, les options doivent être sélectionnées en fonction de la manière dont ils utilisent leur influence sur les entreprises en portefeuille, l</w:t>
            </w:r>
            <w:r w:rsidR="00DD3A81">
              <w:rPr>
                <w:i/>
              </w:rPr>
              <w:t>’</w:t>
            </w:r>
            <w:r>
              <w:rPr>
                <w:i/>
              </w:rPr>
              <w:t>actionnaire ou les actionnaires majoritaire(s) et/ou les investisseurs principaux avec lesquels ils dialoguent dans des situations de co-investissement pour s</w:t>
            </w:r>
            <w:r w:rsidR="00DD3A81">
              <w:rPr>
                <w:i/>
              </w:rPr>
              <w:t>’</w:t>
            </w:r>
            <w:r>
              <w:rPr>
                <w:i/>
              </w:rPr>
              <w:t xml:space="preserve">assurer que les </w:t>
            </w:r>
            <w:hyperlink r:id="rId69" w:history="1">
              <w:r>
                <w:rPr>
                  <w:rStyle w:val="Lienhypertexte"/>
                  <w:i/>
                </w:rPr>
                <w:t xml:space="preserve">critères SG </w:t>
              </w:r>
              <w:r w:rsidR="003601DD">
                <w:rPr>
                  <w:rStyle w:val="Lienhypertexte"/>
                  <w:i/>
                </w:rPr>
                <w:t>majeur</w:t>
              </w:r>
              <w:r>
                <w:rPr>
                  <w:rStyle w:val="Lienhypertexte"/>
                  <w:i/>
                </w:rPr>
                <w:t>s</w:t>
              </w:r>
            </w:hyperlink>
            <w:r>
              <w:rPr>
                <w:i/>
              </w:rPr>
              <w:t xml:space="preserve"> sont gérés de manière active dans la mesure du possible.</w:t>
            </w:r>
          </w:p>
        </w:tc>
      </w:tr>
      <w:tr w:rsidR="007304A4" w:rsidRPr="002E7CDB" w14:paraId="1C87346C" w14:textId="77777777" w:rsidTr="006D7812">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339541" w14:textId="43447397" w:rsidR="007304A4" w:rsidRPr="002E7CDB" w:rsidRDefault="57868D96" w:rsidP="00D54A27">
            <w:pPr>
              <w:pStyle w:val="Paragraphedeliste"/>
              <w:numPr>
                <w:ilvl w:val="0"/>
                <w:numId w:val="30"/>
              </w:numPr>
              <w:spacing w:line="276" w:lineRule="auto"/>
              <w:textAlignment w:val="baseline"/>
              <w:rPr>
                <w:rFonts w:eastAsia="Times New Roman" w:cs="Arial"/>
                <w:sz w:val="16"/>
                <w:szCs w:val="16"/>
              </w:rPr>
            </w:pPr>
            <w:r>
              <w:t>(A) Nous élaborons des plans d</w:t>
            </w:r>
            <w:r w:rsidR="00DD3A81">
              <w:t>’</w:t>
            </w:r>
            <w:r>
              <w:t>action ESG spécifiques à l</w:t>
            </w:r>
            <w:r w:rsidR="00DD3A81">
              <w:t>’</w:t>
            </w:r>
            <w:r>
              <w:t xml:space="preserve">entreprise en fonction des résultats de la recherche, de la </w:t>
            </w:r>
            <w:hyperlink r:id="rId70">
              <w:r>
                <w:rPr>
                  <w:rStyle w:val="Lienhypertexte"/>
                  <w:i/>
                  <w:iCs/>
                </w:rPr>
                <w:t>due diligence</w:t>
              </w:r>
            </w:hyperlink>
            <w:r>
              <w:t xml:space="preserve"> et de l</w:t>
            </w:r>
            <w:r w:rsidR="00DD3A81">
              <w:t>’</w:t>
            </w:r>
            <w:r>
              <w:t xml:space="preserve">analyse de </w:t>
            </w:r>
            <w:r w:rsidR="003601DD">
              <w:t>matérialité</w:t>
            </w:r>
            <w:r>
              <w:t xml:space="preserve"> préalables à l</w:t>
            </w:r>
            <w:r w:rsidR="00DD3A81">
              <w:t>’</w:t>
            </w:r>
            <w:r>
              <w:t>investissement</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B3A650" w14:textId="02CCBEDD" w:rsidR="008A6715" w:rsidRPr="002E7CDB" w:rsidRDefault="00AB15F9" w:rsidP="008A6715">
            <w:pPr>
              <w:spacing w:line="276" w:lineRule="auto"/>
              <w:textAlignment w:val="baseline"/>
              <w:rPr>
                <w:rFonts w:eastAsia="Times New Roman" w:cs="Arial"/>
              </w:rPr>
            </w:pPr>
            <w:r>
              <w:t>[Liste déroulante]</w:t>
            </w:r>
          </w:p>
          <w:p w14:paraId="6543A0DB" w14:textId="77777777" w:rsidR="00AB15F9" w:rsidRPr="002E7CDB" w:rsidRDefault="00AB15F9" w:rsidP="008A6715">
            <w:pPr>
              <w:spacing w:line="276" w:lineRule="auto"/>
              <w:textAlignment w:val="baseline"/>
              <w:rPr>
                <w:rFonts w:eastAsia="Times New Roman" w:cs="Arial"/>
                <w:lang w:eastAsia="en-GB"/>
              </w:rPr>
            </w:pPr>
          </w:p>
          <w:p w14:paraId="4030C12D" w14:textId="61D1DB13" w:rsidR="008A6715" w:rsidRPr="002E7CDB" w:rsidRDefault="00C15B5E" w:rsidP="008A6715">
            <w:pPr>
              <w:spacing w:line="276" w:lineRule="auto"/>
              <w:textAlignment w:val="baseline"/>
              <w:rPr>
                <w:rFonts w:eastAsia="Times New Roman" w:cs="Arial"/>
              </w:rPr>
            </w:pPr>
            <w:r>
              <w:t>(1) pour l</w:t>
            </w:r>
            <w:r w:rsidR="00DD3A81">
              <w:t>’</w:t>
            </w:r>
            <w:r>
              <w:t>ensemble de nos investissements en capital-investissement</w:t>
            </w:r>
          </w:p>
          <w:p w14:paraId="296FA1C8" w14:textId="54712F66" w:rsidR="008A6715" w:rsidRPr="002E7CDB" w:rsidRDefault="00C15B5E" w:rsidP="008A6715">
            <w:pPr>
              <w:spacing w:line="276" w:lineRule="auto"/>
              <w:textAlignment w:val="baseline"/>
              <w:rPr>
                <w:rFonts w:eastAsia="Times New Roman" w:cs="Arial"/>
              </w:rPr>
            </w:pPr>
            <w:r>
              <w:t>(2) pour la majorité de nos investissements en capital-investissement</w:t>
            </w:r>
          </w:p>
          <w:p w14:paraId="766F07B2" w14:textId="59172278" w:rsidR="007304A4" w:rsidRPr="002E7CDB" w:rsidRDefault="00C15B5E">
            <w:pPr>
              <w:spacing w:line="276" w:lineRule="auto"/>
              <w:textAlignment w:val="baseline"/>
              <w:rPr>
                <w:rFonts w:eastAsia="Times New Roman" w:cs="Arial"/>
                <w:sz w:val="16"/>
                <w:szCs w:val="16"/>
              </w:rPr>
            </w:pPr>
            <w:r>
              <w:t>(3) pour une minorité de nos investissements en capital-investissement</w:t>
            </w:r>
          </w:p>
        </w:tc>
      </w:tr>
      <w:tr w:rsidR="00001722" w:rsidRPr="002E7CDB" w14:paraId="5E21C6F0" w14:textId="77777777" w:rsidTr="006D7812">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895454" w14:textId="6A2F347B" w:rsidR="00001722" w:rsidRPr="002E7CDB" w:rsidRDefault="61CE2A0D" w:rsidP="00D54A27">
            <w:pPr>
              <w:pStyle w:val="Paragraphedeliste"/>
              <w:numPr>
                <w:ilvl w:val="0"/>
                <w:numId w:val="30"/>
              </w:numPr>
              <w:spacing w:line="276" w:lineRule="auto"/>
              <w:textAlignment w:val="baseline"/>
              <w:rPr>
                <w:rFonts w:eastAsia="Times New Roman" w:cs="Arial"/>
                <w:sz w:val="16"/>
                <w:szCs w:val="16"/>
              </w:rPr>
            </w:pPr>
            <w:r>
              <w:t>(B) Nous ajustons au moins une fois par an nos plans d</w:t>
            </w:r>
            <w:r w:rsidR="00DD3A81">
              <w:t>’</w:t>
            </w:r>
            <w:r>
              <w:t>action ESG en fonction des résultats du suivi de la performance</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8751134" w14:textId="3CC3D8F3" w:rsidR="00001722" w:rsidRPr="002E7CDB" w:rsidRDefault="00001722" w:rsidP="00001722">
            <w:pPr>
              <w:spacing w:line="276" w:lineRule="auto"/>
              <w:textAlignment w:val="baseline"/>
              <w:rPr>
                <w:rFonts w:eastAsia="Times New Roman" w:cs="Arial"/>
                <w:sz w:val="16"/>
                <w:szCs w:val="16"/>
              </w:rPr>
            </w:pPr>
            <w:r>
              <w:t>[Comme ci-dessus]</w:t>
            </w:r>
          </w:p>
        </w:tc>
      </w:tr>
      <w:tr w:rsidR="00001722" w:rsidRPr="002E7CDB" w14:paraId="2744D09A" w14:textId="77777777" w:rsidTr="006D7812">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E44F0D" w14:textId="15344ACD" w:rsidR="00001722" w:rsidRPr="002E7CDB" w:rsidRDefault="2EAED1D7" w:rsidP="00D54A27">
            <w:pPr>
              <w:pStyle w:val="Paragraphedeliste"/>
              <w:numPr>
                <w:ilvl w:val="0"/>
                <w:numId w:val="30"/>
              </w:numPr>
              <w:spacing w:line="276" w:lineRule="auto"/>
              <w:textAlignment w:val="baseline"/>
              <w:rPr>
                <w:rFonts w:eastAsia="Times New Roman" w:cs="Arial"/>
                <w:sz w:val="16"/>
                <w:szCs w:val="16"/>
              </w:rPr>
            </w:pPr>
            <w:r>
              <w:t>(C) Nous soutenons, ou les conseillers externes que nous engageons soutiennent, nos investissements en capital-investissement avec des opportunités spécifiques de création de valeur ESG</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B9A03A" w14:textId="4066A557" w:rsidR="00001722" w:rsidRPr="002E7CDB" w:rsidRDefault="00001722" w:rsidP="00001722">
            <w:pPr>
              <w:spacing w:line="276" w:lineRule="auto"/>
              <w:textAlignment w:val="baseline"/>
              <w:rPr>
                <w:rFonts w:eastAsia="Times New Roman" w:cs="Arial"/>
                <w:sz w:val="16"/>
                <w:szCs w:val="16"/>
              </w:rPr>
            </w:pPr>
            <w:r>
              <w:t>[Comme ci-dessus]</w:t>
            </w:r>
          </w:p>
        </w:tc>
      </w:tr>
      <w:tr w:rsidR="00292C95" w:rsidRPr="002E7CDB" w14:paraId="46F2CC0B" w14:textId="77777777" w:rsidTr="006D7812">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56B12A" w14:textId="01E9D8DC" w:rsidR="2CA38066" w:rsidRPr="002E7CDB" w:rsidRDefault="5EFAB6A9" w:rsidP="00D54A27">
            <w:pPr>
              <w:pStyle w:val="Paragraphedeliste"/>
              <w:numPr>
                <w:ilvl w:val="0"/>
                <w:numId w:val="30"/>
              </w:numPr>
              <w:spacing w:line="276" w:lineRule="auto"/>
            </w:pPr>
            <w:r>
              <w:t xml:space="preserve">(D) Nous </w:t>
            </w:r>
            <w:hyperlink r:id="rId71" w:history="1">
              <w:r>
                <w:rPr>
                  <w:rStyle w:val="Lienhypertexte"/>
                </w:rPr>
                <w:t>dialoguons</w:t>
              </w:r>
            </w:hyperlink>
            <w:r>
              <w:t xml:space="preserve"> avec le conseil d</w:t>
            </w:r>
            <w:r w:rsidR="00DD3A81">
              <w:t>’</w:t>
            </w:r>
            <w:r>
              <w:t>administration pour gérer les risques ESG et les opportunités ESG après l</w:t>
            </w:r>
            <w:r w:rsidR="00DD3A81">
              <w:t>’</w:t>
            </w:r>
            <w:r>
              <w:t>investissement</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77A944" w14:textId="66342037" w:rsidR="250BEC41" w:rsidRPr="002E7CDB" w:rsidRDefault="250BEC41" w:rsidP="2CA38066">
            <w:pPr>
              <w:spacing w:line="276" w:lineRule="auto"/>
              <w:rPr>
                <w:rFonts w:eastAsia="Times New Roman" w:cs="Arial"/>
                <w:sz w:val="16"/>
                <w:szCs w:val="16"/>
              </w:rPr>
            </w:pPr>
            <w:r>
              <w:t>[Comme ci-dessus]</w:t>
            </w:r>
          </w:p>
        </w:tc>
      </w:tr>
      <w:tr w:rsidR="00001722" w:rsidRPr="002E7CDB" w14:paraId="46FE6F64" w14:textId="77777777" w:rsidTr="006D7812">
        <w:trPr>
          <w:trHeight w:val="465"/>
        </w:trPr>
        <w:tc>
          <w:tcPr>
            <w:tcW w:w="744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EE42EE" w14:textId="49FBBB48" w:rsidR="007840FF" w:rsidRPr="002E7CDB" w:rsidRDefault="57868D96" w:rsidP="00D54A27">
            <w:pPr>
              <w:pStyle w:val="Paragraphedeliste"/>
              <w:numPr>
                <w:ilvl w:val="0"/>
                <w:numId w:val="30"/>
              </w:numPr>
              <w:spacing w:line="276" w:lineRule="auto"/>
              <w:textAlignment w:val="baseline"/>
              <w:rPr>
                <w:rFonts w:eastAsia="Times New Roman" w:cs="Arial"/>
                <w:sz w:val="16"/>
                <w:szCs w:val="16"/>
              </w:rPr>
            </w:pPr>
            <w:r>
              <w:t xml:space="preserve">(E) </w:t>
            </w:r>
            <w:r>
              <w:rPr>
                <w:color w:val="000000"/>
                <w:shd w:val="clear" w:color="auto" w:fill="FFFFFF"/>
              </w:rPr>
              <w:t>Autres</w:t>
            </w:r>
          </w:p>
          <w:p w14:paraId="619403EC" w14:textId="00A089D2" w:rsidR="00001722" w:rsidRPr="002E7CDB" w:rsidRDefault="00FF5BEC" w:rsidP="00484950">
            <w:pPr>
              <w:pStyle w:val="Paragraphedeliste"/>
              <w:spacing w:line="276" w:lineRule="auto"/>
              <w:ind w:left="360"/>
              <w:textAlignment w:val="baseline"/>
              <w:rPr>
                <w:rFonts w:eastAsia="Times New Roman" w:cs="Arial"/>
                <w:sz w:val="16"/>
                <w:szCs w:val="16"/>
              </w:rPr>
            </w:pPr>
            <w:r>
              <w:rPr>
                <w:color w:val="000000"/>
                <w:shd w:val="clear" w:color="auto" w:fill="FFFFFF"/>
              </w:rPr>
              <w:t>Veuillez préciser</w:t>
            </w:r>
            <w:r w:rsidR="00530709">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530709">
              <w:rPr>
                <w:color w:val="000000"/>
                <w:shd w:val="clear" w:color="auto" w:fill="FFFFFF"/>
              </w:rPr>
              <w:t> :</w:t>
            </w:r>
            <w:r>
              <w:rPr>
                <w:color w:val="000000"/>
                <w:shd w:val="clear" w:color="auto" w:fill="FFFFFF"/>
              </w:rPr>
              <w:t xml:space="preserve"> court]</w:t>
            </w:r>
          </w:p>
        </w:tc>
        <w:tc>
          <w:tcPr>
            <w:tcW w:w="742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6760EF" w14:textId="3CE1C3E3" w:rsidR="00001722" w:rsidRPr="002E7CDB" w:rsidRDefault="00001722" w:rsidP="00001722">
            <w:pPr>
              <w:spacing w:line="276" w:lineRule="auto"/>
              <w:textAlignment w:val="baseline"/>
              <w:rPr>
                <w:rFonts w:eastAsia="Times New Roman" w:cs="Arial"/>
                <w:sz w:val="16"/>
                <w:szCs w:val="16"/>
              </w:rPr>
            </w:pPr>
            <w:r>
              <w:t>[Comme ci-dessus]</w:t>
            </w:r>
          </w:p>
        </w:tc>
      </w:tr>
      <w:tr w:rsidR="002B4A3E" w:rsidRPr="002E7CDB" w14:paraId="3EF30601" w14:textId="77777777" w:rsidTr="006D7812">
        <w:trPr>
          <w:trHeight w:val="465"/>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FA4CD8" w14:textId="0C64B18C" w:rsidR="002B4A3E" w:rsidRPr="002E7CDB" w:rsidRDefault="002B4A3E" w:rsidP="00D54A27">
            <w:pPr>
              <w:pStyle w:val="Paragraphedeliste"/>
              <w:numPr>
                <w:ilvl w:val="0"/>
                <w:numId w:val="31"/>
              </w:numPr>
              <w:spacing w:line="276" w:lineRule="auto"/>
              <w:rPr>
                <w:rFonts w:asciiTheme="minorHAnsi" w:eastAsiaTheme="minorEastAsia" w:hAnsiTheme="minorHAnsi" w:cstheme="minorBidi"/>
              </w:rPr>
            </w:pPr>
            <w:r>
              <w:t xml:space="preserve">(F) Nous ne gérons pas les risques et opportunités ESG </w:t>
            </w:r>
            <w:r w:rsidR="003601DD">
              <w:t>majeur</w:t>
            </w:r>
            <w:r>
              <w:t>s après l</w:t>
            </w:r>
            <w:r w:rsidR="00DD3A81">
              <w:t>’</w:t>
            </w:r>
            <w:r>
              <w:t>investissement</w:t>
            </w:r>
          </w:p>
        </w:tc>
      </w:tr>
      <w:tr w:rsidR="00817556" w:rsidRPr="002E7CDB" w14:paraId="46641040" w14:textId="77777777" w:rsidTr="006D7812">
        <w:trPr>
          <w:trHeight w:val="300"/>
        </w:trPr>
        <w:tc>
          <w:tcPr>
            <w:tcW w:w="14872"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9F2E5BC" w14:textId="77777777" w:rsidR="00817556" w:rsidRPr="002E7CDB" w:rsidRDefault="00817556" w:rsidP="008C4523">
            <w:pPr>
              <w:spacing w:line="240" w:lineRule="auto"/>
              <w:jc w:val="center"/>
              <w:textAlignment w:val="baseline"/>
              <w:rPr>
                <w:rStyle w:val="Lienhypertexte"/>
                <w:sz w:val="16"/>
                <w:szCs w:val="16"/>
              </w:rPr>
            </w:pPr>
          </w:p>
        </w:tc>
      </w:tr>
      <w:tr w:rsidR="00817556" w:rsidRPr="002E7CDB" w14:paraId="58950119" w14:textId="77777777" w:rsidTr="006D7812">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07D02E83" w14:textId="77777777" w:rsidR="00817556" w:rsidRPr="002E7CDB" w:rsidRDefault="00817556" w:rsidP="008C4523">
            <w:pPr>
              <w:rPr>
                <w:rStyle w:val="Lienhypertexte"/>
                <w:b/>
                <w:bCs/>
                <w:color w:val="FFFFFF" w:themeColor="background1"/>
                <w:sz w:val="18"/>
                <w:szCs w:val="18"/>
              </w:rPr>
            </w:pPr>
            <w:r>
              <w:rPr>
                <w:b/>
                <w:color w:val="FFFFFF" w:themeColor="background1"/>
                <w:sz w:val="18"/>
              </w:rPr>
              <w:lastRenderedPageBreak/>
              <w:t>Notes explicatives</w:t>
            </w:r>
          </w:p>
        </w:tc>
      </w:tr>
      <w:tr w:rsidR="00817556" w:rsidRPr="002E7CDB" w14:paraId="36190FF7" w14:textId="77777777" w:rsidTr="006D7812">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580E0C" w14:textId="16F9D506" w:rsidR="00817556" w:rsidRPr="002E7CDB" w:rsidRDefault="00817556" w:rsidP="008C4523">
            <w:pPr>
              <w:rPr>
                <w:rStyle w:val="Lienhypertexte"/>
                <w:b/>
                <w:sz w:val="16"/>
                <w:szCs w:val="16"/>
              </w:rPr>
            </w:pPr>
            <w:r>
              <w:rPr>
                <w:b/>
                <w:sz w:val="16"/>
              </w:rPr>
              <w:t>Objectif de l</w:t>
            </w:r>
            <w:r w:rsidR="00DD3A81">
              <w:rPr>
                <w:b/>
                <w:sz w:val="16"/>
              </w:rPr>
              <w:t>’</w:t>
            </w:r>
            <w:r>
              <w:rPr>
                <w:b/>
                <w:sz w:val="16"/>
              </w:rPr>
              <w:t>indicateur</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4C84EB" w14:textId="2689A0AF" w:rsidR="00817556" w:rsidRPr="002E7CDB" w:rsidRDefault="7C472047" w:rsidP="00817556">
            <w:pPr>
              <w:rPr>
                <w:rStyle w:val="Lienhypertexte"/>
                <w:color w:val="000000" w:themeColor="text1"/>
                <w:sz w:val="16"/>
                <w:szCs w:val="16"/>
              </w:rPr>
            </w:pPr>
            <w:r>
              <w:rPr>
                <w:rStyle w:val="Lienhypertexte"/>
                <w:color w:val="000000" w:themeColor="text1"/>
                <w:sz w:val="16"/>
              </w:rPr>
              <w:t xml:space="preserve">Cet indicateur vise à déterminer comment une organisation utilise la gestion des critères ESG </w:t>
            </w:r>
            <w:r w:rsidR="003601DD">
              <w:rPr>
                <w:rStyle w:val="Lienhypertexte"/>
                <w:color w:val="000000" w:themeColor="text1"/>
                <w:sz w:val="16"/>
              </w:rPr>
              <w:t>majeur</w:t>
            </w:r>
            <w:r>
              <w:rPr>
                <w:rStyle w:val="Lienhypertexte"/>
                <w:color w:val="000000" w:themeColor="text1"/>
                <w:sz w:val="16"/>
              </w:rPr>
              <w:t>s pour créer de la valeur pendant la période de détention d</w:t>
            </w:r>
            <w:r w:rsidR="00DD3A81">
              <w:rPr>
                <w:rStyle w:val="Lienhypertexte"/>
                <w:color w:val="000000" w:themeColor="text1"/>
                <w:sz w:val="16"/>
              </w:rPr>
              <w:t>’</w:t>
            </w:r>
            <w:r>
              <w:rPr>
                <w:rStyle w:val="Lienhypertexte"/>
                <w:color w:val="000000" w:themeColor="text1"/>
                <w:sz w:val="16"/>
              </w:rPr>
              <w:t>un investissement. Il est recommandé aux investisseurs d</w:t>
            </w:r>
            <w:r w:rsidR="00DD3A81">
              <w:rPr>
                <w:rStyle w:val="Lienhypertexte"/>
                <w:color w:val="000000" w:themeColor="text1"/>
                <w:sz w:val="16"/>
              </w:rPr>
              <w:t>’</w:t>
            </w:r>
            <w:r>
              <w:rPr>
                <w:rStyle w:val="Lienhypertexte"/>
                <w:color w:val="000000" w:themeColor="text1"/>
                <w:sz w:val="16"/>
              </w:rPr>
              <w:t>élaborer des plans d</w:t>
            </w:r>
            <w:r w:rsidR="00DD3A81">
              <w:rPr>
                <w:rStyle w:val="Lienhypertexte"/>
                <w:color w:val="000000" w:themeColor="text1"/>
                <w:sz w:val="16"/>
              </w:rPr>
              <w:t>’</w:t>
            </w:r>
            <w:r>
              <w:rPr>
                <w:rStyle w:val="Lienhypertexte"/>
                <w:color w:val="000000" w:themeColor="text1"/>
                <w:sz w:val="16"/>
              </w:rPr>
              <w:t>action ESG qui peuvent être mis à jour régulièrement en fonction de la performance continue, afin de créer de la valeur pendant la période de détention d</w:t>
            </w:r>
            <w:r w:rsidR="00DD3A81">
              <w:rPr>
                <w:rStyle w:val="Lienhypertexte"/>
                <w:color w:val="000000" w:themeColor="text1"/>
                <w:sz w:val="16"/>
              </w:rPr>
              <w:t>’</w:t>
            </w:r>
            <w:r>
              <w:rPr>
                <w:rStyle w:val="Lienhypertexte"/>
                <w:color w:val="000000" w:themeColor="text1"/>
                <w:sz w:val="16"/>
              </w:rPr>
              <w:t>un investissement.</w:t>
            </w:r>
          </w:p>
          <w:p w14:paraId="5693E19E" w14:textId="77777777" w:rsidR="00817556" w:rsidRPr="002E7CDB" w:rsidRDefault="00817556" w:rsidP="00817556">
            <w:pPr>
              <w:rPr>
                <w:rStyle w:val="Lienhypertexte"/>
                <w:color w:val="000000" w:themeColor="text1"/>
                <w:sz w:val="16"/>
                <w:szCs w:val="16"/>
              </w:rPr>
            </w:pPr>
          </w:p>
          <w:p w14:paraId="381FC6C4" w14:textId="3B4251DF" w:rsidR="00DA7E0B" w:rsidRPr="002E7CDB" w:rsidRDefault="7C472047" w:rsidP="00817556">
            <w:pPr>
              <w:rPr>
                <w:rStyle w:val="Lienhypertexte"/>
                <w:color w:val="000000" w:themeColor="text1"/>
                <w:sz w:val="16"/>
                <w:szCs w:val="16"/>
              </w:rPr>
            </w:pPr>
            <w:r>
              <w:rPr>
                <w:rStyle w:val="Lienhypertexte"/>
                <w:color w:val="000000" w:themeColor="text1"/>
                <w:sz w:val="16"/>
              </w:rPr>
              <w:t>Les risques ESG et opportunités ESG doivent être réévalués en permanence afin de mieux comprendre la performance du portefeuille d</w:t>
            </w:r>
            <w:r w:rsidR="00DD3A81">
              <w:rPr>
                <w:rStyle w:val="Lienhypertexte"/>
                <w:color w:val="000000" w:themeColor="text1"/>
                <w:sz w:val="16"/>
              </w:rPr>
              <w:t>’</w:t>
            </w:r>
            <w:r>
              <w:rPr>
                <w:rStyle w:val="Lienhypertexte"/>
                <w:color w:val="000000" w:themeColor="text1"/>
                <w:sz w:val="16"/>
              </w:rPr>
              <w:t>investissement et d</w:t>
            </w:r>
            <w:r w:rsidR="00DD3A81">
              <w:rPr>
                <w:rStyle w:val="Lienhypertexte"/>
                <w:color w:val="000000" w:themeColor="text1"/>
                <w:sz w:val="16"/>
              </w:rPr>
              <w:t>’</w:t>
            </w:r>
            <w:r>
              <w:rPr>
                <w:rStyle w:val="Lienhypertexte"/>
                <w:color w:val="000000" w:themeColor="text1"/>
                <w:sz w:val="16"/>
              </w:rPr>
              <w:t>identifier les domaines de gestion à améliorer continuellement. Une approche structurelle permet au signataire d</w:t>
            </w:r>
            <w:r w:rsidR="00DD3A81">
              <w:rPr>
                <w:rStyle w:val="Lienhypertexte"/>
                <w:color w:val="000000" w:themeColor="text1"/>
                <w:sz w:val="16"/>
              </w:rPr>
              <w:t>’</w:t>
            </w:r>
            <w:r>
              <w:rPr>
                <w:rStyle w:val="Lienhypertexte"/>
                <w:color w:val="000000" w:themeColor="text1"/>
                <w:sz w:val="16"/>
              </w:rPr>
              <w:t>évaluer la performance ESG au sein des portefeuilles et entre eux, et éventuellement d</w:t>
            </w:r>
            <w:r w:rsidR="00DD3A81">
              <w:rPr>
                <w:rStyle w:val="Lienhypertexte"/>
                <w:color w:val="000000" w:themeColor="text1"/>
                <w:sz w:val="16"/>
              </w:rPr>
              <w:t>’</w:t>
            </w:r>
            <w:r>
              <w:rPr>
                <w:rStyle w:val="Lienhypertexte"/>
                <w:color w:val="000000" w:themeColor="text1"/>
                <w:sz w:val="16"/>
              </w:rPr>
              <w:t>évaluer la performance d</w:t>
            </w:r>
            <w:r w:rsidR="00DD3A81">
              <w:rPr>
                <w:rStyle w:val="Lienhypertexte"/>
                <w:color w:val="000000" w:themeColor="text1"/>
                <w:sz w:val="16"/>
              </w:rPr>
              <w:t>’</w:t>
            </w:r>
            <w:r>
              <w:rPr>
                <w:rStyle w:val="Lienhypertexte"/>
                <w:color w:val="000000" w:themeColor="text1"/>
                <w:sz w:val="16"/>
              </w:rPr>
              <w:t>autres sociétés de gestion.</w:t>
            </w:r>
          </w:p>
        </w:tc>
      </w:tr>
      <w:tr w:rsidR="00817556" w:rsidRPr="002E7CDB" w14:paraId="5F0CE8F3" w14:textId="77777777" w:rsidTr="006D7812">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F25DE6" w14:textId="77777777" w:rsidR="00817556" w:rsidRPr="002E7CDB" w:rsidRDefault="00817556" w:rsidP="008C4523">
            <w:pPr>
              <w:rPr>
                <w:b/>
                <w:bCs/>
                <w:sz w:val="16"/>
                <w:szCs w:val="16"/>
              </w:rPr>
            </w:pPr>
            <w:r>
              <w:rPr>
                <w:b/>
                <w:sz w:val="16"/>
              </w:rPr>
              <w:t>Autres ressources</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D17FB3" w14:textId="453D8681" w:rsidR="00817556" w:rsidRPr="002E7CDB" w:rsidRDefault="00817556" w:rsidP="00817556">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72"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491CD200" w14:textId="77777777" w:rsidR="00817556" w:rsidRPr="002E7CDB" w:rsidRDefault="00817556" w:rsidP="00817556">
            <w:pPr>
              <w:rPr>
                <w:rStyle w:val="Lienhypertexte"/>
                <w:color w:val="000000" w:themeColor="text1"/>
                <w:sz w:val="16"/>
                <w:szCs w:val="16"/>
              </w:rPr>
            </w:pPr>
          </w:p>
          <w:p w14:paraId="130918E6" w14:textId="01082A22" w:rsidR="00B26830" w:rsidRPr="002E7CDB" w:rsidRDefault="00817556">
            <w:pPr>
              <w:rPr>
                <w:rStyle w:val="Lienhypertexte"/>
                <w:color w:val="000000" w:themeColor="text1"/>
              </w:rPr>
            </w:pPr>
            <w:r>
              <w:rPr>
                <w:rStyle w:val="Lienhypertexte"/>
                <w:color w:val="000000" w:themeColor="text1"/>
                <w:sz w:val="16"/>
              </w:rPr>
              <w:t xml:space="preserve">Pour de plus amples informations, veuillez consulter les </w:t>
            </w:r>
            <w:hyperlink r:id="rId73" w:history="1">
              <w:r>
                <w:rPr>
                  <w:rStyle w:val="Lienhypertexte"/>
                  <w:sz w:val="16"/>
                </w:rPr>
                <w:t>Orientations de Bill (anciennement Groupe CDC) sur les plans d</w:t>
              </w:r>
              <w:r w:rsidR="00DD3A81">
                <w:rPr>
                  <w:rStyle w:val="Lienhypertexte"/>
                  <w:sz w:val="16"/>
                </w:rPr>
                <w:t>’</w:t>
              </w:r>
              <w:r>
                <w:rPr>
                  <w:rStyle w:val="Lienhypertexte"/>
                  <w:sz w:val="16"/>
                </w:rPr>
                <w:t>action ESG</w:t>
              </w:r>
            </w:hyperlink>
            <w:r>
              <w:rPr>
                <w:rStyle w:val="Lienhypertexte"/>
                <w:color w:val="000000" w:themeColor="text1"/>
                <w:sz w:val="16"/>
              </w:rPr>
              <w:t>.</w:t>
            </w:r>
          </w:p>
        </w:tc>
      </w:tr>
      <w:tr w:rsidR="00817556" w:rsidRPr="002E7CDB" w14:paraId="0202A906" w14:textId="77777777" w:rsidTr="006D7812">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D45662" w14:textId="77777777" w:rsidR="00817556" w:rsidRPr="002E7CDB" w:rsidRDefault="00817556" w:rsidP="008C4523">
            <w:pPr>
              <w:rPr>
                <w:color w:val="FFFFFF" w:themeColor="background1"/>
                <w:sz w:val="16"/>
                <w:szCs w:val="16"/>
              </w:rPr>
            </w:pPr>
            <w:r>
              <w:rPr>
                <w:b/>
                <w:color w:val="FFFFFF" w:themeColor="background1"/>
                <w:sz w:val="18"/>
              </w:rPr>
              <w:t>Logique</w:t>
            </w:r>
          </w:p>
        </w:tc>
      </w:tr>
      <w:tr w:rsidR="00817556" w:rsidRPr="002E7CDB" w14:paraId="7F274D7C" w14:textId="77777777" w:rsidTr="006D7812">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B1B003B" w14:textId="77777777" w:rsidR="00817556" w:rsidRPr="002E7CDB" w:rsidRDefault="00817556" w:rsidP="008C4523">
            <w:pPr>
              <w:rPr>
                <w:b/>
                <w:bCs/>
                <w:sz w:val="16"/>
                <w:szCs w:val="16"/>
              </w:rPr>
            </w:pPr>
            <w:r>
              <w:rPr>
                <w:b/>
                <w:sz w:val="16"/>
              </w:rPr>
              <w:t>Lien avec</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E4A1FE" w14:textId="520E299B" w:rsidR="00817556" w:rsidRPr="002E7CDB" w:rsidRDefault="00120274" w:rsidP="008C4523">
            <w:pPr>
              <w:rPr>
                <w:sz w:val="16"/>
                <w:szCs w:val="16"/>
              </w:rPr>
            </w:pPr>
            <w:r>
              <w:rPr>
                <w:sz w:val="16"/>
              </w:rPr>
              <w:t>[OO 21]</w:t>
            </w:r>
          </w:p>
        </w:tc>
      </w:tr>
      <w:tr w:rsidR="00817556" w:rsidRPr="002E7CDB" w14:paraId="0B74C1D3" w14:textId="77777777" w:rsidTr="006D7812">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D48170" w14:textId="77777777" w:rsidR="00817556" w:rsidRPr="002E7CDB" w:rsidRDefault="00817556" w:rsidP="008C4523">
            <w:pPr>
              <w:rPr>
                <w:b/>
                <w:bCs/>
                <w:sz w:val="16"/>
                <w:szCs w:val="16"/>
              </w:rPr>
            </w:pPr>
            <w:r>
              <w:rPr>
                <w:b/>
                <w:sz w:val="16"/>
              </w:rPr>
              <w:t>Accès à</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767509" w14:textId="31736DD1" w:rsidR="00817556" w:rsidRPr="002E7CDB" w:rsidRDefault="006C4F46" w:rsidP="008C4523">
            <w:pPr>
              <w:rPr>
                <w:sz w:val="16"/>
                <w:szCs w:val="16"/>
              </w:rPr>
            </w:pPr>
            <w:r>
              <w:rPr>
                <w:sz w:val="16"/>
              </w:rPr>
              <w:t>Sans objet</w:t>
            </w:r>
          </w:p>
        </w:tc>
      </w:tr>
      <w:tr w:rsidR="00817556" w:rsidRPr="002E7CDB" w14:paraId="3EAE1497" w14:textId="77777777" w:rsidTr="006D7812">
        <w:trPr>
          <w:trHeight w:val="300"/>
        </w:trPr>
        <w:tc>
          <w:tcPr>
            <w:tcW w:w="1487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93C7054" w14:textId="77777777" w:rsidR="00817556" w:rsidRPr="002E7CDB" w:rsidRDefault="00817556" w:rsidP="008C4523">
            <w:pPr>
              <w:rPr>
                <w:rFonts w:eastAsia="Times New Roman" w:cs="Arial"/>
                <w:b/>
                <w:bCs/>
                <w:color w:val="FFFFFF" w:themeColor="background1"/>
                <w:sz w:val="18"/>
                <w:szCs w:val="18"/>
              </w:rPr>
            </w:pPr>
            <w:r>
              <w:rPr>
                <w:b/>
                <w:color w:val="FFFFFF" w:themeColor="background1"/>
                <w:sz w:val="18"/>
              </w:rPr>
              <w:t>Évaluation</w:t>
            </w:r>
          </w:p>
        </w:tc>
      </w:tr>
      <w:tr w:rsidR="00CB2926" w:rsidRPr="002E7CDB" w14:paraId="020EC58C" w14:textId="77777777" w:rsidTr="006D7812">
        <w:trPr>
          <w:trHeight w:val="496"/>
        </w:trPr>
        <w:tc>
          <w:tcPr>
            <w:tcW w:w="1833"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3758C909" w14:textId="429A7F65" w:rsidR="00CB2926" w:rsidRPr="002E7CDB" w:rsidRDefault="00CB2926" w:rsidP="008C4523">
            <w:pPr>
              <w:rPr>
                <w:b/>
                <w:sz w:val="16"/>
                <w:szCs w:val="16"/>
              </w:rPr>
            </w:pPr>
            <w:r>
              <w:rPr>
                <w:b/>
                <w:sz w:val="16"/>
              </w:rPr>
              <w:t>Critères d</w:t>
            </w:r>
            <w:r w:rsidR="00DD3A81">
              <w:rPr>
                <w:b/>
                <w:sz w:val="16"/>
              </w:rPr>
              <w:t>’</w:t>
            </w:r>
            <w:r>
              <w:rPr>
                <w:b/>
                <w:sz w:val="16"/>
              </w:rPr>
              <w:t>évaluation</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425327D" w14:textId="3658D67A" w:rsidR="00CB2926" w:rsidRPr="002E7CDB" w:rsidRDefault="00CB2926" w:rsidP="00817556">
            <w:pPr>
              <w:rPr>
                <w:rStyle w:val="Lienhypertexte"/>
                <w:color w:val="000000" w:themeColor="text1"/>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trois meilleures combinaisons d</w:t>
            </w:r>
            <w:r w:rsidR="00DD3A81">
              <w:rPr>
                <w:rStyle w:val="Lienhypertexte"/>
                <w:color w:val="000000" w:themeColor="text1"/>
                <w:sz w:val="16"/>
              </w:rPr>
              <w:t>’</w:t>
            </w:r>
            <w:r>
              <w:rPr>
                <w:rStyle w:val="Lienhypertexte"/>
                <w:color w:val="000000" w:themeColor="text1"/>
                <w:sz w:val="16"/>
              </w:rPr>
              <w:t>options désignées par des lettres et des chiffres.</w:t>
            </w:r>
          </w:p>
        </w:tc>
      </w:tr>
      <w:tr w:rsidR="00CB2926" w:rsidRPr="002E7CDB" w14:paraId="0042846B" w14:textId="77777777" w:rsidTr="00AD1A5B">
        <w:trPr>
          <w:trHeight w:val="1696"/>
        </w:trPr>
        <w:tc>
          <w:tcPr>
            <w:tcW w:w="1834" w:type="dxa"/>
            <w:vMerge/>
            <w:tcBorders>
              <w:left w:val="single" w:sz="6" w:space="0" w:color="A6A6A6" w:themeColor="background1" w:themeShade="A6"/>
              <w:right w:val="single" w:sz="6" w:space="0" w:color="A6A6A6" w:themeColor="background1" w:themeShade="A6"/>
            </w:tcBorders>
            <w:vAlign w:val="center"/>
          </w:tcPr>
          <w:p w14:paraId="4D3EF9BD" w14:textId="77777777" w:rsidR="00CB2926" w:rsidRPr="002E7CDB" w:rsidRDefault="00CB2926" w:rsidP="008C4523">
            <w:pPr>
              <w:rPr>
                <w:b/>
                <w:sz w:val="16"/>
                <w:szCs w:val="16"/>
              </w:rPr>
            </w:pPr>
          </w:p>
        </w:tc>
        <w:tc>
          <w:tcPr>
            <w:tcW w:w="39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91C047" w14:textId="6CABFCEB" w:rsidR="00CB2926" w:rsidRPr="002E7CDB" w:rsidRDefault="00CB2926" w:rsidP="00F23FF5">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01F2B11F" w14:textId="77777777" w:rsidR="00CB2926" w:rsidRPr="002E7CDB" w:rsidRDefault="00CB2926" w:rsidP="00817556">
            <w:pPr>
              <w:rPr>
                <w:rStyle w:val="Lienhypertexte"/>
                <w:color w:val="000000" w:themeColor="text1"/>
                <w:sz w:val="16"/>
                <w:szCs w:val="16"/>
              </w:rPr>
            </w:pPr>
          </w:p>
          <w:p w14:paraId="1EEDC803" w14:textId="76147029" w:rsidR="00CB2926" w:rsidRPr="002E7CDB" w:rsidRDefault="00CB2926" w:rsidP="00817556">
            <w:pPr>
              <w:rPr>
                <w:rStyle w:val="Lienhypertexte"/>
                <w:color w:val="000000" w:themeColor="text1"/>
                <w:sz w:val="16"/>
                <w:szCs w:val="16"/>
              </w:rPr>
            </w:pPr>
            <w:r>
              <w:rPr>
                <w:rStyle w:val="Lienhypertexte"/>
                <w:color w:val="000000" w:themeColor="text1"/>
                <w:sz w:val="16"/>
              </w:rPr>
              <w:t>50 points pour au moins 3 réponses cochées parmi les options A à D.</w:t>
            </w:r>
          </w:p>
          <w:p w14:paraId="70601CEA" w14:textId="2650059F" w:rsidR="00CB2926" w:rsidRPr="002E7CDB" w:rsidRDefault="00CB2926" w:rsidP="00817556">
            <w:pPr>
              <w:rPr>
                <w:rStyle w:val="Lienhypertexte"/>
                <w:color w:val="000000" w:themeColor="text1"/>
                <w:sz w:val="16"/>
                <w:szCs w:val="16"/>
              </w:rPr>
            </w:pPr>
            <w:r>
              <w:rPr>
                <w:rStyle w:val="Lienhypertexte"/>
                <w:color w:val="000000" w:themeColor="text1"/>
                <w:sz w:val="16"/>
              </w:rPr>
              <w:t>33 points pour 2 réponses cochées parmi les options A à D.</w:t>
            </w:r>
          </w:p>
          <w:p w14:paraId="472BE1C5" w14:textId="47C18422" w:rsidR="00CB2926" w:rsidRPr="002E7CDB" w:rsidRDefault="00CB2926" w:rsidP="00817556">
            <w:pPr>
              <w:rPr>
                <w:rStyle w:val="Lienhypertexte"/>
                <w:color w:val="000000" w:themeColor="text1"/>
                <w:sz w:val="16"/>
                <w:szCs w:val="16"/>
              </w:rPr>
            </w:pPr>
            <w:r>
              <w:rPr>
                <w:rStyle w:val="Lienhypertexte"/>
                <w:color w:val="000000" w:themeColor="text1"/>
                <w:sz w:val="16"/>
              </w:rPr>
              <w:t>16 points pour 1 réponse cochée parmi les options A à D.</w:t>
            </w:r>
          </w:p>
          <w:p w14:paraId="6781A0A2" w14:textId="65F6E391" w:rsidR="00CB2926" w:rsidRPr="002E7CDB" w:rsidDel="005242CF" w:rsidRDefault="00CB2926" w:rsidP="00817556">
            <w:pPr>
              <w:rPr>
                <w:rStyle w:val="Lienhypertexte"/>
                <w:color w:val="000000" w:themeColor="text1"/>
                <w:sz w:val="16"/>
                <w:szCs w:val="16"/>
              </w:rPr>
            </w:pPr>
            <w:r>
              <w:rPr>
                <w:rStyle w:val="Lienhypertexte"/>
                <w:color w:val="000000" w:themeColor="text1"/>
                <w:sz w:val="16"/>
              </w:rPr>
              <w:t>0 point pour les options E et F.</w:t>
            </w:r>
          </w:p>
        </w:tc>
        <w:tc>
          <w:tcPr>
            <w:tcW w:w="62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FC5A77" w14:textId="34945432" w:rsidR="00CB2926" w:rsidRPr="002E7CDB" w:rsidDel="005242CF" w:rsidRDefault="00CB2926" w:rsidP="00817556">
            <w:pPr>
              <w:rPr>
                <w:rStyle w:val="Lienhypertexte"/>
                <w:b/>
                <w:bCs/>
                <w:color w:val="000000" w:themeColor="text1"/>
                <w:sz w:val="16"/>
                <w:szCs w:val="16"/>
              </w:rPr>
            </w:pPr>
            <w:r>
              <w:rPr>
                <w:rStyle w:val="Lienhypertexte"/>
                <w:b/>
                <w:color w:val="000000" w:themeColor="text1"/>
                <w:sz w:val="16"/>
              </w:rPr>
              <w:t>ET</w:t>
            </w:r>
          </w:p>
        </w:tc>
        <w:tc>
          <w:tcPr>
            <w:tcW w:w="422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A7656F6" w14:textId="736735D6" w:rsidR="00CB2926" w:rsidRPr="002E7CDB" w:rsidRDefault="00CB2926" w:rsidP="008D2B31">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177ABB76" w14:textId="77777777" w:rsidR="00CB2926" w:rsidRPr="002E7CDB" w:rsidRDefault="00CB2926" w:rsidP="00E63C97">
            <w:pPr>
              <w:rPr>
                <w:rStyle w:val="Lienhypertexte"/>
                <w:color w:val="000000" w:themeColor="text1"/>
                <w:sz w:val="16"/>
                <w:szCs w:val="16"/>
              </w:rPr>
            </w:pPr>
          </w:p>
          <w:p w14:paraId="5106A6B8" w14:textId="3C6AF60B" w:rsidR="00CB2926" w:rsidRPr="002E7CDB" w:rsidRDefault="00186A2B" w:rsidP="00E63C97">
            <w:pPr>
              <w:rPr>
                <w:rStyle w:val="Lienhypertexte"/>
                <w:color w:val="000000" w:themeColor="text1"/>
                <w:sz w:val="16"/>
                <w:szCs w:val="16"/>
              </w:rPr>
            </w:pPr>
            <w:r>
              <w:rPr>
                <w:rStyle w:val="Lienhypertexte"/>
                <w:color w:val="000000" w:themeColor="text1"/>
                <w:sz w:val="16"/>
              </w:rPr>
              <w:t xml:space="preserve">Pour les réponses </w:t>
            </w:r>
            <w:r w:rsidR="00530709">
              <w:rPr>
                <w:rStyle w:val="Lienhypertexte"/>
                <w:color w:val="000000" w:themeColor="text1"/>
                <w:sz w:val="16"/>
              </w:rPr>
              <w:t>« </w:t>
            </w:r>
            <w:r>
              <w:rPr>
                <w:rStyle w:val="Lienhypertexte"/>
                <w:color w:val="000000" w:themeColor="text1"/>
                <w:sz w:val="16"/>
              </w:rPr>
              <w:t>A</w:t>
            </w:r>
            <w:r w:rsidR="00530709">
              <w:rPr>
                <w:rStyle w:val="Lienhypertexte"/>
                <w:color w:val="000000" w:themeColor="text1"/>
                <w:sz w:val="16"/>
              </w:rPr>
              <w:t> »</w:t>
            </w:r>
            <w:r>
              <w:rPr>
                <w:rStyle w:val="Lienhypertexte"/>
                <w:color w:val="000000" w:themeColor="text1"/>
                <w:sz w:val="16"/>
              </w:rPr>
              <w:t xml:space="preserve"> à </w:t>
            </w:r>
            <w:r w:rsidR="00530709">
              <w:rPr>
                <w:rStyle w:val="Lienhypertexte"/>
                <w:color w:val="000000" w:themeColor="text1"/>
                <w:sz w:val="16"/>
              </w:rPr>
              <w:t>« </w:t>
            </w:r>
            <w:r>
              <w:rPr>
                <w:rStyle w:val="Lienhypertexte"/>
                <w:color w:val="000000" w:themeColor="text1"/>
                <w:sz w:val="16"/>
              </w:rPr>
              <w:t>D</w:t>
            </w:r>
            <w:r w:rsidR="00530709">
              <w:rPr>
                <w:rStyle w:val="Lienhypertexte"/>
                <w:color w:val="000000" w:themeColor="text1"/>
                <w:sz w:val="16"/>
              </w:rPr>
              <w:t> »</w:t>
            </w:r>
            <w:r>
              <w:rPr>
                <w:rStyle w:val="Lienhypertexte"/>
                <w:color w:val="000000" w:themeColor="text1"/>
                <w:sz w:val="16"/>
              </w:rPr>
              <w:t>, chaque option est notée comme suit</w:t>
            </w:r>
            <w:r w:rsidR="00530709">
              <w:rPr>
                <w:rStyle w:val="Lienhypertexte"/>
                <w:color w:val="000000" w:themeColor="text1"/>
                <w:sz w:val="16"/>
              </w:rPr>
              <w:t> :</w:t>
            </w:r>
          </w:p>
          <w:p w14:paraId="6B33F185" w14:textId="77777777" w:rsidR="00CB2926" w:rsidRPr="002E7CDB" w:rsidRDefault="00CB2926" w:rsidP="00FC0ABE">
            <w:pPr>
              <w:rPr>
                <w:rStyle w:val="Lienhypertexte"/>
                <w:color w:val="000000" w:themeColor="text1"/>
                <w:sz w:val="16"/>
                <w:szCs w:val="16"/>
              </w:rPr>
            </w:pPr>
            <w:r>
              <w:rPr>
                <w:rStyle w:val="Lienhypertexte"/>
                <w:color w:val="000000" w:themeColor="text1"/>
                <w:sz w:val="16"/>
              </w:rPr>
              <w:t>50/3 points pour toutes les options (1) cochées.</w:t>
            </w:r>
          </w:p>
          <w:p w14:paraId="42C55BC0" w14:textId="7E43AC8C" w:rsidR="00CB2926" w:rsidRPr="002E7CDB" w:rsidRDefault="00CB2926" w:rsidP="00FC0ABE">
            <w:pPr>
              <w:rPr>
                <w:rStyle w:val="Lienhypertexte"/>
                <w:color w:val="000000" w:themeColor="text1"/>
                <w:sz w:val="16"/>
                <w:szCs w:val="16"/>
              </w:rPr>
            </w:pPr>
            <w:r>
              <w:rPr>
                <w:rStyle w:val="Lienhypertexte"/>
                <w:color w:val="000000" w:themeColor="text1"/>
                <w:sz w:val="16"/>
              </w:rPr>
              <w:t>25/3 points pour la majorité d</w:t>
            </w:r>
            <w:r w:rsidR="00DD3A81">
              <w:rPr>
                <w:rStyle w:val="Lienhypertexte"/>
                <w:color w:val="000000" w:themeColor="text1"/>
                <w:sz w:val="16"/>
              </w:rPr>
              <w:t>’</w:t>
            </w:r>
            <w:r>
              <w:rPr>
                <w:rStyle w:val="Lienhypertexte"/>
                <w:color w:val="000000" w:themeColor="text1"/>
                <w:sz w:val="16"/>
              </w:rPr>
              <w:t>options (2) cochées.</w:t>
            </w:r>
          </w:p>
          <w:p w14:paraId="523A7173" w14:textId="70376201" w:rsidR="00CB2926" w:rsidRPr="002E7CDB" w:rsidRDefault="00CB2926" w:rsidP="00FC0ABE">
            <w:pPr>
              <w:rPr>
                <w:rStyle w:val="Lienhypertexte"/>
                <w:color w:val="000000" w:themeColor="text1"/>
                <w:sz w:val="16"/>
                <w:szCs w:val="16"/>
              </w:rPr>
            </w:pPr>
            <w:r>
              <w:rPr>
                <w:rStyle w:val="Lienhypertexte"/>
                <w:color w:val="000000" w:themeColor="text1"/>
                <w:sz w:val="16"/>
              </w:rPr>
              <w:t>12/3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24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964657" w14:textId="41DF235D" w:rsidR="00CB2926" w:rsidRPr="002E7CDB" w:rsidRDefault="00CB2926" w:rsidP="00767CD3">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5A152696" w14:textId="77777777" w:rsidR="00CB2926" w:rsidRPr="002E7CDB" w:rsidRDefault="00CB2926" w:rsidP="00767CD3">
            <w:pPr>
              <w:rPr>
                <w:rStyle w:val="Lienhypertexte"/>
                <w:color w:val="auto"/>
                <w:sz w:val="16"/>
                <w:szCs w:val="16"/>
              </w:rPr>
            </w:pPr>
          </w:p>
          <w:p w14:paraId="03FF9D4F" w14:textId="046BF461" w:rsidR="00CB2926" w:rsidRPr="002E7CDB" w:rsidDel="005242CF" w:rsidRDefault="00186A2B" w:rsidP="00767CD3">
            <w:pPr>
              <w:rPr>
                <w:rStyle w:val="Lienhypertexte"/>
                <w:color w:val="000000" w:themeColor="text1"/>
                <w:sz w:val="16"/>
                <w:szCs w:val="16"/>
              </w:rPr>
            </w:pPr>
            <w:r>
              <w:rPr>
                <w:sz w:val="16"/>
              </w:rPr>
              <w:t xml:space="preserve">Si vous sélectionnez </w:t>
            </w:r>
            <w:r w:rsidR="00530709">
              <w:rPr>
                <w:sz w:val="16"/>
              </w:rPr>
              <w:t>« </w:t>
            </w:r>
            <w:r>
              <w:rPr>
                <w:sz w:val="16"/>
              </w:rPr>
              <w:t>F</w:t>
            </w:r>
            <w:r w:rsidR="00530709">
              <w:rPr>
                <w:sz w:val="16"/>
              </w:rPr>
              <w:t> »</w:t>
            </w:r>
            <w:r>
              <w:rPr>
                <w:sz w:val="16"/>
              </w:rPr>
              <w:t>, vous obtiendrez une note de 0/100 points pour cet indicateur.</w:t>
            </w:r>
          </w:p>
        </w:tc>
      </w:tr>
      <w:tr w:rsidR="00817556" w:rsidRPr="002E7CDB" w14:paraId="1CAB5FE1" w14:textId="77777777" w:rsidTr="006D7812">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BD4110" w14:textId="37E9D1FF" w:rsidR="00817556" w:rsidRPr="002E7CDB" w:rsidDel="002635ED" w:rsidRDefault="002E7CDB" w:rsidP="008C4523">
            <w:pPr>
              <w:rPr>
                <w:b/>
                <w:bCs/>
                <w:sz w:val="16"/>
                <w:szCs w:val="16"/>
              </w:rPr>
            </w:pPr>
            <w:r>
              <w:rPr>
                <w:b/>
                <w:sz w:val="16"/>
              </w:rPr>
              <w:t xml:space="preserve">Notation de la réponse </w:t>
            </w:r>
            <w:r w:rsidR="00530709">
              <w:rPr>
                <w:b/>
                <w:sz w:val="16"/>
              </w:rPr>
              <w:t>« </w:t>
            </w:r>
            <w:r>
              <w:rPr>
                <w:b/>
                <w:sz w:val="16"/>
              </w:rPr>
              <w:t>Autres</w:t>
            </w:r>
            <w:r w:rsidR="00530709">
              <w:rPr>
                <w:b/>
                <w:sz w:val="16"/>
              </w:rPr>
              <w:t> »</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675B4F0" w14:textId="7C0D92E7" w:rsidR="00817556" w:rsidRPr="002E7CDB" w:rsidRDefault="00817556" w:rsidP="008C4523">
            <w:pPr>
              <w:rPr>
                <w:rStyle w:val="Lienhypertexte"/>
                <w:color w:val="000000" w:themeColor="text1"/>
              </w:rPr>
            </w:pPr>
            <w:r>
              <w:rPr>
                <w:rStyle w:val="Lienhypertexte"/>
                <w:color w:val="000000" w:themeColor="text1"/>
                <w:sz w:val="16"/>
              </w:rPr>
              <w:t xml:space="preserve">La réponse </w:t>
            </w:r>
            <w:r w:rsidR="00530709">
              <w:rPr>
                <w:rStyle w:val="Lienhypertexte"/>
                <w:color w:val="000000" w:themeColor="text1"/>
                <w:sz w:val="16"/>
              </w:rPr>
              <w:t>« </w:t>
            </w:r>
            <w:r>
              <w:rPr>
                <w:rStyle w:val="Lienhypertexte"/>
                <w:color w:val="000000" w:themeColor="text1"/>
                <w:sz w:val="16"/>
              </w:rPr>
              <w:t>Autres</w:t>
            </w:r>
            <w:r w:rsidR="00530709">
              <w:rPr>
                <w:rStyle w:val="Lienhypertexte"/>
                <w:color w:val="000000" w:themeColor="text1"/>
                <w:sz w:val="16"/>
              </w:rPr>
              <w:t> »</w:t>
            </w:r>
            <w:r>
              <w:rPr>
                <w:rStyle w:val="Lienhypertexte"/>
                <w:color w:val="000000" w:themeColor="text1"/>
                <w:sz w:val="16"/>
              </w:rPr>
              <w:t xml:space="preserve"> (E) ne sera pas prise en compte au regard des critères de notation, étant donné que les options prédéfinies ont été identifiées comme couvrant l</w:t>
            </w:r>
            <w:r w:rsidR="00DD3A81">
              <w:rPr>
                <w:rStyle w:val="Lienhypertexte"/>
                <w:color w:val="000000" w:themeColor="text1"/>
                <w:sz w:val="16"/>
              </w:rPr>
              <w:t>’</w:t>
            </w:r>
            <w:r>
              <w:rPr>
                <w:rStyle w:val="Lienhypertexte"/>
                <w:color w:val="000000" w:themeColor="text1"/>
                <w:sz w:val="16"/>
              </w:rPr>
              <w:t>ensemble des bonnes pratiques.</w:t>
            </w:r>
          </w:p>
        </w:tc>
      </w:tr>
      <w:tr w:rsidR="00817556" w:rsidRPr="002E7CDB" w14:paraId="02BD6908" w14:textId="77777777" w:rsidTr="006D7812">
        <w:trPr>
          <w:trHeight w:val="300"/>
        </w:trPr>
        <w:tc>
          <w:tcPr>
            <w:tcW w:w="183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589F94D" w14:textId="77777777" w:rsidR="00817556" w:rsidRPr="002E7CDB" w:rsidDel="002635ED" w:rsidRDefault="00817556" w:rsidP="008C4523">
            <w:pPr>
              <w:spacing w:line="240" w:lineRule="auto"/>
              <w:rPr>
                <w:b/>
                <w:bCs/>
                <w:sz w:val="16"/>
                <w:szCs w:val="16"/>
              </w:rPr>
            </w:pPr>
            <w:r>
              <w:rPr>
                <w:b/>
                <w:sz w:val="16"/>
              </w:rPr>
              <w:t>Multiplicateur</w:t>
            </w:r>
          </w:p>
        </w:tc>
        <w:tc>
          <w:tcPr>
            <w:tcW w:w="13039"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DF283" w14:textId="531CB002" w:rsidR="00817556" w:rsidRPr="002E7CDB" w:rsidRDefault="00873DB1" w:rsidP="008C4523">
            <w:pPr>
              <w:rPr>
                <w:rStyle w:val="Lienhypertexte"/>
                <w:color w:val="000000" w:themeColor="text1"/>
                <w:highlight w:val="yellow"/>
              </w:rPr>
            </w:pPr>
            <w:r>
              <w:rPr>
                <w:rStyle w:val="Lienhypertexte"/>
                <w:color w:val="000000" w:themeColor="text1"/>
                <w:sz w:val="16"/>
              </w:rPr>
              <w:t xml:space="preserve"> Le multiplicateur sera confirmé avant le cycle de reporting 2023 qui débutera à la mi-mai. </w:t>
            </w:r>
          </w:p>
        </w:tc>
      </w:tr>
    </w:tbl>
    <w:p w14:paraId="3D15928C" w14:textId="2F9F8403" w:rsidR="00AD1A5B" w:rsidRDefault="00AD1A5B"/>
    <w:p w14:paraId="159831A5" w14:textId="77777777" w:rsidR="00AD1A5B" w:rsidRDefault="00AD1A5B">
      <w:pPr>
        <w:spacing w:after="160" w:line="259" w:lineRule="auto"/>
      </w:pPr>
      <w:r>
        <w:br w:type="page"/>
      </w:r>
    </w:p>
    <w:p w14:paraId="72367E7D" w14:textId="77777777" w:rsidR="00AD1A5B" w:rsidRDefault="00AD1A5B"/>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3"/>
        <w:gridCol w:w="4674"/>
        <w:gridCol w:w="1983"/>
        <w:gridCol w:w="1989"/>
      </w:tblGrid>
      <w:tr w:rsidR="006D7812" w:rsidRPr="002E7CDB" w14:paraId="2103B105" w14:textId="77777777" w:rsidTr="006D7812">
        <w:trPr>
          <w:trHeight w:val="380"/>
        </w:trPr>
        <w:tc>
          <w:tcPr>
            <w:tcW w:w="1840" w:type="dxa"/>
            <w:vMerge w:val="restart"/>
            <w:shd w:val="clear" w:color="auto" w:fill="F2F2F2" w:themeFill="background1" w:themeFillShade="F2"/>
            <w:vAlign w:val="center"/>
            <w:hideMark/>
          </w:tcPr>
          <w:p w14:paraId="6D6048A0" w14:textId="67BC0E24" w:rsidR="00D45861" w:rsidRPr="002E7CDB" w:rsidRDefault="00887E44" w:rsidP="00D45861">
            <w:pPr>
              <w:spacing w:line="240" w:lineRule="auto"/>
              <w:jc w:val="center"/>
              <w:rPr>
                <w:rFonts w:eastAsia="Times New Roman" w:cs="Arial"/>
                <w:b/>
                <w:bCs/>
                <w:sz w:val="14"/>
                <w:szCs w:val="14"/>
              </w:rPr>
            </w:pPr>
            <w:r>
              <w:br w:type="page"/>
            </w:r>
            <w:r>
              <w:rPr>
                <w:b/>
                <w:sz w:val="14"/>
              </w:rPr>
              <w:t>Identifiant de l</w:t>
            </w:r>
            <w:r w:rsidR="00DD3A81">
              <w:rPr>
                <w:b/>
                <w:sz w:val="14"/>
              </w:rPr>
              <w:t>’</w:t>
            </w:r>
            <w:r>
              <w:rPr>
                <w:b/>
                <w:sz w:val="14"/>
              </w:rPr>
              <w:t>indicateur</w:t>
            </w:r>
          </w:p>
          <w:p w14:paraId="21CF03D5" w14:textId="77777777" w:rsidR="00D45861" w:rsidRPr="002E7CDB" w:rsidRDefault="00D45861" w:rsidP="00D45861">
            <w:pPr>
              <w:spacing w:line="240" w:lineRule="auto"/>
              <w:jc w:val="center"/>
              <w:rPr>
                <w:rFonts w:eastAsia="Times New Roman" w:cs="Arial"/>
                <w:b/>
                <w:bCs/>
                <w:sz w:val="10"/>
                <w:szCs w:val="10"/>
                <w:lang w:eastAsia="en-GB"/>
              </w:rPr>
            </w:pPr>
          </w:p>
          <w:p w14:paraId="7E27882A" w14:textId="618389B9" w:rsidR="00D45861" w:rsidRPr="002E7CDB" w:rsidRDefault="00D45861" w:rsidP="00D45861">
            <w:pPr>
              <w:pStyle w:val="Indicatorsubsection"/>
            </w:pPr>
            <w:bookmarkStart w:id="47" w:name="_Toc122098309"/>
            <w:bookmarkStart w:id="48" w:name="_Toc127982223"/>
            <w:r>
              <w:t>PE 10</w:t>
            </w:r>
            <w:bookmarkEnd w:id="47"/>
            <w:bookmarkEnd w:id="48"/>
          </w:p>
        </w:tc>
        <w:tc>
          <w:tcPr>
            <w:tcW w:w="1559" w:type="dxa"/>
            <w:shd w:val="clear" w:color="auto" w:fill="F2F2F2" w:themeFill="background1" w:themeFillShade="F2"/>
            <w:vAlign w:val="center"/>
            <w:hideMark/>
          </w:tcPr>
          <w:p w14:paraId="4D9FBD80" w14:textId="31FA1B8F" w:rsidR="00D45861" w:rsidRPr="002E7CDB" w:rsidRDefault="00DD3A81" w:rsidP="00D45861">
            <w:pPr>
              <w:spacing w:line="240" w:lineRule="auto"/>
              <w:textAlignment w:val="baseline"/>
              <w:rPr>
                <w:rFonts w:eastAsia="Times New Roman" w:cs="Arial"/>
                <w:sz w:val="14"/>
                <w:szCs w:val="14"/>
              </w:rPr>
            </w:pPr>
            <w:r>
              <w:rPr>
                <w:b/>
                <w:sz w:val="14"/>
              </w:rPr>
              <w:t>Lien avec :</w:t>
            </w:r>
            <w:r w:rsidR="00D45861">
              <w:rPr>
                <w:b/>
                <w:sz w:val="14"/>
              </w:rPr>
              <w:t xml:space="preserve"> </w:t>
            </w:r>
          </w:p>
        </w:tc>
        <w:tc>
          <w:tcPr>
            <w:tcW w:w="2833" w:type="dxa"/>
            <w:shd w:val="clear" w:color="auto" w:fill="F2F2F2" w:themeFill="background1" w:themeFillShade="F2"/>
            <w:vAlign w:val="center"/>
          </w:tcPr>
          <w:p w14:paraId="0435B64A" w14:textId="0E992E9F" w:rsidR="00D45861" w:rsidRPr="002E7CDB" w:rsidRDefault="008D17EC" w:rsidP="00D45861">
            <w:pPr>
              <w:spacing w:line="240" w:lineRule="auto"/>
              <w:textAlignment w:val="baseline"/>
              <w:rPr>
                <w:rFonts w:eastAsia="Times New Roman" w:cs="Arial"/>
                <w:sz w:val="14"/>
                <w:szCs w:val="14"/>
              </w:rPr>
            </w:pPr>
            <w:r>
              <w:rPr>
                <w:b/>
                <w:sz w:val="22"/>
              </w:rPr>
              <w:t>OO 21</w:t>
            </w:r>
          </w:p>
        </w:tc>
        <w:tc>
          <w:tcPr>
            <w:tcW w:w="4674" w:type="dxa"/>
            <w:vMerge w:val="restart"/>
            <w:shd w:val="clear" w:color="auto" w:fill="F2F2F2" w:themeFill="background1" w:themeFillShade="F2"/>
            <w:vAlign w:val="center"/>
          </w:tcPr>
          <w:p w14:paraId="1B9EDFBF" w14:textId="77777777" w:rsidR="00D45861" w:rsidRPr="002E7CDB" w:rsidRDefault="00D45861" w:rsidP="00D45861">
            <w:pPr>
              <w:spacing w:line="240" w:lineRule="auto"/>
              <w:jc w:val="center"/>
              <w:textAlignment w:val="baseline"/>
              <w:rPr>
                <w:rFonts w:eastAsia="Times New Roman" w:cs="Arial"/>
                <w:sz w:val="14"/>
                <w:szCs w:val="14"/>
              </w:rPr>
            </w:pPr>
            <w:r>
              <w:rPr>
                <w:b/>
                <w:sz w:val="14"/>
              </w:rPr>
              <w:t>Sous-section</w:t>
            </w:r>
            <w:r>
              <w:rPr>
                <w:sz w:val="14"/>
              </w:rPr>
              <w:t> </w:t>
            </w:r>
          </w:p>
          <w:p w14:paraId="38FA51F8" w14:textId="77777777" w:rsidR="00D45861" w:rsidRPr="002E7CDB" w:rsidRDefault="00D45861" w:rsidP="00D45861">
            <w:pPr>
              <w:spacing w:line="240" w:lineRule="auto"/>
              <w:jc w:val="center"/>
              <w:textAlignment w:val="baseline"/>
              <w:rPr>
                <w:rFonts w:eastAsia="Times New Roman" w:cs="Arial"/>
                <w:sz w:val="14"/>
                <w:szCs w:val="14"/>
                <w:lang w:eastAsia="en-GB"/>
              </w:rPr>
            </w:pPr>
          </w:p>
          <w:p w14:paraId="762757AE" w14:textId="19E51B3F" w:rsidR="00D45861" w:rsidRPr="002E7CDB" w:rsidRDefault="00D45861" w:rsidP="00D45861">
            <w:pPr>
              <w:jc w:val="center"/>
              <w:rPr>
                <w:sz w:val="18"/>
                <w:szCs w:val="18"/>
              </w:rPr>
            </w:pPr>
            <w:r>
              <w:rPr>
                <w:b/>
                <w:sz w:val="22"/>
              </w:rPr>
              <w:t>Suivi</w:t>
            </w:r>
          </w:p>
        </w:tc>
        <w:tc>
          <w:tcPr>
            <w:tcW w:w="1983" w:type="dxa"/>
            <w:vMerge w:val="restart"/>
            <w:shd w:val="clear" w:color="auto" w:fill="F2F2F2" w:themeFill="background1" w:themeFillShade="F2"/>
            <w:vAlign w:val="center"/>
            <w:hideMark/>
          </w:tcPr>
          <w:p w14:paraId="5E5B9E14" w14:textId="77777777" w:rsidR="00D45861" w:rsidRPr="002E7CDB" w:rsidRDefault="00D45861" w:rsidP="00D45861">
            <w:pPr>
              <w:spacing w:line="240" w:lineRule="auto"/>
              <w:jc w:val="center"/>
              <w:textAlignment w:val="baseline"/>
              <w:rPr>
                <w:rFonts w:eastAsia="Times New Roman" w:cs="Arial"/>
                <w:b/>
                <w:bCs/>
                <w:sz w:val="14"/>
                <w:szCs w:val="14"/>
              </w:rPr>
            </w:pPr>
            <w:r>
              <w:rPr>
                <w:b/>
                <w:sz w:val="14"/>
              </w:rPr>
              <w:t>Principe des PRI</w:t>
            </w:r>
          </w:p>
          <w:p w14:paraId="7BCC4672" w14:textId="77777777" w:rsidR="00D45861" w:rsidRPr="002E7CDB" w:rsidRDefault="00D45861" w:rsidP="00D45861">
            <w:pPr>
              <w:spacing w:line="240" w:lineRule="auto"/>
              <w:jc w:val="center"/>
              <w:textAlignment w:val="baseline"/>
              <w:rPr>
                <w:rFonts w:eastAsia="Times New Roman" w:cs="Arial"/>
                <w:b/>
                <w:bCs/>
                <w:sz w:val="14"/>
                <w:szCs w:val="14"/>
                <w:lang w:eastAsia="en-GB"/>
              </w:rPr>
            </w:pPr>
          </w:p>
          <w:p w14:paraId="66B773CE" w14:textId="4A070CA9" w:rsidR="00D45861" w:rsidRPr="002E7CDB" w:rsidRDefault="00BC7449" w:rsidP="004E0748">
            <w:pPr>
              <w:jc w:val="center"/>
              <w:rPr>
                <w:rFonts w:eastAsia="Times New Roman" w:cs="Arial"/>
                <w:sz w:val="18"/>
                <w:szCs w:val="18"/>
              </w:rPr>
            </w:pPr>
            <w:r>
              <w:rPr>
                <w:b/>
                <w:sz w:val="22"/>
              </w:rPr>
              <w:t>1, 2</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26E2915C" w14:textId="629C9A8C" w:rsidR="00D45861" w:rsidRPr="002E7CDB" w:rsidRDefault="00D45861" w:rsidP="00D45861">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5CEF42FF" w14:textId="77777777" w:rsidR="00D45861" w:rsidRPr="002E7CDB" w:rsidRDefault="00D45861" w:rsidP="00D45861">
            <w:pPr>
              <w:spacing w:line="240" w:lineRule="auto"/>
              <w:jc w:val="center"/>
              <w:textAlignment w:val="baseline"/>
              <w:rPr>
                <w:rFonts w:eastAsia="Times New Roman" w:cs="Arial"/>
                <w:b/>
                <w:bCs/>
                <w:color w:val="FFFFFF" w:themeColor="background1"/>
                <w:sz w:val="14"/>
                <w:szCs w:val="14"/>
                <w:lang w:eastAsia="en-GB"/>
              </w:rPr>
            </w:pPr>
          </w:p>
          <w:p w14:paraId="61EA22E7" w14:textId="77777777" w:rsidR="00D45861" w:rsidRPr="002E7CDB" w:rsidRDefault="00D45861" w:rsidP="00D45861">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6E49D1D4" w14:textId="77777777" w:rsidR="00D45861" w:rsidRPr="002E7CDB" w:rsidRDefault="00D45861" w:rsidP="00D45861">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6D7812" w:rsidRPr="002E7CDB" w14:paraId="1157058A" w14:textId="77777777" w:rsidTr="006D7812">
        <w:trPr>
          <w:trHeight w:val="380"/>
        </w:trPr>
        <w:tc>
          <w:tcPr>
            <w:tcW w:w="1840" w:type="dxa"/>
            <w:vMerge/>
            <w:shd w:val="clear" w:color="auto" w:fill="FFC000" w:themeFill="accent4"/>
            <w:vAlign w:val="center"/>
          </w:tcPr>
          <w:p w14:paraId="25AAE229" w14:textId="77777777" w:rsidR="00D45861" w:rsidRPr="002E7CDB" w:rsidRDefault="00D45861" w:rsidP="00D45861">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7B31477" w14:textId="39B75CCB" w:rsidR="00D45861" w:rsidRPr="002E7CDB" w:rsidRDefault="00D45861" w:rsidP="00D45861">
            <w:pPr>
              <w:spacing w:line="240" w:lineRule="auto"/>
              <w:textAlignment w:val="baseline"/>
              <w:rPr>
                <w:rFonts w:eastAsia="Times New Roman" w:cs="Arial"/>
                <w:b/>
                <w:sz w:val="14"/>
                <w:szCs w:val="14"/>
              </w:rPr>
            </w:pPr>
            <w:r>
              <w:rPr>
                <w:b/>
                <w:sz w:val="14"/>
              </w:rPr>
              <w:t>Accès à</w:t>
            </w:r>
            <w:r w:rsidR="00530709">
              <w:rPr>
                <w:b/>
                <w:sz w:val="14"/>
              </w:rPr>
              <w:t> :</w:t>
            </w:r>
          </w:p>
        </w:tc>
        <w:tc>
          <w:tcPr>
            <w:tcW w:w="2833" w:type="dxa"/>
            <w:shd w:val="clear" w:color="auto" w:fill="F2F2F2" w:themeFill="background1" w:themeFillShade="F2"/>
            <w:vAlign w:val="center"/>
          </w:tcPr>
          <w:p w14:paraId="1C24DD58" w14:textId="43BFE928" w:rsidR="00D45861" w:rsidRPr="002E7CDB" w:rsidRDefault="00D45861" w:rsidP="00D45861">
            <w:pPr>
              <w:spacing w:line="240" w:lineRule="auto"/>
              <w:textAlignment w:val="baseline"/>
              <w:rPr>
                <w:rFonts w:eastAsia="Times New Roman" w:cs="Arial"/>
                <w:b/>
                <w:sz w:val="14"/>
                <w:szCs w:val="14"/>
              </w:rPr>
            </w:pPr>
            <w:r>
              <w:rPr>
                <w:b/>
                <w:sz w:val="22"/>
              </w:rPr>
              <w:t>Sans objet</w:t>
            </w:r>
          </w:p>
        </w:tc>
        <w:tc>
          <w:tcPr>
            <w:tcW w:w="4674" w:type="dxa"/>
            <w:vMerge/>
            <w:shd w:val="clear" w:color="auto" w:fill="DFF5F9"/>
            <w:vAlign w:val="center"/>
          </w:tcPr>
          <w:p w14:paraId="4D4C30B7" w14:textId="77777777" w:rsidR="00D45861" w:rsidRPr="002E7CDB" w:rsidRDefault="00D45861" w:rsidP="00D45861">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EF5BBB6" w14:textId="77777777" w:rsidR="00D45861" w:rsidRPr="002E7CDB" w:rsidRDefault="00D45861" w:rsidP="00D45861">
            <w:pPr>
              <w:spacing w:line="240" w:lineRule="auto"/>
              <w:jc w:val="center"/>
              <w:textAlignment w:val="baseline"/>
              <w:rPr>
                <w:rFonts w:eastAsia="Times New Roman" w:cs="Arial"/>
                <w:b/>
                <w:bCs/>
                <w:sz w:val="14"/>
                <w:szCs w:val="14"/>
                <w:lang w:eastAsia="en-GB"/>
              </w:rPr>
            </w:pPr>
          </w:p>
        </w:tc>
        <w:tc>
          <w:tcPr>
            <w:tcW w:w="1989" w:type="dxa"/>
            <w:vMerge/>
            <w:shd w:val="clear" w:color="auto" w:fill="A6A6A6" w:themeFill="background1" w:themeFillShade="A6"/>
            <w:tcMar>
              <w:top w:w="113" w:type="dxa"/>
              <w:left w:w="113" w:type="dxa"/>
              <w:bottom w:w="113" w:type="dxa"/>
              <w:right w:w="113" w:type="dxa"/>
            </w:tcMar>
            <w:vAlign w:val="center"/>
          </w:tcPr>
          <w:p w14:paraId="342F3027" w14:textId="77777777" w:rsidR="00D45861" w:rsidRPr="002E7CDB" w:rsidRDefault="00D45861" w:rsidP="00D45861">
            <w:pPr>
              <w:spacing w:line="240" w:lineRule="auto"/>
              <w:jc w:val="center"/>
              <w:textAlignment w:val="baseline"/>
              <w:rPr>
                <w:rFonts w:eastAsia="Times New Roman" w:cs="Arial"/>
                <w:b/>
                <w:bCs/>
                <w:color w:val="FFFFFF" w:themeColor="background1"/>
                <w:sz w:val="14"/>
                <w:szCs w:val="14"/>
                <w:lang w:eastAsia="en-GB"/>
              </w:rPr>
            </w:pPr>
          </w:p>
        </w:tc>
      </w:tr>
      <w:tr w:rsidR="00B7345E" w:rsidRPr="002E7CDB" w14:paraId="00528BFF" w14:textId="77777777" w:rsidTr="006D7812">
        <w:trPr>
          <w:trHeight w:val="567"/>
        </w:trPr>
        <w:tc>
          <w:tcPr>
            <w:tcW w:w="14878" w:type="dxa"/>
            <w:gridSpan w:val="6"/>
            <w:shd w:val="clear" w:color="auto" w:fill="FFFFFF" w:themeFill="background1"/>
            <w:tcMar>
              <w:top w:w="113" w:type="dxa"/>
              <w:left w:w="113" w:type="dxa"/>
              <w:bottom w:w="113" w:type="dxa"/>
              <w:right w:w="113" w:type="dxa"/>
            </w:tcMar>
            <w:vAlign w:val="center"/>
            <w:hideMark/>
          </w:tcPr>
          <w:p w14:paraId="527C298B" w14:textId="581338AC" w:rsidR="00B7345E" w:rsidRPr="002E7CDB" w:rsidRDefault="00B7345E" w:rsidP="00B7345E">
            <w:pPr>
              <w:spacing w:line="276" w:lineRule="auto"/>
              <w:textAlignment w:val="baseline"/>
              <w:rPr>
                <w:rFonts w:eastAsia="Times New Roman" w:cs="Arial"/>
              </w:rPr>
            </w:pPr>
            <w:r>
              <w:rPr>
                <w:b/>
              </w:rPr>
              <w:t xml:space="preserve">Veuillez décrire comment vous vous assurez que les </w:t>
            </w:r>
            <w:hyperlink r:id="rId74" w:history="1">
              <w:r>
                <w:rPr>
                  <w:rStyle w:val="Lienhypertexte"/>
                </w:rPr>
                <w:t>risques ESG</w:t>
              </w:r>
            </w:hyperlink>
            <w:r>
              <w:rPr>
                <w:b/>
              </w:rPr>
              <w:t xml:space="preserve"> </w:t>
            </w:r>
            <w:r w:rsidR="003601DD">
              <w:rPr>
                <w:b/>
              </w:rPr>
              <w:t>majeur</w:t>
            </w:r>
            <w:r>
              <w:rPr>
                <w:b/>
              </w:rPr>
              <w:t>s sont correctement pris en compte dans les investissements en capital-investissement dans lesquels vous détenez une participation minoritaire.</w:t>
            </w:r>
          </w:p>
        </w:tc>
      </w:tr>
      <w:tr w:rsidR="00CB594D" w:rsidRPr="002E7CDB" w14:paraId="71A6301C" w14:textId="77777777" w:rsidTr="006D7812">
        <w:trPr>
          <w:trHeight w:val="465"/>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D16896" w14:textId="3816E606" w:rsidR="00CB594D" w:rsidRPr="002E7CDB" w:rsidRDefault="00CB594D" w:rsidP="00CB594D">
            <w:pPr>
              <w:spacing w:line="276" w:lineRule="auto"/>
              <w:textAlignment w:val="baseline"/>
              <w:rPr>
                <w:rFonts w:eastAsia="Times New Roman" w:cs="Arial"/>
                <w:sz w:val="16"/>
                <w:szCs w:val="16"/>
              </w:rPr>
            </w:pPr>
            <w:r>
              <w:rPr>
                <w:color w:val="000000" w:themeColor="text1"/>
              </w:rPr>
              <w:t>[Texte libre facultatif</w:t>
            </w:r>
            <w:r w:rsidR="00530709">
              <w:rPr>
                <w:color w:val="000000" w:themeColor="text1"/>
              </w:rPr>
              <w:t> :</w:t>
            </w:r>
            <w:r>
              <w:rPr>
                <w:color w:val="000000" w:themeColor="text1"/>
              </w:rPr>
              <w:t xml:space="preserve"> long]</w:t>
            </w:r>
          </w:p>
        </w:tc>
      </w:tr>
      <w:tr w:rsidR="00CB594D" w:rsidRPr="002E7CDB" w14:paraId="3B5E86DD" w14:textId="77777777" w:rsidTr="006D7812">
        <w:trPr>
          <w:trHeight w:val="300"/>
        </w:trPr>
        <w:tc>
          <w:tcPr>
            <w:tcW w:w="14878" w:type="dxa"/>
            <w:gridSpan w:val="6"/>
            <w:tcBorders>
              <w:left w:val="nil"/>
              <w:right w:val="nil"/>
            </w:tcBorders>
            <w:shd w:val="clear" w:color="auto" w:fill="FFFFFF" w:themeFill="background1"/>
            <w:tcMar>
              <w:top w:w="0" w:type="dxa"/>
              <w:bottom w:w="0" w:type="dxa"/>
            </w:tcMar>
            <w:vAlign w:val="center"/>
          </w:tcPr>
          <w:p w14:paraId="0F90A6E0" w14:textId="77777777" w:rsidR="00CB594D" w:rsidRPr="002E7CDB" w:rsidRDefault="00CB594D" w:rsidP="00CB594D">
            <w:pPr>
              <w:spacing w:line="240" w:lineRule="auto"/>
              <w:jc w:val="center"/>
              <w:textAlignment w:val="baseline"/>
              <w:rPr>
                <w:rStyle w:val="Lienhypertexte"/>
                <w:sz w:val="16"/>
                <w:szCs w:val="16"/>
              </w:rPr>
            </w:pPr>
          </w:p>
        </w:tc>
      </w:tr>
      <w:tr w:rsidR="00CB594D" w:rsidRPr="002E7CDB" w14:paraId="2C249D89" w14:textId="77777777" w:rsidTr="006D7812">
        <w:trPr>
          <w:trHeight w:val="300"/>
        </w:trPr>
        <w:tc>
          <w:tcPr>
            <w:tcW w:w="14878" w:type="dxa"/>
            <w:gridSpan w:val="6"/>
            <w:shd w:val="clear" w:color="auto" w:fill="0070C0"/>
            <w:vAlign w:val="center"/>
          </w:tcPr>
          <w:p w14:paraId="34689B8F" w14:textId="77777777" w:rsidR="00CB594D" w:rsidRPr="002E7CDB" w:rsidRDefault="00CB594D" w:rsidP="00CB594D">
            <w:pPr>
              <w:rPr>
                <w:rStyle w:val="Lienhypertexte"/>
                <w:b/>
                <w:bCs/>
                <w:color w:val="FFFFFF" w:themeColor="background1"/>
                <w:sz w:val="18"/>
                <w:szCs w:val="18"/>
              </w:rPr>
            </w:pPr>
            <w:r>
              <w:rPr>
                <w:b/>
                <w:color w:val="FFFFFF" w:themeColor="background1"/>
                <w:sz w:val="18"/>
              </w:rPr>
              <w:t>Notes explicatives</w:t>
            </w:r>
          </w:p>
        </w:tc>
      </w:tr>
      <w:tr w:rsidR="00CB594D" w:rsidRPr="002E7CDB" w14:paraId="32042FCC" w14:textId="77777777" w:rsidTr="006D7812">
        <w:trPr>
          <w:trHeight w:val="300"/>
        </w:trPr>
        <w:tc>
          <w:tcPr>
            <w:tcW w:w="1840" w:type="dxa"/>
            <w:shd w:val="clear" w:color="auto" w:fill="auto"/>
            <w:vAlign w:val="center"/>
          </w:tcPr>
          <w:p w14:paraId="13BC496B" w14:textId="702B492F" w:rsidR="00CB594D" w:rsidRPr="002E7CDB" w:rsidRDefault="00CB594D" w:rsidP="00CB594D">
            <w:pPr>
              <w:rPr>
                <w:rStyle w:val="Lienhypertexte"/>
                <w:b/>
                <w:sz w:val="16"/>
                <w:szCs w:val="16"/>
              </w:rPr>
            </w:pPr>
            <w:r>
              <w:rPr>
                <w:b/>
                <w:sz w:val="16"/>
              </w:rPr>
              <w:t>Objectif de l</w:t>
            </w:r>
            <w:r w:rsidR="00DD3A81">
              <w:rPr>
                <w:b/>
                <w:sz w:val="16"/>
              </w:rPr>
              <w:t>’</w:t>
            </w:r>
            <w:r>
              <w:rPr>
                <w:b/>
                <w:sz w:val="16"/>
              </w:rPr>
              <w:t>indicateur</w:t>
            </w:r>
          </w:p>
        </w:tc>
        <w:tc>
          <w:tcPr>
            <w:tcW w:w="13038" w:type="dxa"/>
            <w:gridSpan w:val="5"/>
            <w:shd w:val="clear" w:color="auto" w:fill="auto"/>
            <w:vAlign w:val="center"/>
          </w:tcPr>
          <w:p w14:paraId="39594DA3" w14:textId="679B975B" w:rsidR="00CB594D" w:rsidRPr="002E7CDB" w:rsidRDefault="00CB594D" w:rsidP="00CB594D">
            <w:pPr>
              <w:rPr>
                <w:rStyle w:val="Lienhypertexte"/>
                <w:sz w:val="16"/>
                <w:szCs w:val="16"/>
              </w:rPr>
            </w:pPr>
            <w:r>
              <w:rPr>
                <w:rStyle w:val="Lienhypertexte"/>
                <w:color w:val="000000" w:themeColor="text1"/>
                <w:sz w:val="16"/>
              </w:rPr>
              <w:t>Cet indicateur donne l</w:t>
            </w:r>
            <w:r w:rsidR="00DD3A81">
              <w:rPr>
                <w:rStyle w:val="Lienhypertexte"/>
                <w:color w:val="000000" w:themeColor="text1"/>
                <w:sz w:val="16"/>
              </w:rPr>
              <w:t>’</w:t>
            </w:r>
            <w:r>
              <w:rPr>
                <w:rStyle w:val="Lienhypertexte"/>
                <w:color w:val="000000" w:themeColor="text1"/>
                <w:sz w:val="16"/>
              </w:rPr>
              <w:t>occasion aux investisseurs minoritaires de décrire leurs tentatives de collaboration avec d</w:t>
            </w:r>
            <w:r w:rsidR="00DD3A81">
              <w:rPr>
                <w:rStyle w:val="Lienhypertexte"/>
                <w:color w:val="000000" w:themeColor="text1"/>
                <w:sz w:val="16"/>
              </w:rPr>
              <w:t>’</w:t>
            </w:r>
            <w:r>
              <w:rPr>
                <w:rStyle w:val="Lienhypertexte"/>
                <w:color w:val="000000" w:themeColor="text1"/>
                <w:sz w:val="16"/>
              </w:rPr>
              <w:t>autres investisseurs ou partenaires pour s</w:t>
            </w:r>
            <w:r w:rsidR="00DD3A81">
              <w:rPr>
                <w:rStyle w:val="Lienhypertexte"/>
                <w:color w:val="000000" w:themeColor="text1"/>
                <w:sz w:val="16"/>
              </w:rPr>
              <w:t>’</w:t>
            </w:r>
            <w:r>
              <w:rPr>
                <w:rStyle w:val="Lienhypertexte"/>
                <w:color w:val="000000" w:themeColor="text1"/>
                <w:sz w:val="16"/>
              </w:rPr>
              <w:t xml:space="preserve">assurer que les risques ESG </w:t>
            </w:r>
            <w:r w:rsidR="003601DD">
              <w:rPr>
                <w:rStyle w:val="Lienhypertexte"/>
                <w:color w:val="000000" w:themeColor="text1"/>
                <w:sz w:val="16"/>
              </w:rPr>
              <w:t>majeur</w:t>
            </w:r>
            <w:r>
              <w:rPr>
                <w:rStyle w:val="Lienhypertexte"/>
                <w:color w:val="000000" w:themeColor="text1"/>
                <w:sz w:val="16"/>
              </w:rPr>
              <w:t>s sont correctement pris en compte dans leurs investissements en capital-investissement. Même lorsque les investisseurs minoritaires ne sont pas en mesure de contrôler directement la prise en compte de l</w:t>
            </w:r>
            <w:r w:rsidR="00DD3A81">
              <w:rPr>
                <w:rStyle w:val="Lienhypertexte"/>
                <w:color w:val="000000" w:themeColor="text1"/>
                <w:sz w:val="16"/>
              </w:rPr>
              <w:t>’</w:t>
            </w:r>
            <w:r>
              <w:rPr>
                <w:rStyle w:val="Lienhypertexte"/>
                <w:color w:val="000000" w:themeColor="text1"/>
                <w:sz w:val="16"/>
              </w:rPr>
              <w:t>entreprise détenue et la gestion des risques ESG, il est recommandé de travailler avec d</w:t>
            </w:r>
            <w:r w:rsidR="00DD3A81">
              <w:rPr>
                <w:rStyle w:val="Lienhypertexte"/>
                <w:color w:val="000000" w:themeColor="text1"/>
                <w:sz w:val="16"/>
              </w:rPr>
              <w:t>’</w:t>
            </w:r>
            <w:r>
              <w:rPr>
                <w:rStyle w:val="Lienhypertexte"/>
                <w:color w:val="000000" w:themeColor="text1"/>
                <w:sz w:val="16"/>
              </w:rPr>
              <w:t>autres investisseurs et partenaires pour élaborer un programme commun ou une approche commune en matière d</w:t>
            </w:r>
            <w:r w:rsidR="00DD3A81">
              <w:rPr>
                <w:rStyle w:val="Lienhypertexte"/>
                <w:color w:val="000000" w:themeColor="text1"/>
                <w:sz w:val="16"/>
              </w:rPr>
              <w:t>’</w:t>
            </w:r>
            <w:r>
              <w:rPr>
                <w:rStyle w:val="Lienhypertexte"/>
                <w:color w:val="000000" w:themeColor="text1"/>
                <w:sz w:val="16"/>
              </w:rPr>
              <w:t>ESG et appuyer les mesures (dans la mesure du possible) contribuant à mettre en œuvre ce programme.</w:t>
            </w:r>
          </w:p>
        </w:tc>
      </w:tr>
      <w:tr w:rsidR="00CB594D" w:rsidRPr="002E7CDB" w14:paraId="21483FC7" w14:textId="77777777" w:rsidTr="006D7812">
        <w:trPr>
          <w:trHeight w:val="300"/>
        </w:trPr>
        <w:tc>
          <w:tcPr>
            <w:tcW w:w="14878" w:type="dxa"/>
            <w:gridSpan w:val="6"/>
            <w:shd w:val="clear" w:color="auto" w:fill="0070C0"/>
            <w:vAlign w:val="center"/>
          </w:tcPr>
          <w:p w14:paraId="776964AD" w14:textId="77777777" w:rsidR="00CB594D" w:rsidRPr="002E7CDB" w:rsidRDefault="00CB594D" w:rsidP="00CB594D">
            <w:pPr>
              <w:rPr>
                <w:color w:val="FFFFFF" w:themeColor="background1"/>
                <w:sz w:val="16"/>
                <w:szCs w:val="16"/>
              </w:rPr>
            </w:pPr>
            <w:r>
              <w:rPr>
                <w:b/>
                <w:color w:val="FFFFFF" w:themeColor="background1"/>
                <w:sz w:val="18"/>
              </w:rPr>
              <w:t>Logique</w:t>
            </w:r>
          </w:p>
        </w:tc>
      </w:tr>
      <w:tr w:rsidR="00CB594D" w:rsidRPr="002E7CDB" w14:paraId="4D9B2956" w14:textId="77777777" w:rsidTr="006D7812">
        <w:trPr>
          <w:trHeight w:val="300"/>
        </w:trPr>
        <w:tc>
          <w:tcPr>
            <w:tcW w:w="1840" w:type="dxa"/>
            <w:shd w:val="clear" w:color="auto" w:fill="auto"/>
            <w:vAlign w:val="center"/>
          </w:tcPr>
          <w:p w14:paraId="6BC383BE" w14:textId="77777777" w:rsidR="00CB594D" w:rsidRPr="002E7CDB" w:rsidRDefault="00CB594D" w:rsidP="00CB594D">
            <w:pPr>
              <w:rPr>
                <w:b/>
                <w:bCs/>
                <w:sz w:val="16"/>
                <w:szCs w:val="16"/>
              </w:rPr>
            </w:pPr>
            <w:r>
              <w:rPr>
                <w:b/>
                <w:sz w:val="16"/>
              </w:rPr>
              <w:t>Lien avec</w:t>
            </w:r>
          </w:p>
        </w:tc>
        <w:tc>
          <w:tcPr>
            <w:tcW w:w="13038" w:type="dxa"/>
            <w:gridSpan w:val="5"/>
            <w:shd w:val="clear" w:color="auto" w:fill="auto"/>
            <w:vAlign w:val="center"/>
          </w:tcPr>
          <w:p w14:paraId="46A1F0AE" w14:textId="25B21F87" w:rsidR="00CB594D" w:rsidRPr="002E7CDB" w:rsidRDefault="00120274" w:rsidP="00CB594D">
            <w:pPr>
              <w:rPr>
                <w:sz w:val="16"/>
                <w:szCs w:val="16"/>
              </w:rPr>
            </w:pPr>
            <w:r>
              <w:rPr>
                <w:sz w:val="16"/>
              </w:rPr>
              <w:t>[OO 21]</w:t>
            </w:r>
          </w:p>
        </w:tc>
      </w:tr>
      <w:tr w:rsidR="00CB594D" w:rsidRPr="002E7CDB" w14:paraId="3381561C" w14:textId="77777777" w:rsidTr="006D7812">
        <w:trPr>
          <w:trHeight w:val="300"/>
        </w:trPr>
        <w:tc>
          <w:tcPr>
            <w:tcW w:w="1840" w:type="dxa"/>
            <w:shd w:val="clear" w:color="auto" w:fill="auto"/>
            <w:vAlign w:val="center"/>
          </w:tcPr>
          <w:p w14:paraId="548DB82F" w14:textId="77777777" w:rsidR="00CB594D" w:rsidRPr="002E7CDB" w:rsidRDefault="00CB594D" w:rsidP="00CB594D">
            <w:pPr>
              <w:rPr>
                <w:b/>
                <w:bCs/>
                <w:sz w:val="16"/>
                <w:szCs w:val="16"/>
              </w:rPr>
            </w:pPr>
            <w:r>
              <w:rPr>
                <w:b/>
                <w:sz w:val="16"/>
              </w:rPr>
              <w:t>Accès à</w:t>
            </w:r>
          </w:p>
        </w:tc>
        <w:tc>
          <w:tcPr>
            <w:tcW w:w="13038" w:type="dxa"/>
            <w:gridSpan w:val="5"/>
            <w:shd w:val="clear" w:color="auto" w:fill="auto"/>
            <w:vAlign w:val="center"/>
          </w:tcPr>
          <w:p w14:paraId="5BDFCB26" w14:textId="184DBC75" w:rsidR="00CB594D" w:rsidRPr="002E7CDB" w:rsidRDefault="00CB594D" w:rsidP="00CB594D">
            <w:pPr>
              <w:rPr>
                <w:sz w:val="16"/>
                <w:szCs w:val="16"/>
              </w:rPr>
            </w:pPr>
            <w:r>
              <w:rPr>
                <w:sz w:val="16"/>
              </w:rPr>
              <w:t>Sans objet</w:t>
            </w:r>
          </w:p>
        </w:tc>
      </w:tr>
      <w:tr w:rsidR="00CB594D" w:rsidRPr="002E7CDB" w14:paraId="0CA442B3" w14:textId="77777777" w:rsidTr="006D7812">
        <w:trPr>
          <w:trHeight w:val="300"/>
        </w:trPr>
        <w:tc>
          <w:tcPr>
            <w:tcW w:w="14878" w:type="dxa"/>
            <w:gridSpan w:val="6"/>
            <w:shd w:val="clear" w:color="auto" w:fill="0070C0"/>
            <w:vAlign w:val="center"/>
          </w:tcPr>
          <w:p w14:paraId="03D139D5" w14:textId="77777777" w:rsidR="00CB594D" w:rsidRPr="002E7CDB" w:rsidRDefault="00CB594D" w:rsidP="00CB594D">
            <w:pPr>
              <w:rPr>
                <w:rFonts w:eastAsia="Times New Roman" w:cs="Arial"/>
                <w:b/>
                <w:bCs/>
                <w:color w:val="FFFFFF" w:themeColor="background1"/>
                <w:sz w:val="18"/>
                <w:szCs w:val="18"/>
              </w:rPr>
            </w:pPr>
            <w:r>
              <w:rPr>
                <w:b/>
                <w:color w:val="FFFFFF" w:themeColor="background1"/>
                <w:sz w:val="18"/>
              </w:rPr>
              <w:t>Évaluation</w:t>
            </w:r>
          </w:p>
        </w:tc>
      </w:tr>
      <w:tr w:rsidR="00CB594D" w:rsidRPr="002E7CDB" w14:paraId="472B59DC" w14:textId="77777777" w:rsidTr="006D7812">
        <w:trPr>
          <w:trHeight w:val="354"/>
        </w:trPr>
        <w:tc>
          <w:tcPr>
            <w:tcW w:w="14878" w:type="dxa"/>
            <w:gridSpan w:val="6"/>
            <w:shd w:val="clear" w:color="auto" w:fill="auto"/>
            <w:vAlign w:val="center"/>
          </w:tcPr>
          <w:p w14:paraId="149F87D9" w14:textId="77777777" w:rsidR="00CB594D" w:rsidRPr="002E7CDB" w:rsidRDefault="00CB594D" w:rsidP="00CB594D">
            <w:pPr>
              <w:rPr>
                <w:bCs/>
                <w:sz w:val="16"/>
                <w:szCs w:val="16"/>
              </w:rPr>
            </w:pPr>
            <w:r>
              <w:rPr>
                <w:sz w:val="16"/>
              </w:rPr>
              <w:t>Non soumis à évaluation</w:t>
            </w:r>
          </w:p>
        </w:tc>
      </w:tr>
    </w:tbl>
    <w:p w14:paraId="3233755F" w14:textId="7B25FDCB" w:rsidR="00AD2E0D" w:rsidRDefault="00AD2E0D"/>
    <w:p w14:paraId="7B8647D5" w14:textId="77777777" w:rsidR="00AD2E0D" w:rsidRDefault="00AD2E0D">
      <w:pPr>
        <w:spacing w:after="160" w:line="259" w:lineRule="auto"/>
      </w:pPr>
      <w:r>
        <w:br w:type="page"/>
      </w:r>
    </w:p>
    <w:p w14:paraId="249ECCDD" w14:textId="77777777" w:rsidR="00AD2E0D" w:rsidRDefault="00AD2E0D"/>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2"/>
        <w:gridCol w:w="4672"/>
        <w:gridCol w:w="1982"/>
        <w:gridCol w:w="1993"/>
      </w:tblGrid>
      <w:tr w:rsidR="006D7812" w:rsidRPr="002E7CDB" w14:paraId="2B4CE762" w14:textId="77777777" w:rsidTr="006D7812">
        <w:trPr>
          <w:trHeight w:val="380"/>
        </w:trPr>
        <w:tc>
          <w:tcPr>
            <w:tcW w:w="1840" w:type="dxa"/>
            <w:vMerge w:val="restart"/>
            <w:shd w:val="clear" w:color="auto" w:fill="F2F2F2" w:themeFill="background1" w:themeFillShade="F2"/>
            <w:vAlign w:val="center"/>
            <w:hideMark/>
          </w:tcPr>
          <w:p w14:paraId="099C5C6A" w14:textId="43539ECC" w:rsidR="008C4523" w:rsidRPr="002E7CDB" w:rsidRDefault="008C4523" w:rsidP="008C4523">
            <w:pPr>
              <w:spacing w:line="240" w:lineRule="auto"/>
              <w:jc w:val="center"/>
              <w:textAlignment w:val="baseline"/>
              <w:rPr>
                <w:rFonts w:eastAsia="Times New Roman" w:cs="Arial"/>
                <w:b/>
                <w:sz w:val="14"/>
                <w:szCs w:val="14"/>
              </w:rPr>
            </w:pPr>
            <w:r>
              <w:br w:type="page"/>
            </w:r>
            <w:r>
              <w:rPr>
                <w:b/>
                <w:sz w:val="14"/>
              </w:rPr>
              <w:t>Identifiant de l</w:t>
            </w:r>
            <w:r w:rsidR="00DD3A81">
              <w:rPr>
                <w:b/>
                <w:sz w:val="14"/>
              </w:rPr>
              <w:t>’</w:t>
            </w:r>
            <w:r>
              <w:rPr>
                <w:b/>
                <w:sz w:val="14"/>
              </w:rPr>
              <w:t>indicateur</w:t>
            </w:r>
          </w:p>
          <w:p w14:paraId="4E920115" w14:textId="77777777" w:rsidR="008C4523" w:rsidRPr="002E7CDB" w:rsidRDefault="008C4523" w:rsidP="008C4523">
            <w:pPr>
              <w:spacing w:line="240" w:lineRule="auto"/>
              <w:jc w:val="center"/>
              <w:textAlignment w:val="baseline"/>
              <w:rPr>
                <w:rFonts w:eastAsia="Times New Roman" w:cs="Arial"/>
                <w:b/>
                <w:sz w:val="10"/>
                <w:szCs w:val="10"/>
                <w:lang w:eastAsia="en-GB"/>
              </w:rPr>
            </w:pPr>
          </w:p>
          <w:p w14:paraId="524073C5" w14:textId="00BBD051" w:rsidR="008C4523" w:rsidRPr="002E7CDB" w:rsidRDefault="36C88B4E" w:rsidP="008C4523">
            <w:pPr>
              <w:pStyle w:val="Indicatorsubsection"/>
            </w:pPr>
            <w:bookmarkStart w:id="49" w:name="_Toc122098310"/>
            <w:bookmarkStart w:id="50" w:name="_Toc127982224"/>
            <w:r>
              <w:t>PE 11</w:t>
            </w:r>
            <w:bookmarkEnd w:id="49"/>
            <w:bookmarkEnd w:id="50"/>
          </w:p>
        </w:tc>
        <w:tc>
          <w:tcPr>
            <w:tcW w:w="1559" w:type="dxa"/>
            <w:shd w:val="clear" w:color="auto" w:fill="F2F2F2" w:themeFill="background1" w:themeFillShade="F2"/>
            <w:vAlign w:val="center"/>
            <w:hideMark/>
          </w:tcPr>
          <w:p w14:paraId="0DA6310C" w14:textId="132CAF71" w:rsidR="008C4523" w:rsidRPr="002E7CDB" w:rsidRDefault="00DD3A81" w:rsidP="008C4523">
            <w:pPr>
              <w:spacing w:line="240" w:lineRule="auto"/>
              <w:textAlignment w:val="baseline"/>
              <w:rPr>
                <w:rFonts w:eastAsia="Times New Roman" w:cs="Arial"/>
                <w:sz w:val="14"/>
                <w:szCs w:val="14"/>
              </w:rPr>
            </w:pPr>
            <w:r>
              <w:rPr>
                <w:b/>
                <w:sz w:val="14"/>
              </w:rPr>
              <w:t>Lien avec :</w:t>
            </w:r>
            <w:r w:rsidR="008C4523">
              <w:rPr>
                <w:b/>
                <w:sz w:val="14"/>
              </w:rPr>
              <w:t xml:space="preserve"> </w:t>
            </w:r>
          </w:p>
        </w:tc>
        <w:tc>
          <w:tcPr>
            <w:tcW w:w="2833" w:type="dxa"/>
            <w:shd w:val="clear" w:color="auto" w:fill="F2F2F2" w:themeFill="background1" w:themeFillShade="F2"/>
            <w:vAlign w:val="center"/>
          </w:tcPr>
          <w:p w14:paraId="3BB46317" w14:textId="3D703A36" w:rsidR="008C4523" w:rsidRPr="002E7CDB" w:rsidRDefault="008D17EC" w:rsidP="008C4523">
            <w:pPr>
              <w:spacing w:line="240" w:lineRule="auto"/>
              <w:textAlignment w:val="baseline"/>
              <w:rPr>
                <w:rFonts w:eastAsia="Times New Roman" w:cs="Arial"/>
                <w:sz w:val="14"/>
                <w:szCs w:val="14"/>
              </w:rPr>
            </w:pPr>
            <w:r>
              <w:rPr>
                <w:b/>
                <w:sz w:val="22"/>
              </w:rPr>
              <w:t>OO 21</w:t>
            </w:r>
          </w:p>
        </w:tc>
        <w:tc>
          <w:tcPr>
            <w:tcW w:w="4674" w:type="dxa"/>
            <w:vMerge w:val="restart"/>
            <w:shd w:val="clear" w:color="auto" w:fill="F2F2F2" w:themeFill="background1" w:themeFillShade="F2"/>
            <w:vAlign w:val="center"/>
          </w:tcPr>
          <w:p w14:paraId="124A3902" w14:textId="77777777" w:rsidR="008C4523" w:rsidRPr="002E7CDB" w:rsidRDefault="008C4523" w:rsidP="008C4523">
            <w:pPr>
              <w:spacing w:line="240" w:lineRule="auto"/>
              <w:jc w:val="center"/>
              <w:textAlignment w:val="baseline"/>
              <w:rPr>
                <w:rFonts w:eastAsia="Times New Roman" w:cs="Arial"/>
                <w:sz w:val="14"/>
                <w:szCs w:val="14"/>
              </w:rPr>
            </w:pPr>
            <w:r>
              <w:rPr>
                <w:b/>
                <w:sz w:val="14"/>
              </w:rPr>
              <w:t>Sous-section</w:t>
            </w:r>
            <w:r>
              <w:rPr>
                <w:sz w:val="14"/>
              </w:rPr>
              <w:t> </w:t>
            </w:r>
          </w:p>
          <w:p w14:paraId="4479B86D" w14:textId="77777777" w:rsidR="008C4523" w:rsidRPr="002E7CDB" w:rsidRDefault="008C4523" w:rsidP="008C4523">
            <w:pPr>
              <w:spacing w:line="240" w:lineRule="auto"/>
              <w:jc w:val="center"/>
              <w:textAlignment w:val="baseline"/>
              <w:rPr>
                <w:rFonts w:eastAsia="Times New Roman" w:cs="Arial"/>
                <w:sz w:val="14"/>
                <w:szCs w:val="14"/>
                <w:lang w:eastAsia="en-GB"/>
              </w:rPr>
            </w:pPr>
          </w:p>
          <w:p w14:paraId="0CA4F801" w14:textId="0FFF5216" w:rsidR="008C4523" w:rsidRPr="002E7CDB" w:rsidRDefault="00E721BC" w:rsidP="008C4523">
            <w:pPr>
              <w:jc w:val="center"/>
              <w:rPr>
                <w:sz w:val="18"/>
                <w:szCs w:val="18"/>
              </w:rPr>
            </w:pPr>
            <w:r>
              <w:rPr>
                <w:b/>
                <w:sz w:val="22"/>
              </w:rPr>
              <w:t>Suivi</w:t>
            </w:r>
          </w:p>
        </w:tc>
        <w:tc>
          <w:tcPr>
            <w:tcW w:w="1983" w:type="dxa"/>
            <w:vMerge w:val="restart"/>
            <w:shd w:val="clear" w:color="auto" w:fill="F2F2F2" w:themeFill="background1" w:themeFillShade="F2"/>
            <w:vAlign w:val="center"/>
            <w:hideMark/>
          </w:tcPr>
          <w:p w14:paraId="2FCB0000" w14:textId="77777777" w:rsidR="008C4523" w:rsidRPr="002E7CDB" w:rsidRDefault="008C4523" w:rsidP="008C4523">
            <w:pPr>
              <w:spacing w:line="240" w:lineRule="auto"/>
              <w:jc w:val="center"/>
              <w:textAlignment w:val="baseline"/>
              <w:rPr>
                <w:rFonts w:eastAsia="Times New Roman" w:cs="Arial"/>
                <w:b/>
                <w:bCs/>
                <w:sz w:val="14"/>
                <w:szCs w:val="14"/>
              </w:rPr>
            </w:pPr>
            <w:r>
              <w:rPr>
                <w:b/>
                <w:sz w:val="14"/>
              </w:rPr>
              <w:t>Principe des PRI</w:t>
            </w:r>
          </w:p>
          <w:p w14:paraId="19CBDE56" w14:textId="77777777" w:rsidR="008C4523" w:rsidRPr="002E7CDB" w:rsidRDefault="008C4523" w:rsidP="008C4523">
            <w:pPr>
              <w:spacing w:line="240" w:lineRule="auto"/>
              <w:jc w:val="center"/>
              <w:textAlignment w:val="baseline"/>
              <w:rPr>
                <w:rFonts w:eastAsia="Times New Roman" w:cs="Arial"/>
                <w:b/>
                <w:bCs/>
                <w:sz w:val="14"/>
                <w:szCs w:val="14"/>
                <w:lang w:eastAsia="en-GB"/>
              </w:rPr>
            </w:pPr>
          </w:p>
          <w:p w14:paraId="3D1D5705" w14:textId="0B376460" w:rsidR="008C4523" w:rsidRPr="002E7CDB" w:rsidRDefault="00E721BC" w:rsidP="008C4523">
            <w:pPr>
              <w:spacing w:line="240" w:lineRule="auto"/>
              <w:jc w:val="center"/>
              <w:textAlignment w:val="baseline"/>
              <w:rPr>
                <w:rFonts w:eastAsia="Times New Roman" w:cs="Arial"/>
                <w:sz w:val="18"/>
                <w:szCs w:val="18"/>
              </w:rPr>
            </w:pPr>
            <w:r>
              <w:rPr>
                <w:b/>
                <w:sz w:val="22"/>
              </w:rPr>
              <w:t>2</w:t>
            </w:r>
          </w:p>
        </w:tc>
        <w:tc>
          <w:tcPr>
            <w:tcW w:w="1989" w:type="dxa"/>
            <w:vMerge w:val="restart"/>
            <w:shd w:val="clear" w:color="auto" w:fill="A6A6A6" w:themeFill="background1" w:themeFillShade="A6"/>
            <w:tcMar>
              <w:top w:w="113" w:type="dxa"/>
              <w:left w:w="113" w:type="dxa"/>
              <w:bottom w:w="113" w:type="dxa"/>
              <w:right w:w="113" w:type="dxa"/>
            </w:tcMar>
            <w:vAlign w:val="center"/>
            <w:hideMark/>
          </w:tcPr>
          <w:p w14:paraId="29A02320" w14:textId="6323CB9B" w:rsidR="008C4523" w:rsidRPr="002E7CDB" w:rsidRDefault="008C4523" w:rsidP="008C45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7F7040F6" w14:textId="77777777" w:rsidR="008C4523" w:rsidRPr="002E7CDB" w:rsidRDefault="008C4523" w:rsidP="008C4523">
            <w:pPr>
              <w:spacing w:line="240" w:lineRule="auto"/>
              <w:jc w:val="center"/>
              <w:textAlignment w:val="baseline"/>
              <w:rPr>
                <w:rFonts w:eastAsia="Times New Roman" w:cs="Arial"/>
                <w:b/>
                <w:bCs/>
                <w:color w:val="FFFFFF" w:themeColor="background1"/>
                <w:sz w:val="14"/>
                <w:szCs w:val="14"/>
                <w:lang w:eastAsia="en-GB"/>
              </w:rPr>
            </w:pPr>
          </w:p>
          <w:p w14:paraId="1079225E" w14:textId="77777777" w:rsidR="008C4523" w:rsidRPr="002E7CDB" w:rsidRDefault="008C4523" w:rsidP="008C45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2283383" w14:textId="77777777" w:rsidR="008C4523" w:rsidRPr="002E7CDB" w:rsidRDefault="008C4523" w:rsidP="008C45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185E7F" w:rsidRPr="002E7CDB" w14:paraId="26E95923" w14:textId="77777777" w:rsidTr="006D7812">
        <w:trPr>
          <w:trHeight w:val="380"/>
        </w:trPr>
        <w:tc>
          <w:tcPr>
            <w:tcW w:w="1840" w:type="dxa"/>
            <w:vMerge/>
            <w:vAlign w:val="center"/>
          </w:tcPr>
          <w:p w14:paraId="40555652" w14:textId="77777777" w:rsidR="008C4523" w:rsidRPr="002E7CDB" w:rsidRDefault="008C4523" w:rsidP="008C4523">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4DD58B7" w14:textId="3E819FF7" w:rsidR="008C4523" w:rsidRPr="002E7CDB" w:rsidRDefault="008C4523" w:rsidP="008C4523">
            <w:pPr>
              <w:spacing w:line="240" w:lineRule="auto"/>
              <w:textAlignment w:val="baseline"/>
              <w:rPr>
                <w:rFonts w:eastAsia="Times New Roman" w:cs="Arial"/>
                <w:b/>
                <w:sz w:val="14"/>
                <w:szCs w:val="14"/>
              </w:rPr>
            </w:pPr>
            <w:r>
              <w:rPr>
                <w:b/>
                <w:sz w:val="14"/>
              </w:rPr>
              <w:t>Accès à</w:t>
            </w:r>
            <w:r w:rsidR="00530709">
              <w:rPr>
                <w:b/>
                <w:sz w:val="14"/>
              </w:rPr>
              <w:t> :</w:t>
            </w:r>
          </w:p>
        </w:tc>
        <w:tc>
          <w:tcPr>
            <w:tcW w:w="2833" w:type="dxa"/>
            <w:shd w:val="clear" w:color="auto" w:fill="F2F2F2" w:themeFill="background1" w:themeFillShade="F2"/>
            <w:vAlign w:val="center"/>
          </w:tcPr>
          <w:p w14:paraId="5AA11E8C" w14:textId="461B1DC4" w:rsidR="008C4523" w:rsidRPr="002E7CDB" w:rsidRDefault="00A90BA7" w:rsidP="008C4523">
            <w:pPr>
              <w:spacing w:line="240" w:lineRule="auto"/>
              <w:textAlignment w:val="baseline"/>
              <w:rPr>
                <w:rFonts w:eastAsia="Times New Roman" w:cs="Arial"/>
                <w:b/>
                <w:sz w:val="14"/>
                <w:szCs w:val="14"/>
              </w:rPr>
            </w:pPr>
            <w:r>
              <w:rPr>
                <w:b/>
                <w:sz w:val="22"/>
              </w:rPr>
              <w:t>Sans objet</w:t>
            </w:r>
          </w:p>
        </w:tc>
        <w:tc>
          <w:tcPr>
            <w:tcW w:w="4674" w:type="dxa"/>
            <w:vMerge/>
            <w:vAlign w:val="center"/>
          </w:tcPr>
          <w:p w14:paraId="721DD84B" w14:textId="77777777" w:rsidR="008C4523" w:rsidRPr="002E7CDB" w:rsidRDefault="008C4523" w:rsidP="008C4523">
            <w:pPr>
              <w:spacing w:line="240" w:lineRule="auto"/>
              <w:jc w:val="center"/>
              <w:textAlignment w:val="baseline"/>
              <w:rPr>
                <w:rFonts w:eastAsia="Times New Roman" w:cs="Arial"/>
                <w:b/>
                <w:sz w:val="14"/>
                <w:szCs w:val="14"/>
                <w:lang w:eastAsia="en-GB"/>
              </w:rPr>
            </w:pPr>
          </w:p>
        </w:tc>
        <w:tc>
          <w:tcPr>
            <w:tcW w:w="1983" w:type="dxa"/>
            <w:vMerge/>
            <w:vAlign w:val="center"/>
          </w:tcPr>
          <w:p w14:paraId="7DFFA39D" w14:textId="77777777" w:rsidR="008C4523" w:rsidRPr="002E7CDB" w:rsidRDefault="008C4523" w:rsidP="008C4523">
            <w:pPr>
              <w:spacing w:line="240" w:lineRule="auto"/>
              <w:jc w:val="center"/>
              <w:textAlignment w:val="baseline"/>
              <w:rPr>
                <w:rFonts w:eastAsia="Times New Roman" w:cs="Arial"/>
                <w:b/>
                <w:bCs/>
                <w:sz w:val="14"/>
                <w:szCs w:val="14"/>
                <w:lang w:eastAsia="en-GB"/>
              </w:rPr>
            </w:pPr>
          </w:p>
        </w:tc>
        <w:tc>
          <w:tcPr>
            <w:tcW w:w="1989" w:type="dxa"/>
            <w:vMerge/>
            <w:tcMar>
              <w:top w:w="113" w:type="dxa"/>
              <w:left w:w="113" w:type="dxa"/>
              <w:bottom w:w="113" w:type="dxa"/>
              <w:right w:w="113" w:type="dxa"/>
            </w:tcMar>
            <w:vAlign w:val="center"/>
          </w:tcPr>
          <w:p w14:paraId="5334AD4E" w14:textId="77777777" w:rsidR="008C4523" w:rsidRPr="002E7CDB" w:rsidRDefault="008C4523" w:rsidP="008C4523">
            <w:pPr>
              <w:spacing w:line="240" w:lineRule="auto"/>
              <w:jc w:val="center"/>
              <w:textAlignment w:val="baseline"/>
              <w:rPr>
                <w:rFonts w:eastAsia="Times New Roman" w:cs="Arial"/>
                <w:b/>
                <w:bCs/>
                <w:color w:val="FFFFFF" w:themeColor="background1"/>
                <w:sz w:val="14"/>
                <w:szCs w:val="14"/>
                <w:lang w:eastAsia="en-GB"/>
              </w:rPr>
            </w:pPr>
          </w:p>
        </w:tc>
      </w:tr>
      <w:tr w:rsidR="00185E7F" w:rsidRPr="002E7CDB" w14:paraId="580336DB" w14:textId="77777777" w:rsidTr="006D7812">
        <w:trPr>
          <w:trHeight w:val="567"/>
        </w:trPr>
        <w:tc>
          <w:tcPr>
            <w:tcW w:w="14878" w:type="dxa"/>
            <w:gridSpan w:val="6"/>
            <w:shd w:val="clear" w:color="auto" w:fill="FFFFFF" w:themeFill="background1"/>
            <w:tcMar>
              <w:top w:w="113" w:type="dxa"/>
              <w:left w:w="113" w:type="dxa"/>
              <w:bottom w:w="113" w:type="dxa"/>
              <w:right w:w="113" w:type="dxa"/>
            </w:tcMar>
            <w:vAlign w:val="center"/>
            <w:hideMark/>
          </w:tcPr>
          <w:p w14:paraId="610D5859" w14:textId="4F1A1C31" w:rsidR="008C4523" w:rsidRPr="002E7CDB" w:rsidRDefault="00E721BC">
            <w:pPr>
              <w:spacing w:line="276" w:lineRule="auto"/>
              <w:rPr>
                <w:rFonts w:eastAsia="Times New Roman" w:cs="Arial"/>
                <w:b/>
                <w:bCs/>
              </w:rPr>
            </w:pPr>
            <w:r>
              <w:rPr>
                <w:b/>
                <w:bCs/>
              </w:rPr>
              <w:t>Veuillez décrire comment vos</w:t>
            </w:r>
            <w:r>
              <w:rPr>
                <w:b/>
              </w:rPr>
              <w:t xml:space="preserve"> </w:t>
            </w:r>
            <w:hyperlink r:id="rId75" w:history="1">
              <w:r>
                <w:rPr>
                  <w:rStyle w:val="Lienhypertexte"/>
                  <w:b/>
                </w:rPr>
                <w:t>plans d</w:t>
              </w:r>
              <w:r w:rsidR="00DD3A81">
                <w:rPr>
                  <w:rStyle w:val="Lienhypertexte"/>
                  <w:b/>
                </w:rPr>
                <w:t>’</w:t>
              </w:r>
              <w:r>
                <w:rPr>
                  <w:rStyle w:val="Lienhypertexte"/>
                  <w:b/>
                </w:rPr>
                <w:t>action ESG</w:t>
              </w:r>
            </w:hyperlink>
            <w:r>
              <w:rPr>
                <w:b/>
              </w:rPr>
              <w:t xml:space="preserve"> sont actuellement définis, mis en œuvre et suivis tout au long de la période d</w:t>
            </w:r>
            <w:r w:rsidR="00DD3A81">
              <w:rPr>
                <w:b/>
              </w:rPr>
              <w:t>’</w:t>
            </w:r>
            <w:r>
              <w:rPr>
                <w:b/>
              </w:rPr>
              <w:t>investissement.</w:t>
            </w:r>
          </w:p>
        </w:tc>
      </w:tr>
      <w:tr w:rsidR="00185E7F" w:rsidRPr="002E7CDB" w14:paraId="07B4A5FF" w14:textId="77777777" w:rsidTr="006D7812">
        <w:trPr>
          <w:trHeight w:val="465"/>
        </w:trPr>
        <w:tc>
          <w:tcPr>
            <w:tcW w:w="1487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E5C5850" w14:textId="4A705020" w:rsidR="008C4523" w:rsidRPr="002E7CDB" w:rsidRDefault="00A40DEC" w:rsidP="008C4523">
            <w:pPr>
              <w:spacing w:line="276" w:lineRule="auto"/>
              <w:textAlignment w:val="baseline"/>
              <w:rPr>
                <w:rFonts w:eastAsia="Times New Roman" w:cs="Arial"/>
                <w:sz w:val="16"/>
                <w:szCs w:val="16"/>
              </w:rPr>
            </w:pPr>
            <w:r>
              <w:rPr>
                <w:color w:val="000000"/>
                <w:shd w:val="clear" w:color="auto" w:fill="FFFFFF"/>
              </w:rPr>
              <w:t>[Texte libre facultatif</w:t>
            </w:r>
            <w:r w:rsidR="00530709">
              <w:rPr>
                <w:color w:val="000000"/>
                <w:shd w:val="clear" w:color="auto" w:fill="FFFFFF"/>
              </w:rPr>
              <w:t> :</w:t>
            </w:r>
            <w:r>
              <w:rPr>
                <w:color w:val="000000"/>
                <w:shd w:val="clear" w:color="auto" w:fill="FFFFFF"/>
              </w:rPr>
              <w:t xml:space="preserve"> long]</w:t>
            </w:r>
          </w:p>
        </w:tc>
      </w:tr>
      <w:tr w:rsidR="00185E7F" w:rsidRPr="002E7CDB" w14:paraId="0EB6B2F2" w14:textId="77777777" w:rsidTr="006D7812">
        <w:trPr>
          <w:trHeight w:val="300"/>
        </w:trPr>
        <w:tc>
          <w:tcPr>
            <w:tcW w:w="14878" w:type="dxa"/>
            <w:gridSpan w:val="6"/>
            <w:tcBorders>
              <w:left w:val="nil"/>
              <w:right w:val="nil"/>
            </w:tcBorders>
            <w:shd w:val="clear" w:color="auto" w:fill="FFFFFF" w:themeFill="background1"/>
            <w:tcMar>
              <w:top w:w="0" w:type="dxa"/>
              <w:bottom w:w="0" w:type="dxa"/>
            </w:tcMar>
            <w:vAlign w:val="center"/>
          </w:tcPr>
          <w:p w14:paraId="3850CC34" w14:textId="77777777" w:rsidR="008C4523" w:rsidRPr="002E7CDB" w:rsidRDefault="008C4523" w:rsidP="008C4523">
            <w:pPr>
              <w:spacing w:line="240" w:lineRule="auto"/>
              <w:jc w:val="center"/>
              <w:textAlignment w:val="baseline"/>
              <w:rPr>
                <w:rStyle w:val="Lienhypertexte"/>
                <w:sz w:val="16"/>
                <w:szCs w:val="16"/>
              </w:rPr>
            </w:pPr>
          </w:p>
        </w:tc>
      </w:tr>
      <w:tr w:rsidR="00867B36" w:rsidRPr="002E7CDB" w14:paraId="7F84D2D0" w14:textId="77777777" w:rsidTr="006D7812">
        <w:trPr>
          <w:trHeight w:val="300"/>
        </w:trPr>
        <w:tc>
          <w:tcPr>
            <w:tcW w:w="14878" w:type="dxa"/>
            <w:gridSpan w:val="6"/>
            <w:shd w:val="clear" w:color="auto" w:fill="0070C0"/>
            <w:vAlign w:val="center"/>
          </w:tcPr>
          <w:p w14:paraId="11FBAF68" w14:textId="77777777" w:rsidR="008C4523" w:rsidRPr="002E7CDB" w:rsidRDefault="008C4523" w:rsidP="008C4523">
            <w:pPr>
              <w:rPr>
                <w:rStyle w:val="Lienhypertexte"/>
                <w:b/>
                <w:bCs/>
                <w:color w:val="FFFFFF" w:themeColor="background1"/>
                <w:sz w:val="18"/>
                <w:szCs w:val="18"/>
              </w:rPr>
            </w:pPr>
            <w:r>
              <w:rPr>
                <w:b/>
                <w:color w:val="FFFFFF" w:themeColor="background1"/>
                <w:sz w:val="18"/>
              </w:rPr>
              <w:t>Notes explicatives</w:t>
            </w:r>
          </w:p>
        </w:tc>
      </w:tr>
      <w:tr w:rsidR="008C4523" w:rsidRPr="002E7CDB" w14:paraId="22AF9F58" w14:textId="77777777" w:rsidTr="00AD2E0D">
        <w:trPr>
          <w:trHeight w:val="300"/>
        </w:trPr>
        <w:tc>
          <w:tcPr>
            <w:tcW w:w="1841" w:type="dxa"/>
            <w:shd w:val="clear" w:color="auto" w:fill="auto"/>
            <w:vAlign w:val="center"/>
          </w:tcPr>
          <w:p w14:paraId="259871F2" w14:textId="3532822B" w:rsidR="008C4523" w:rsidRPr="002E7CDB" w:rsidRDefault="008C4523" w:rsidP="008C4523">
            <w:pPr>
              <w:rPr>
                <w:rStyle w:val="Lienhypertexte"/>
                <w:b/>
                <w:sz w:val="16"/>
                <w:szCs w:val="16"/>
              </w:rPr>
            </w:pPr>
            <w:r>
              <w:rPr>
                <w:b/>
                <w:sz w:val="16"/>
              </w:rPr>
              <w:t>Objectif de l</w:t>
            </w:r>
            <w:r w:rsidR="00DD3A81">
              <w:rPr>
                <w:b/>
                <w:sz w:val="16"/>
              </w:rPr>
              <w:t>’</w:t>
            </w:r>
            <w:r>
              <w:rPr>
                <w:b/>
                <w:sz w:val="16"/>
              </w:rPr>
              <w:t>indicateur</w:t>
            </w:r>
          </w:p>
        </w:tc>
        <w:tc>
          <w:tcPr>
            <w:tcW w:w="13043" w:type="dxa"/>
            <w:gridSpan w:val="5"/>
            <w:shd w:val="clear" w:color="auto" w:fill="auto"/>
            <w:vAlign w:val="center"/>
          </w:tcPr>
          <w:p w14:paraId="64581878" w14:textId="0E3B6D31" w:rsidR="008C4523" w:rsidRPr="002E7CDB" w:rsidRDefault="36C88B4E" w:rsidP="008C4523">
            <w:pPr>
              <w:rPr>
                <w:rStyle w:val="Lienhypertexte"/>
                <w:color w:val="000000" w:themeColor="text1"/>
                <w:sz w:val="16"/>
                <w:szCs w:val="16"/>
              </w:rPr>
            </w:pPr>
            <w:r>
              <w:rPr>
                <w:rStyle w:val="Lienhypertexte"/>
                <w:color w:val="000000" w:themeColor="text1"/>
                <w:sz w:val="16"/>
              </w:rPr>
              <w:t>Cet indicateur donne au signataire l</w:t>
            </w:r>
            <w:r w:rsidR="00DD3A81">
              <w:rPr>
                <w:rStyle w:val="Lienhypertexte"/>
                <w:color w:val="000000" w:themeColor="text1"/>
                <w:sz w:val="16"/>
              </w:rPr>
              <w:t>’</w:t>
            </w:r>
            <w:r>
              <w:rPr>
                <w:rStyle w:val="Lienhypertexte"/>
                <w:color w:val="000000" w:themeColor="text1"/>
                <w:sz w:val="16"/>
              </w:rPr>
              <w:t>occasion de décrire les pratiques qu</w:t>
            </w:r>
            <w:r w:rsidR="00DD3A81">
              <w:rPr>
                <w:rStyle w:val="Lienhypertexte"/>
                <w:color w:val="000000" w:themeColor="text1"/>
                <w:sz w:val="16"/>
              </w:rPr>
              <w:t>’</w:t>
            </w:r>
            <w:r>
              <w:rPr>
                <w:rStyle w:val="Lienhypertexte"/>
                <w:color w:val="000000" w:themeColor="text1"/>
                <w:sz w:val="16"/>
              </w:rPr>
              <w:t>il utilise dans les plans d</w:t>
            </w:r>
            <w:r w:rsidR="00DD3A81">
              <w:rPr>
                <w:rStyle w:val="Lienhypertexte"/>
                <w:color w:val="000000" w:themeColor="text1"/>
                <w:sz w:val="16"/>
              </w:rPr>
              <w:t>’</w:t>
            </w:r>
            <w:r>
              <w:rPr>
                <w:rStyle w:val="Lienhypertexte"/>
                <w:color w:val="000000" w:themeColor="text1"/>
                <w:sz w:val="16"/>
              </w:rPr>
              <w:t>action ESG tout au long de la période d</w:t>
            </w:r>
            <w:r w:rsidR="00DD3A81">
              <w:rPr>
                <w:rStyle w:val="Lienhypertexte"/>
                <w:color w:val="000000" w:themeColor="text1"/>
                <w:sz w:val="16"/>
              </w:rPr>
              <w:t>’</w:t>
            </w:r>
            <w:r>
              <w:rPr>
                <w:rStyle w:val="Lienhypertexte"/>
                <w:color w:val="000000" w:themeColor="text1"/>
                <w:sz w:val="16"/>
              </w:rPr>
              <w:t>investissement, y compris leur utilisation pour créer de la valeur et gérer les risques. Il est important de disposer de systèmes appropriés pour gérer en continu ces enjeux. L</w:t>
            </w:r>
            <w:r w:rsidR="00DD3A81">
              <w:rPr>
                <w:rStyle w:val="Lienhypertexte"/>
                <w:color w:val="000000" w:themeColor="text1"/>
                <w:sz w:val="16"/>
              </w:rPr>
              <w:t>’</w:t>
            </w:r>
            <w:r>
              <w:rPr>
                <w:rStyle w:val="Lienhypertexte"/>
                <w:color w:val="000000" w:themeColor="text1"/>
                <w:sz w:val="16"/>
              </w:rPr>
              <w:t>un des principaux processus consiste à rédiger un plan d</w:t>
            </w:r>
            <w:r w:rsidR="00DD3A81">
              <w:rPr>
                <w:rStyle w:val="Lienhypertexte"/>
                <w:color w:val="000000" w:themeColor="text1"/>
                <w:sz w:val="16"/>
              </w:rPr>
              <w:t>’</w:t>
            </w:r>
            <w:r>
              <w:rPr>
                <w:rStyle w:val="Lienhypertexte"/>
                <w:color w:val="000000" w:themeColor="text1"/>
                <w:sz w:val="16"/>
              </w:rPr>
              <w:t>action pour chaque entreprise en portefeuille afin d</w:t>
            </w:r>
            <w:r w:rsidR="00DD3A81">
              <w:rPr>
                <w:rStyle w:val="Lienhypertexte"/>
                <w:color w:val="000000" w:themeColor="text1"/>
                <w:sz w:val="16"/>
              </w:rPr>
              <w:t>’</w:t>
            </w:r>
            <w:r>
              <w:rPr>
                <w:rStyle w:val="Lienhypertexte"/>
                <w:color w:val="000000" w:themeColor="text1"/>
                <w:sz w:val="16"/>
              </w:rPr>
              <w:t>identifier des moyens d</w:t>
            </w:r>
            <w:r w:rsidR="00DD3A81">
              <w:rPr>
                <w:rStyle w:val="Lienhypertexte"/>
                <w:color w:val="000000" w:themeColor="text1"/>
                <w:sz w:val="16"/>
              </w:rPr>
              <w:t>’</w:t>
            </w:r>
            <w:r>
              <w:rPr>
                <w:rStyle w:val="Lienhypertexte"/>
                <w:color w:val="000000" w:themeColor="text1"/>
                <w:sz w:val="16"/>
              </w:rPr>
              <w:t>améliorer la performance ESG.</w:t>
            </w:r>
          </w:p>
        </w:tc>
      </w:tr>
      <w:tr w:rsidR="008C4523" w:rsidRPr="002E7CDB" w14:paraId="08EC6D01" w14:textId="77777777" w:rsidTr="006D7812">
        <w:trPr>
          <w:trHeight w:val="300"/>
        </w:trPr>
        <w:tc>
          <w:tcPr>
            <w:tcW w:w="1840" w:type="dxa"/>
            <w:shd w:val="clear" w:color="auto" w:fill="auto"/>
            <w:vAlign w:val="center"/>
          </w:tcPr>
          <w:p w14:paraId="11178083" w14:textId="77777777" w:rsidR="008C4523" w:rsidRPr="002E7CDB" w:rsidRDefault="008C4523" w:rsidP="008C4523">
            <w:pPr>
              <w:rPr>
                <w:b/>
                <w:bCs/>
                <w:sz w:val="16"/>
                <w:szCs w:val="16"/>
              </w:rPr>
            </w:pPr>
            <w:r>
              <w:rPr>
                <w:b/>
                <w:sz w:val="16"/>
              </w:rPr>
              <w:t>Autres ressources</w:t>
            </w:r>
          </w:p>
        </w:tc>
        <w:tc>
          <w:tcPr>
            <w:tcW w:w="13038" w:type="dxa"/>
            <w:gridSpan w:val="5"/>
            <w:shd w:val="clear" w:color="auto" w:fill="auto"/>
            <w:vAlign w:val="center"/>
          </w:tcPr>
          <w:p w14:paraId="0A9FC708" w14:textId="4D36A607" w:rsidR="00E721BC" w:rsidRPr="002E7CDB" w:rsidRDefault="00E721BC" w:rsidP="00E721BC">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76" w:history="1">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000000" w:themeColor="text1"/>
                <w:sz w:val="16"/>
              </w:rPr>
              <w:t>.</w:t>
            </w:r>
          </w:p>
          <w:p w14:paraId="2EA34743" w14:textId="77777777" w:rsidR="00E721BC" w:rsidRPr="002E7CDB" w:rsidRDefault="00E721BC" w:rsidP="00E721BC">
            <w:pPr>
              <w:rPr>
                <w:rStyle w:val="Lienhypertexte"/>
                <w:color w:val="000000" w:themeColor="text1"/>
                <w:sz w:val="16"/>
                <w:szCs w:val="16"/>
              </w:rPr>
            </w:pPr>
          </w:p>
          <w:p w14:paraId="4DA9DF68" w14:textId="54F2C08B" w:rsidR="008C4523" w:rsidRPr="002E7CDB" w:rsidRDefault="002008BD" w:rsidP="00E721BC">
            <w:pPr>
              <w:rPr>
                <w:rStyle w:val="Lienhypertexte"/>
                <w:color w:val="000000" w:themeColor="text1"/>
              </w:rPr>
            </w:pPr>
            <w:r>
              <w:rPr>
                <w:rStyle w:val="Lienhypertexte"/>
                <w:color w:val="000000" w:themeColor="text1"/>
                <w:sz w:val="16"/>
              </w:rPr>
              <w:t xml:space="preserve">Pour de plus amples informations, veuillez consulter les </w:t>
            </w:r>
            <w:hyperlink r:id="rId77" w:history="1">
              <w:r>
                <w:rPr>
                  <w:rStyle w:val="Lienhypertexte"/>
                  <w:sz w:val="16"/>
                </w:rPr>
                <w:t>Orientations de Bll (anciennement Groupe CDC) sur les plans d</w:t>
              </w:r>
              <w:r w:rsidR="00DD3A81">
                <w:rPr>
                  <w:rStyle w:val="Lienhypertexte"/>
                  <w:sz w:val="16"/>
                </w:rPr>
                <w:t>’</w:t>
              </w:r>
              <w:r>
                <w:rPr>
                  <w:rStyle w:val="Lienhypertexte"/>
                  <w:sz w:val="16"/>
                </w:rPr>
                <w:t>action ESG</w:t>
              </w:r>
            </w:hyperlink>
            <w:r>
              <w:rPr>
                <w:rStyle w:val="Lienhypertexte"/>
                <w:color w:val="000000" w:themeColor="text1"/>
                <w:sz w:val="16"/>
              </w:rPr>
              <w:t>.</w:t>
            </w:r>
          </w:p>
        </w:tc>
      </w:tr>
      <w:tr w:rsidR="00867B36" w:rsidRPr="002E7CDB" w14:paraId="32181001" w14:textId="77777777" w:rsidTr="006D7812">
        <w:trPr>
          <w:trHeight w:val="300"/>
        </w:trPr>
        <w:tc>
          <w:tcPr>
            <w:tcW w:w="14878" w:type="dxa"/>
            <w:gridSpan w:val="6"/>
            <w:shd w:val="clear" w:color="auto" w:fill="0070C0"/>
            <w:vAlign w:val="center"/>
          </w:tcPr>
          <w:p w14:paraId="25C28293" w14:textId="77777777" w:rsidR="008C4523" w:rsidRPr="002E7CDB" w:rsidRDefault="008C4523" w:rsidP="008C4523">
            <w:pPr>
              <w:rPr>
                <w:color w:val="FFFFFF" w:themeColor="background1"/>
                <w:sz w:val="16"/>
                <w:szCs w:val="16"/>
              </w:rPr>
            </w:pPr>
            <w:r>
              <w:rPr>
                <w:b/>
                <w:color w:val="FFFFFF" w:themeColor="background1"/>
                <w:sz w:val="18"/>
              </w:rPr>
              <w:t>Logique</w:t>
            </w:r>
          </w:p>
        </w:tc>
      </w:tr>
      <w:tr w:rsidR="008C4523" w:rsidRPr="002E7CDB" w14:paraId="13513566" w14:textId="77777777" w:rsidTr="006D7812">
        <w:trPr>
          <w:trHeight w:val="300"/>
        </w:trPr>
        <w:tc>
          <w:tcPr>
            <w:tcW w:w="1840" w:type="dxa"/>
            <w:shd w:val="clear" w:color="auto" w:fill="auto"/>
            <w:vAlign w:val="center"/>
          </w:tcPr>
          <w:p w14:paraId="602ABE98" w14:textId="77777777" w:rsidR="008C4523" w:rsidRPr="002E7CDB" w:rsidRDefault="008C4523" w:rsidP="008C4523">
            <w:pPr>
              <w:rPr>
                <w:b/>
                <w:bCs/>
                <w:sz w:val="16"/>
                <w:szCs w:val="16"/>
              </w:rPr>
            </w:pPr>
            <w:r>
              <w:rPr>
                <w:b/>
                <w:sz w:val="16"/>
              </w:rPr>
              <w:t>Lien avec</w:t>
            </w:r>
          </w:p>
        </w:tc>
        <w:tc>
          <w:tcPr>
            <w:tcW w:w="13038" w:type="dxa"/>
            <w:gridSpan w:val="5"/>
            <w:shd w:val="clear" w:color="auto" w:fill="auto"/>
            <w:vAlign w:val="center"/>
          </w:tcPr>
          <w:p w14:paraId="62DEAAF4" w14:textId="3B4172B8" w:rsidR="008C4523" w:rsidRPr="002E7CDB" w:rsidRDefault="00120274" w:rsidP="008C4523">
            <w:pPr>
              <w:rPr>
                <w:sz w:val="16"/>
                <w:szCs w:val="16"/>
              </w:rPr>
            </w:pPr>
            <w:r>
              <w:rPr>
                <w:sz w:val="16"/>
              </w:rPr>
              <w:t>[OO 21]</w:t>
            </w:r>
          </w:p>
        </w:tc>
      </w:tr>
      <w:tr w:rsidR="008C4523" w:rsidRPr="002E7CDB" w14:paraId="175D7A22" w14:textId="77777777" w:rsidTr="006D7812">
        <w:trPr>
          <w:trHeight w:val="300"/>
        </w:trPr>
        <w:tc>
          <w:tcPr>
            <w:tcW w:w="1840" w:type="dxa"/>
            <w:shd w:val="clear" w:color="auto" w:fill="auto"/>
            <w:vAlign w:val="center"/>
          </w:tcPr>
          <w:p w14:paraId="2D7A4CF8" w14:textId="77777777" w:rsidR="008C4523" w:rsidRPr="002E7CDB" w:rsidRDefault="008C4523" w:rsidP="008C4523">
            <w:pPr>
              <w:rPr>
                <w:b/>
                <w:bCs/>
                <w:sz w:val="16"/>
                <w:szCs w:val="16"/>
              </w:rPr>
            </w:pPr>
            <w:r>
              <w:rPr>
                <w:b/>
                <w:sz w:val="16"/>
              </w:rPr>
              <w:t>Accès à</w:t>
            </w:r>
          </w:p>
        </w:tc>
        <w:tc>
          <w:tcPr>
            <w:tcW w:w="13038" w:type="dxa"/>
            <w:gridSpan w:val="5"/>
            <w:shd w:val="clear" w:color="auto" w:fill="auto"/>
            <w:vAlign w:val="center"/>
          </w:tcPr>
          <w:p w14:paraId="47E78170" w14:textId="3EA06A48" w:rsidR="008C4523" w:rsidRPr="002E7CDB" w:rsidRDefault="00A90BA7" w:rsidP="008C4523">
            <w:pPr>
              <w:rPr>
                <w:sz w:val="16"/>
                <w:szCs w:val="16"/>
              </w:rPr>
            </w:pPr>
            <w:r>
              <w:rPr>
                <w:sz w:val="16"/>
              </w:rPr>
              <w:t>Sans objet</w:t>
            </w:r>
          </w:p>
        </w:tc>
      </w:tr>
      <w:tr w:rsidR="00867B36" w:rsidRPr="002E7CDB" w14:paraId="7A4F90BD" w14:textId="77777777" w:rsidTr="006D7812">
        <w:trPr>
          <w:trHeight w:val="300"/>
        </w:trPr>
        <w:tc>
          <w:tcPr>
            <w:tcW w:w="14878" w:type="dxa"/>
            <w:gridSpan w:val="6"/>
            <w:shd w:val="clear" w:color="auto" w:fill="0070C0"/>
            <w:vAlign w:val="center"/>
          </w:tcPr>
          <w:p w14:paraId="78233906" w14:textId="77777777" w:rsidR="008C4523" w:rsidRPr="002E7CDB" w:rsidRDefault="008C4523" w:rsidP="008C4523">
            <w:pPr>
              <w:rPr>
                <w:rFonts w:eastAsia="Times New Roman" w:cs="Arial"/>
                <w:b/>
                <w:bCs/>
                <w:color w:val="FFFFFF" w:themeColor="background1"/>
                <w:sz w:val="18"/>
                <w:szCs w:val="18"/>
              </w:rPr>
            </w:pPr>
            <w:r>
              <w:rPr>
                <w:b/>
                <w:color w:val="FFFFFF" w:themeColor="background1"/>
                <w:sz w:val="18"/>
              </w:rPr>
              <w:t>Évaluation</w:t>
            </w:r>
          </w:p>
        </w:tc>
      </w:tr>
      <w:tr w:rsidR="008C4523" w:rsidRPr="002E7CDB" w14:paraId="511F0A4A" w14:textId="77777777" w:rsidTr="006D7812">
        <w:trPr>
          <w:trHeight w:val="354"/>
        </w:trPr>
        <w:tc>
          <w:tcPr>
            <w:tcW w:w="14878" w:type="dxa"/>
            <w:gridSpan w:val="6"/>
            <w:shd w:val="clear" w:color="auto" w:fill="auto"/>
            <w:vAlign w:val="center"/>
          </w:tcPr>
          <w:p w14:paraId="5970A2B6" w14:textId="77777777" w:rsidR="008C4523" w:rsidRPr="002E7CDB" w:rsidRDefault="008C4523" w:rsidP="008C4523">
            <w:pPr>
              <w:rPr>
                <w:bCs/>
                <w:sz w:val="16"/>
                <w:szCs w:val="16"/>
              </w:rPr>
            </w:pPr>
            <w:r>
              <w:rPr>
                <w:sz w:val="16"/>
              </w:rPr>
              <w:t>Non soumis à évaluation</w:t>
            </w:r>
          </w:p>
        </w:tc>
      </w:tr>
    </w:tbl>
    <w:p w14:paraId="54AAD19D" w14:textId="77777777" w:rsidR="007B4B36" w:rsidRPr="002E7CDB" w:rsidRDefault="007B4B36">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552"/>
        <w:gridCol w:w="281"/>
        <w:gridCol w:w="428"/>
        <w:gridCol w:w="779"/>
        <w:gridCol w:w="3188"/>
        <w:gridCol w:w="281"/>
        <w:gridCol w:w="1984"/>
        <w:gridCol w:w="1985"/>
        <w:gridCol w:w="8"/>
      </w:tblGrid>
      <w:tr w:rsidR="008011A0" w:rsidRPr="002E7CDB" w14:paraId="0E5B7A2F" w14:textId="77777777" w:rsidTr="79730926">
        <w:trPr>
          <w:gridAfter w:val="1"/>
          <w:wAfter w:w="8" w:type="dxa"/>
          <w:trHeight w:val="367"/>
        </w:trPr>
        <w:tc>
          <w:tcPr>
            <w:tcW w:w="1841" w:type="dxa"/>
            <w:vMerge w:val="restart"/>
            <w:shd w:val="clear" w:color="auto" w:fill="DFF5F9"/>
            <w:vAlign w:val="center"/>
            <w:hideMark/>
          </w:tcPr>
          <w:p w14:paraId="38385EBC" w14:textId="2345CB1A" w:rsidR="007B4B36" w:rsidRPr="002E7CDB" w:rsidRDefault="007B4B36" w:rsidP="009005F9">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65971EF2" w14:textId="77777777" w:rsidR="007B4B36" w:rsidRPr="002E7CDB" w:rsidRDefault="007B4B36" w:rsidP="009005F9">
            <w:pPr>
              <w:spacing w:line="240" w:lineRule="auto"/>
              <w:jc w:val="center"/>
              <w:textAlignment w:val="baseline"/>
              <w:rPr>
                <w:rFonts w:eastAsia="Times New Roman" w:cs="Arial"/>
                <w:b/>
                <w:sz w:val="14"/>
                <w:szCs w:val="14"/>
                <w:lang w:eastAsia="en-GB"/>
              </w:rPr>
            </w:pPr>
          </w:p>
          <w:p w14:paraId="718B2325" w14:textId="2DAE9D19" w:rsidR="007B4B36" w:rsidRPr="002E7CDB" w:rsidRDefault="007B4B36" w:rsidP="009005F9">
            <w:pPr>
              <w:pStyle w:val="Indicatorsubsection"/>
              <w:rPr>
                <w:sz w:val="18"/>
                <w:szCs w:val="18"/>
              </w:rPr>
            </w:pPr>
            <w:bookmarkStart w:id="51" w:name="_Toc122098311"/>
            <w:bookmarkStart w:id="52" w:name="_Toc127982225"/>
            <w:r>
              <w:t>PE 12</w:t>
            </w:r>
            <w:bookmarkEnd w:id="51"/>
            <w:bookmarkEnd w:id="52"/>
          </w:p>
        </w:tc>
        <w:tc>
          <w:tcPr>
            <w:tcW w:w="1559" w:type="dxa"/>
            <w:shd w:val="clear" w:color="auto" w:fill="DFF5F9"/>
            <w:vAlign w:val="center"/>
            <w:hideMark/>
          </w:tcPr>
          <w:p w14:paraId="01D03E9A" w14:textId="76A9942E" w:rsidR="007B4B36" w:rsidRPr="002E7CDB" w:rsidRDefault="00DD3A81" w:rsidP="009005F9">
            <w:pPr>
              <w:spacing w:line="240" w:lineRule="auto"/>
              <w:textAlignment w:val="baseline"/>
              <w:rPr>
                <w:rFonts w:eastAsia="Times New Roman" w:cs="Arial"/>
                <w:sz w:val="14"/>
                <w:szCs w:val="14"/>
              </w:rPr>
            </w:pPr>
            <w:r>
              <w:rPr>
                <w:b/>
                <w:sz w:val="14"/>
              </w:rPr>
              <w:t>Lien avec :</w:t>
            </w:r>
            <w:r w:rsidR="007B4B36">
              <w:rPr>
                <w:b/>
                <w:sz w:val="14"/>
              </w:rPr>
              <w:t xml:space="preserve"> </w:t>
            </w:r>
          </w:p>
        </w:tc>
        <w:tc>
          <w:tcPr>
            <w:tcW w:w="2835" w:type="dxa"/>
            <w:gridSpan w:val="2"/>
            <w:shd w:val="clear" w:color="auto" w:fill="DFF5F9"/>
            <w:vAlign w:val="center"/>
          </w:tcPr>
          <w:p w14:paraId="2CFE4CAC" w14:textId="58DAD615" w:rsidR="007B4B36" w:rsidRPr="002E7CDB" w:rsidRDefault="008D17EC" w:rsidP="009005F9">
            <w:pPr>
              <w:spacing w:line="240" w:lineRule="auto"/>
              <w:textAlignment w:val="baseline"/>
              <w:rPr>
                <w:rFonts w:eastAsia="Times New Roman" w:cs="Arial"/>
                <w:sz w:val="14"/>
                <w:szCs w:val="14"/>
              </w:rPr>
            </w:pPr>
            <w:r>
              <w:rPr>
                <w:b/>
                <w:sz w:val="22"/>
              </w:rPr>
              <w:t>OO 21</w:t>
            </w:r>
          </w:p>
        </w:tc>
        <w:tc>
          <w:tcPr>
            <w:tcW w:w="4678" w:type="dxa"/>
            <w:gridSpan w:val="4"/>
            <w:vMerge w:val="restart"/>
            <w:shd w:val="clear" w:color="auto" w:fill="DFF5F9"/>
            <w:vAlign w:val="center"/>
          </w:tcPr>
          <w:p w14:paraId="32D03B34" w14:textId="77777777" w:rsidR="007B4B36" w:rsidRPr="002E7CDB" w:rsidRDefault="007B4B36" w:rsidP="009005F9">
            <w:pPr>
              <w:spacing w:line="240" w:lineRule="auto"/>
              <w:jc w:val="center"/>
              <w:textAlignment w:val="baseline"/>
              <w:rPr>
                <w:rFonts w:eastAsia="Times New Roman" w:cs="Arial"/>
                <w:sz w:val="14"/>
                <w:szCs w:val="14"/>
              </w:rPr>
            </w:pPr>
            <w:r>
              <w:rPr>
                <w:b/>
                <w:sz w:val="14"/>
              </w:rPr>
              <w:t>Sous-section</w:t>
            </w:r>
            <w:r>
              <w:rPr>
                <w:sz w:val="14"/>
              </w:rPr>
              <w:t> </w:t>
            </w:r>
          </w:p>
          <w:p w14:paraId="797C06C4" w14:textId="77777777" w:rsidR="007B4B36" w:rsidRPr="002E7CDB" w:rsidRDefault="007B4B36" w:rsidP="009005F9">
            <w:pPr>
              <w:spacing w:line="240" w:lineRule="auto"/>
              <w:jc w:val="center"/>
              <w:textAlignment w:val="baseline"/>
              <w:rPr>
                <w:rFonts w:eastAsia="Times New Roman" w:cs="Arial"/>
                <w:sz w:val="14"/>
                <w:szCs w:val="14"/>
                <w:lang w:eastAsia="en-GB"/>
              </w:rPr>
            </w:pPr>
          </w:p>
          <w:p w14:paraId="261C74FB" w14:textId="4EB60FD7" w:rsidR="007B4B36" w:rsidRPr="002E7CDB" w:rsidRDefault="007B4B36" w:rsidP="009005F9">
            <w:pPr>
              <w:jc w:val="center"/>
              <w:rPr>
                <w:sz w:val="18"/>
                <w:szCs w:val="18"/>
              </w:rPr>
            </w:pPr>
            <w:r>
              <w:rPr>
                <w:b/>
                <w:sz w:val="22"/>
              </w:rPr>
              <w:t>Suivi</w:t>
            </w:r>
          </w:p>
        </w:tc>
        <w:tc>
          <w:tcPr>
            <w:tcW w:w="1985" w:type="dxa"/>
            <w:vMerge w:val="restart"/>
            <w:shd w:val="clear" w:color="auto" w:fill="DFF5F9"/>
            <w:vAlign w:val="center"/>
            <w:hideMark/>
          </w:tcPr>
          <w:p w14:paraId="2CC08AB1" w14:textId="77777777" w:rsidR="007B4B36" w:rsidRPr="002E7CDB" w:rsidRDefault="007B4B36" w:rsidP="009005F9">
            <w:pPr>
              <w:spacing w:line="240" w:lineRule="auto"/>
              <w:jc w:val="center"/>
              <w:textAlignment w:val="baseline"/>
              <w:rPr>
                <w:rFonts w:eastAsia="Times New Roman" w:cs="Arial"/>
                <w:b/>
                <w:bCs/>
                <w:sz w:val="14"/>
                <w:szCs w:val="14"/>
              </w:rPr>
            </w:pPr>
            <w:r>
              <w:rPr>
                <w:b/>
                <w:sz w:val="14"/>
              </w:rPr>
              <w:t>Principe des PRI</w:t>
            </w:r>
          </w:p>
          <w:p w14:paraId="7195630B" w14:textId="77777777" w:rsidR="007B4B36" w:rsidRPr="002E7CDB" w:rsidRDefault="007B4B36" w:rsidP="009005F9">
            <w:pPr>
              <w:spacing w:line="240" w:lineRule="auto"/>
              <w:jc w:val="center"/>
              <w:textAlignment w:val="baseline"/>
              <w:rPr>
                <w:rFonts w:eastAsia="Times New Roman" w:cs="Arial"/>
                <w:b/>
                <w:bCs/>
                <w:sz w:val="14"/>
                <w:szCs w:val="14"/>
                <w:lang w:eastAsia="en-GB"/>
              </w:rPr>
            </w:pPr>
          </w:p>
          <w:p w14:paraId="0B05866C" w14:textId="1487EDA8" w:rsidR="007B4B36" w:rsidRPr="002E7CDB" w:rsidRDefault="007B4B36" w:rsidP="009005F9">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00B0F0"/>
            <w:tcMar>
              <w:top w:w="113" w:type="dxa"/>
              <w:left w:w="113" w:type="dxa"/>
              <w:bottom w:w="113" w:type="dxa"/>
              <w:right w:w="113" w:type="dxa"/>
            </w:tcMar>
            <w:vAlign w:val="center"/>
            <w:hideMark/>
          </w:tcPr>
          <w:p w14:paraId="6E02A696" w14:textId="17AEA52A" w:rsidR="007B4B36" w:rsidRPr="002E7CDB" w:rsidRDefault="007B4B36" w:rsidP="009005F9">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76BDC206" w14:textId="77777777" w:rsidR="007B4B36" w:rsidRPr="002E7CDB" w:rsidRDefault="007B4B36" w:rsidP="009005F9">
            <w:pPr>
              <w:spacing w:line="240" w:lineRule="auto"/>
              <w:jc w:val="center"/>
              <w:textAlignment w:val="baseline"/>
              <w:rPr>
                <w:rFonts w:eastAsia="Times New Roman" w:cs="Arial"/>
                <w:b/>
                <w:bCs/>
                <w:color w:val="FFFFFF" w:themeColor="background1"/>
                <w:sz w:val="14"/>
                <w:szCs w:val="14"/>
                <w:lang w:eastAsia="en-GB"/>
              </w:rPr>
            </w:pPr>
          </w:p>
          <w:p w14:paraId="68C951FE" w14:textId="77777777" w:rsidR="007B4B36" w:rsidRPr="002E7CDB" w:rsidRDefault="007B4B36" w:rsidP="009005F9">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8011A0" w:rsidRPr="002E7CDB" w14:paraId="237865CD" w14:textId="77777777" w:rsidTr="79730926">
        <w:trPr>
          <w:gridAfter w:val="1"/>
          <w:wAfter w:w="8" w:type="dxa"/>
          <w:trHeight w:val="367"/>
        </w:trPr>
        <w:tc>
          <w:tcPr>
            <w:tcW w:w="1841" w:type="dxa"/>
            <w:vMerge/>
            <w:vAlign w:val="center"/>
          </w:tcPr>
          <w:p w14:paraId="666B08AE" w14:textId="77777777" w:rsidR="007B4B36" w:rsidRPr="002E7CDB" w:rsidRDefault="007B4B36" w:rsidP="009005F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338F07A" w14:textId="754DE9D8" w:rsidR="007B4B36" w:rsidRPr="002E7CDB" w:rsidRDefault="007B4B36" w:rsidP="009005F9">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gridSpan w:val="2"/>
            <w:shd w:val="clear" w:color="auto" w:fill="DFF5F9"/>
            <w:vAlign w:val="center"/>
          </w:tcPr>
          <w:p w14:paraId="2A6E3610" w14:textId="093F5BB9" w:rsidR="007B4B36" w:rsidRPr="002E7CDB" w:rsidRDefault="00C21D34" w:rsidP="009005F9">
            <w:pPr>
              <w:spacing w:line="240" w:lineRule="auto"/>
              <w:textAlignment w:val="baseline"/>
              <w:rPr>
                <w:rFonts w:eastAsia="Times New Roman" w:cs="Arial"/>
                <w:b/>
                <w:sz w:val="14"/>
                <w:szCs w:val="14"/>
              </w:rPr>
            </w:pPr>
            <w:r>
              <w:rPr>
                <w:b/>
                <w:sz w:val="22"/>
              </w:rPr>
              <w:t>PE 12.1</w:t>
            </w:r>
          </w:p>
        </w:tc>
        <w:tc>
          <w:tcPr>
            <w:tcW w:w="4678" w:type="dxa"/>
            <w:gridSpan w:val="4"/>
            <w:vMerge/>
            <w:vAlign w:val="center"/>
          </w:tcPr>
          <w:p w14:paraId="611CD110" w14:textId="77777777" w:rsidR="007B4B36" w:rsidRPr="002E7CDB" w:rsidRDefault="007B4B36" w:rsidP="009005F9">
            <w:pPr>
              <w:spacing w:line="240" w:lineRule="auto"/>
              <w:jc w:val="center"/>
              <w:textAlignment w:val="baseline"/>
              <w:rPr>
                <w:rFonts w:eastAsia="Times New Roman" w:cs="Arial"/>
                <w:b/>
                <w:sz w:val="14"/>
                <w:szCs w:val="14"/>
                <w:lang w:eastAsia="en-GB"/>
              </w:rPr>
            </w:pPr>
          </w:p>
        </w:tc>
        <w:tc>
          <w:tcPr>
            <w:tcW w:w="1985" w:type="dxa"/>
            <w:vMerge/>
            <w:vAlign w:val="center"/>
          </w:tcPr>
          <w:p w14:paraId="298D3711" w14:textId="77777777" w:rsidR="007B4B36" w:rsidRPr="002E7CDB" w:rsidRDefault="007B4B36" w:rsidP="009005F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986625D" w14:textId="77777777" w:rsidR="007B4B36" w:rsidRPr="002E7CDB" w:rsidRDefault="007B4B36" w:rsidP="009005F9">
            <w:pPr>
              <w:spacing w:line="240" w:lineRule="auto"/>
              <w:jc w:val="center"/>
              <w:textAlignment w:val="baseline"/>
              <w:rPr>
                <w:rFonts w:eastAsia="Times New Roman" w:cs="Arial"/>
                <w:b/>
                <w:bCs/>
                <w:color w:val="FFFFFF" w:themeColor="background1"/>
                <w:sz w:val="14"/>
                <w:szCs w:val="14"/>
                <w:lang w:eastAsia="en-GB"/>
              </w:rPr>
            </w:pPr>
          </w:p>
        </w:tc>
      </w:tr>
      <w:tr w:rsidR="007B4B36" w:rsidRPr="002E7CDB" w14:paraId="0341E455" w14:textId="77777777" w:rsidTr="79730926">
        <w:trPr>
          <w:gridAfter w:val="1"/>
          <w:wAfter w:w="8" w:type="dxa"/>
          <w:trHeight w:val="567"/>
        </w:trPr>
        <w:tc>
          <w:tcPr>
            <w:tcW w:w="14884" w:type="dxa"/>
            <w:gridSpan w:val="10"/>
            <w:shd w:val="clear" w:color="auto" w:fill="FFFFFF" w:themeFill="background1"/>
            <w:tcMar>
              <w:top w:w="113" w:type="dxa"/>
              <w:left w:w="113" w:type="dxa"/>
              <w:bottom w:w="113" w:type="dxa"/>
              <w:right w:w="113" w:type="dxa"/>
            </w:tcMar>
            <w:vAlign w:val="center"/>
            <w:hideMark/>
          </w:tcPr>
          <w:p w14:paraId="72F6E463" w14:textId="65FE8D9B" w:rsidR="007B4B36" w:rsidRPr="002E7CDB" w:rsidRDefault="007B4B36" w:rsidP="007B4B36">
            <w:pPr>
              <w:spacing w:line="276" w:lineRule="auto"/>
              <w:textAlignment w:val="baseline"/>
              <w:rPr>
                <w:rFonts w:eastAsia="Times New Roman" w:cs="Arial"/>
                <w:b/>
              </w:rPr>
            </w:pPr>
            <w:r>
              <w:rPr>
                <w:b/>
              </w:rPr>
              <w:t>Comment déterminez-vous si une entreprise en portefeuille dispose de compétences adéquates en matière d</w:t>
            </w:r>
            <w:r w:rsidR="00DD3A81">
              <w:rPr>
                <w:b/>
              </w:rPr>
              <w:t>’</w:t>
            </w:r>
            <w:r>
              <w:rPr>
                <w:b/>
              </w:rPr>
              <w:t>ESG</w:t>
            </w:r>
            <w:r w:rsidR="00530709">
              <w:rPr>
                <w:b/>
              </w:rPr>
              <w:t> ?</w:t>
            </w:r>
          </w:p>
          <w:p w14:paraId="3D23C545" w14:textId="77777777" w:rsidR="00946439" w:rsidRPr="002E7CDB" w:rsidRDefault="00946439" w:rsidP="007B4B36">
            <w:pPr>
              <w:spacing w:line="276" w:lineRule="auto"/>
              <w:textAlignment w:val="baseline"/>
              <w:rPr>
                <w:rFonts w:eastAsia="Times New Roman" w:cs="Arial"/>
                <w:b/>
                <w:lang w:eastAsia="en-GB"/>
              </w:rPr>
            </w:pPr>
          </w:p>
          <w:p w14:paraId="5CE61F0C" w14:textId="1014895D" w:rsidR="007A0C21" w:rsidRPr="002E7CDB" w:rsidRDefault="73D9D651" w:rsidP="039D2D8F">
            <w:pPr>
              <w:spacing w:line="276" w:lineRule="auto"/>
              <w:textAlignment w:val="baseline"/>
            </w:pPr>
            <w:r>
              <w:rPr>
                <w:i/>
              </w:rPr>
              <w:t>Pour les investisseurs ayant des participations minoritaires dans des investissements en capital-investissement, les options doivent être sélectionnées en fonction de la manière dont ils utilisent leur influence sur les entreprises en portefeuille, l</w:t>
            </w:r>
            <w:r w:rsidR="00DD3A81">
              <w:rPr>
                <w:i/>
              </w:rPr>
              <w:t>’</w:t>
            </w:r>
            <w:r>
              <w:rPr>
                <w:i/>
              </w:rPr>
              <w:t>actionnaire ou les actionnaires majoritaire(s) et/ou les investisseurs principaux avec lesquels ils dialoguent dans des situations de co-investissement, afin de s</w:t>
            </w:r>
            <w:r w:rsidR="00DD3A81">
              <w:rPr>
                <w:i/>
              </w:rPr>
              <w:t>’</w:t>
            </w:r>
            <w:r>
              <w:rPr>
                <w:i/>
              </w:rPr>
              <w:t>assurer qu</w:t>
            </w:r>
            <w:r w:rsidR="00DD3A81">
              <w:rPr>
                <w:i/>
              </w:rPr>
              <w:t>’</w:t>
            </w:r>
            <w:r>
              <w:rPr>
                <w:i/>
              </w:rPr>
              <w:t>une compétence adéquate en matière d</w:t>
            </w:r>
            <w:r w:rsidR="00DD3A81">
              <w:rPr>
                <w:i/>
              </w:rPr>
              <w:t>’</w:t>
            </w:r>
            <w:r>
              <w:rPr>
                <w:i/>
              </w:rPr>
              <w:t>ESG existe au niveau de l</w:t>
            </w:r>
            <w:r w:rsidR="00DD3A81">
              <w:rPr>
                <w:i/>
              </w:rPr>
              <w:t>’</w:t>
            </w:r>
            <w:r>
              <w:rPr>
                <w:i/>
              </w:rPr>
              <w:t xml:space="preserve">entreprise en portefeuille. </w:t>
            </w:r>
          </w:p>
        </w:tc>
      </w:tr>
      <w:tr w:rsidR="00154497" w:rsidRPr="002E7CDB" w14:paraId="09EB6A08"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801D582" w14:textId="67CD68ED" w:rsidR="00154497" w:rsidRPr="002E7CDB" w:rsidRDefault="00C15B5E" w:rsidP="00D54A27">
            <w:pPr>
              <w:pStyle w:val="Paragraphedeliste"/>
              <w:numPr>
                <w:ilvl w:val="0"/>
                <w:numId w:val="32"/>
              </w:numPr>
              <w:spacing w:line="276" w:lineRule="auto"/>
              <w:textAlignment w:val="baseline"/>
              <w:rPr>
                <w:rFonts w:eastAsia="Times New Roman" w:cs="Arial"/>
                <w:sz w:val="16"/>
                <w:szCs w:val="16"/>
              </w:rPr>
            </w:pPr>
            <w:r>
              <w:t>(A) Nous attribuons au conseil d</w:t>
            </w:r>
            <w:r w:rsidR="00DD3A81">
              <w:t>’</w:t>
            </w:r>
            <w:r>
              <w:t>administration la responsabilité des enjeux ESG</w:t>
            </w:r>
          </w:p>
        </w:tc>
        <w:tc>
          <w:tcPr>
            <w:tcW w:w="7442" w:type="dxa"/>
            <w:gridSpan w:val="4"/>
            <w:tcBorders>
              <w:bottom w:val="single" w:sz="6" w:space="0" w:color="A6A6A6" w:themeColor="background1" w:themeShade="A6"/>
            </w:tcBorders>
            <w:shd w:val="clear" w:color="auto" w:fill="FFFFFF" w:themeFill="background1"/>
            <w:vAlign w:val="center"/>
          </w:tcPr>
          <w:p w14:paraId="63691F9E" w14:textId="77777777" w:rsidR="00CD0B0D" w:rsidRPr="002E7CDB" w:rsidRDefault="00CD0B0D" w:rsidP="00054233">
            <w:pPr>
              <w:pStyle w:val="Paragraphedeliste"/>
              <w:spacing w:line="276" w:lineRule="auto"/>
              <w:ind w:left="0"/>
              <w:textAlignment w:val="baseline"/>
              <w:rPr>
                <w:rFonts w:eastAsia="Times New Roman" w:cs="Arial"/>
              </w:rPr>
            </w:pPr>
            <w:r>
              <w:t>[Liste déroulante]</w:t>
            </w:r>
          </w:p>
          <w:p w14:paraId="35DFBD2C" w14:textId="77777777" w:rsidR="00CD0B0D" w:rsidRPr="002E7CDB" w:rsidRDefault="00CD0B0D" w:rsidP="00054233">
            <w:pPr>
              <w:spacing w:line="276" w:lineRule="auto"/>
              <w:textAlignment w:val="baseline"/>
              <w:rPr>
                <w:rFonts w:eastAsia="Times New Roman" w:cs="Arial"/>
                <w:lang w:eastAsia="en-GB"/>
              </w:rPr>
            </w:pPr>
          </w:p>
          <w:p w14:paraId="10C3F10A" w14:textId="6806B534" w:rsidR="004B14E9" w:rsidRPr="002E7CDB" w:rsidRDefault="00C15B5E" w:rsidP="00054233">
            <w:pPr>
              <w:spacing w:line="276" w:lineRule="auto"/>
              <w:textAlignment w:val="baseline"/>
              <w:rPr>
                <w:rFonts w:eastAsia="Times New Roman" w:cs="Arial"/>
              </w:rPr>
            </w:pPr>
            <w:r>
              <w:t>(1) pour l</w:t>
            </w:r>
            <w:r w:rsidR="00DD3A81">
              <w:t>’</w:t>
            </w:r>
            <w:r>
              <w:t>ensemble de nos investissements en capital-investissement</w:t>
            </w:r>
          </w:p>
          <w:p w14:paraId="4802BF5C" w14:textId="1606A366" w:rsidR="004B14E9" w:rsidRPr="002E7CDB" w:rsidRDefault="00C15B5E" w:rsidP="00054233">
            <w:pPr>
              <w:spacing w:line="276" w:lineRule="auto"/>
              <w:textAlignment w:val="baseline"/>
              <w:rPr>
                <w:rFonts w:eastAsia="Times New Roman" w:cs="Arial"/>
              </w:rPr>
            </w:pPr>
            <w:r>
              <w:t>(2) pour la majorité de nos investissements en capital-investissement</w:t>
            </w:r>
          </w:p>
          <w:p w14:paraId="11E1439C" w14:textId="38A5E316" w:rsidR="00154497" w:rsidRPr="002E7CDB" w:rsidRDefault="00C15B5E">
            <w:pPr>
              <w:spacing w:line="276" w:lineRule="auto"/>
              <w:textAlignment w:val="baseline"/>
              <w:rPr>
                <w:rFonts w:eastAsia="Times New Roman" w:cs="Arial"/>
                <w:sz w:val="16"/>
                <w:szCs w:val="16"/>
              </w:rPr>
            </w:pPr>
            <w:r>
              <w:t>(3) pour une minorité de nos investissements en capital-investissement</w:t>
            </w:r>
          </w:p>
        </w:tc>
      </w:tr>
      <w:tr w:rsidR="00154497" w:rsidRPr="002E7CDB" w14:paraId="3BA5AB2D"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EE5C24" w14:textId="2E97C097" w:rsidR="00154497" w:rsidRPr="002E7CDB" w:rsidRDefault="00C15B5E" w:rsidP="00D54A27">
            <w:pPr>
              <w:pStyle w:val="Paragraphedeliste"/>
              <w:numPr>
                <w:ilvl w:val="0"/>
                <w:numId w:val="32"/>
              </w:numPr>
              <w:spacing w:line="276" w:lineRule="auto"/>
              <w:textAlignment w:val="baseline"/>
              <w:rPr>
                <w:rFonts w:eastAsia="Times New Roman" w:cs="Arial"/>
                <w:sz w:val="16"/>
                <w:szCs w:val="16"/>
              </w:rPr>
            </w:pPr>
            <w:r>
              <w:t>(B) Nous veillons à ce que le conseil d</w:t>
            </w:r>
            <w:r w:rsidR="00DD3A81">
              <w:t>’</w:t>
            </w:r>
            <w:r>
              <w:t xml:space="preserve">administration débatte au moins une fois par an des enjeux ESG </w:t>
            </w:r>
            <w:r w:rsidR="003601DD">
              <w:t>majeur</w:t>
            </w:r>
            <w:r>
              <w:t>s</w:t>
            </w:r>
          </w:p>
        </w:tc>
        <w:tc>
          <w:tcPr>
            <w:tcW w:w="7442" w:type="dxa"/>
            <w:gridSpan w:val="4"/>
            <w:tcBorders>
              <w:bottom w:val="single" w:sz="6" w:space="0" w:color="A6A6A6" w:themeColor="background1" w:themeShade="A6"/>
            </w:tcBorders>
            <w:shd w:val="clear" w:color="auto" w:fill="FFFFFF" w:themeFill="background1"/>
            <w:vAlign w:val="center"/>
          </w:tcPr>
          <w:p w14:paraId="7651D001" w14:textId="63933E3E" w:rsidR="00154497" w:rsidRPr="002E7CDB" w:rsidRDefault="00671752" w:rsidP="00054233">
            <w:pPr>
              <w:spacing w:line="276" w:lineRule="auto"/>
              <w:textAlignment w:val="baseline"/>
              <w:rPr>
                <w:rFonts w:eastAsia="Times New Roman" w:cs="Arial"/>
                <w:sz w:val="16"/>
                <w:szCs w:val="16"/>
              </w:rPr>
            </w:pPr>
            <w:r>
              <w:t>[Comme ci-dessus]</w:t>
            </w:r>
          </w:p>
        </w:tc>
      </w:tr>
      <w:tr w:rsidR="00671752" w:rsidRPr="002E7CDB" w14:paraId="394F92D5"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84DF81" w14:textId="152FBCD4" w:rsidR="00671752" w:rsidRPr="002E7CDB" w:rsidRDefault="00C15B5E" w:rsidP="00D54A27">
            <w:pPr>
              <w:pStyle w:val="Paragraphedeliste"/>
              <w:numPr>
                <w:ilvl w:val="0"/>
                <w:numId w:val="32"/>
              </w:numPr>
              <w:spacing w:line="276" w:lineRule="auto"/>
              <w:textAlignment w:val="baseline"/>
              <w:rPr>
                <w:rFonts w:eastAsia="Times New Roman" w:cs="Arial"/>
                <w:sz w:val="16"/>
                <w:szCs w:val="16"/>
              </w:rPr>
            </w:pPr>
            <w:r>
              <w:t>(C) Nous dispensons une formation sur les aspects ESG et les bonnes pratiques de gestion pertinentes à l</w:t>
            </w:r>
            <w:r w:rsidR="00DD3A81">
              <w:t>’</w:t>
            </w:r>
            <w:r>
              <w:t>entreprise en portefeuille, destinée uniquement aux cadres dirigeants</w:t>
            </w:r>
          </w:p>
        </w:tc>
        <w:tc>
          <w:tcPr>
            <w:tcW w:w="7442" w:type="dxa"/>
            <w:gridSpan w:val="4"/>
            <w:tcBorders>
              <w:bottom w:val="single" w:sz="6" w:space="0" w:color="A6A6A6" w:themeColor="background1" w:themeShade="A6"/>
            </w:tcBorders>
            <w:shd w:val="clear" w:color="auto" w:fill="FFFFFF" w:themeFill="background1"/>
            <w:vAlign w:val="center"/>
          </w:tcPr>
          <w:p w14:paraId="457F2231" w14:textId="1E6D75DD" w:rsidR="00671752" w:rsidRPr="002E7CDB" w:rsidRDefault="00671752" w:rsidP="00054233">
            <w:pPr>
              <w:spacing w:line="276" w:lineRule="auto"/>
              <w:textAlignment w:val="baseline"/>
              <w:rPr>
                <w:rFonts w:eastAsia="Times New Roman" w:cs="Arial"/>
                <w:sz w:val="16"/>
                <w:szCs w:val="16"/>
              </w:rPr>
            </w:pPr>
            <w:r>
              <w:t>[Comme ci-dessus]</w:t>
            </w:r>
          </w:p>
        </w:tc>
      </w:tr>
      <w:tr w:rsidR="00671752" w:rsidRPr="002E7CDB" w14:paraId="1E9D2945"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C0D7D6" w14:textId="3807AB53" w:rsidR="00671752" w:rsidRPr="002E7CDB" w:rsidRDefault="2F6EEB0F" w:rsidP="00D54A27">
            <w:pPr>
              <w:pStyle w:val="Paragraphedeliste"/>
              <w:numPr>
                <w:ilvl w:val="0"/>
                <w:numId w:val="32"/>
              </w:numPr>
              <w:spacing w:line="276" w:lineRule="auto"/>
              <w:textAlignment w:val="baseline"/>
              <w:rPr>
                <w:rFonts w:eastAsia="Times New Roman" w:cs="Arial"/>
                <w:sz w:val="16"/>
                <w:szCs w:val="16"/>
              </w:rPr>
            </w:pPr>
            <w:r>
              <w:t>(D) Nous dispensons une formation sur les aspects ESG et les bonnes pratiques de gestion pertinentes à l</w:t>
            </w:r>
            <w:r w:rsidR="00DD3A81">
              <w:t>’</w:t>
            </w:r>
            <w:r>
              <w:t>entreprise en portefeuille, destinée aux collaborateurs (hors cadres dirigeants)</w:t>
            </w:r>
          </w:p>
        </w:tc>
        <w:tc>
          <w:tcPr>
            <w:tcW w:w="7442" w:type="dxa"/>
            <w:gridSpan w:val="4"/>
            <w:tcBorders>
              <w:bottom w:val="single" w:sz="6" w:space="0" w:color="A6A6A6" w:themeColor="background1" w:themeShade="A6"/>
            </w:tcBorders>
            <w:shd w:val="clear" w:color="auto" w:fill="FFFFFF" w:themeFill="background1"/>
            <w:vAlign w:val="center"/>
          </w:tcPr>
          <w:p w14:paraId="4D24FA25" w14:textId="31733A3B" w:rsidR="00671752" w:rsidRPr="002E7CDB" w:rsidRDefault="076F00DC" w:rsidP="00054233">
            <w:pPr>
              <w:spacing w:line="276" w:lineRule="auto"/>
              <w:textAlignment w:val="baseline"/>
              <w:rPr>
                <w:rFonts w:eastAsia="Times New Roman" w:cs="Arial"/>
                <w:sz w:val="16"/>
                <w:szCs w:val="16"/>
              </w:rPr>
            </w:pPr>
            <w:r>
              <w:t>[Comme ci-dessus]</w:t>
            </w:r>
            <w:r w:rsidR="6272FAC4">
              <w:t>h</w:t>
            </w:r>
          </w:p>
        </w:tc>
      </w:tr>
      <w:tr w:rsidR="00671752" w:rsidRPr="002E7CDB" w14:paraId="21BE2329"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8FA17" w14:textId="71B31BFA" w:rsidR="00671752" w:rsidRPr="002E7CDB" w:rsidRDefault="00C15B5E" w:rsidP="00D54A27">
            <w:pPr>
              <w:pStyle w:val="Paragraphedeliste"/>
              <w:numPr>
                <w:ilvl w:val="0"/>
                <w:numId w:val="32"/>
              </w:numPr>
              <w:spacing w:line="276" w:lineRule="auto"/>
              <w:textAlignment w:val="baseline"/>
              <w:rPr>
                <w:rFonts w:eastAsia="Times New Roman" w:cs="Arial"/>
                <w:sz w:val="16"/>
                <w:szCs w:val="16"/>
              </w:rPr>
            </w:pPr>
            <w:r>
              <w:t>(E) Nous accompagnons l</w:t>
            </w:r>
            <w:r w:rsidR="00DD3A81">
              <w:t>’</w:t>
            </w:r>
            <w:r>
              <w:t>entreprise en portefeuille dans le développement et la mise en œuvre de sa stratégie ESG</w:t>
            </w:r>
          </w:p>
        </w:tc>
        <w:tc>
          <w:tcPr>
            <w:tcW w:w="7442" w:type="dxa"/>
            <w:gridSpan w:val="4"/>
            <w:tcBorders>
              <w:bottom w:val="single" w:sz="6" w:space="0" w:color="A6A6A6" w:themeColor="background1" w:themeShade="A6"/>
            </w:tcBorders>
            <w:shd w:val="clear" w:color="auto" w:fill="FFFFFF" w:themeFill="background1"/>
            <w:vAlign w:val="center"/>
          </w:tcPr>
          <w:p w14:paraId="556F167A" w14:textId="46ADEE6F" w:rsidR="00671752" w:rsidRPr="002E7CDB" w:rsidRDefault="00671752" w:rsidP="00054233">
            <w:pPr>
              <w:spacing w:line="276" w:lineRule="auto"/>
              <w:textAlignment w:val="baseline"/>
              <w:rPr>
                <w:rFonts w:eastAsia="Times New Roman" w:cs="Arial"/>
                <w:sz w:val="16"/>
                <w:szCs w:val="16"/>
              </w:rPr>
            </w:pPr>
            <w:r>
              <w:t>[Comme ci-dessus]</w:t>
            </w:r>
          </w:p>
        </w:tc>
      </w:tr>
      <w:tr w:rsidR="00671752" w:rsidRPr="002E7CDB" w14:paraId="79BB6C82"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579165" w14:textId="43F8B9C7" w:rsidR="00671752" w:rsidRPr="002E7CDB" w:rsidRDefault="00C15B5E" w:rsidP="00D54A27">
            <w:pPr>
              <w:pStyle w:val="Paragraphedeliste"/>
              <w:numPr>
                <w:ilvl w:val="0"/>
                <w:numId w:val="32"/>
              </w:numPr>
              <w:spacing w:line="276" w:lineRule="auto"/>
              <w:textAlignment w:val="baseline"/>
              <w:rPr>
                <w:rFonts w:eastAsia="Times New Roman" w:cs="Arial"/>
                <w:sz w:val="16"/>
                <w:szCs w:val="16"/>
              </w:rPr>
            </w:pPr>
            <w:r>
              <w:t>(F) Nous soutenons les entreprises en portefeuille en identifiant une expertise ESG externe (p. ex., consultants ou auditeurs)</w:t>
            </w:r>
          </w:p>
        </w:tc>
        <w:tc>
          <w:tcPr>
            <w:tcW w:w="7442" w:type="dxa"/>
            <w:gridSpan w:val="4"/>
            <w:tcBorders>
              <w:bottom w:val="single" w:sz="6" w:space="0" w:color="A6A6A6" w:themeColor="background1" w:themeShade="A6"/>
            </w:tcBorders>
            <w:shd w:val="clear" w:color="auto" w:fill="FFFFFF" w:themeFill="background1"/>
            <w:vAlign w:val="center"/>
          </w:tcPr>
          <w:p w14:paraId="38719DB1" w14:textId="19A0EFD8" w:rsidR="00671752" w:rsidRPr="002E7CDB" w:rsidRDefault="00671752" w:rsidP="00054233">
            <w:pPr>
              <w:spacing w:line="276" w:lineRule="auto"/>
              <w:textAlignment w:val="baseline"/>
              <w:rPr>
                <w:rFonts w:eastAsia="Times New Roman" w:cs="Arial"/>
                <w:sz w:val="16"/>
                <w:szCs w:val="16"/>
              </w:rPr>
            </w:pPr>
            <w:r>
              <w:t>[Comme ci-dessus]</w:t>
            </w:r>
          </w:p>
        </w:tc>
      </w:tr>
      <w:tr w:rsidR="00671752" w:rsidRPr="002E7CDB" w14:paraId="0E13624D"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3EB5EF" w14:textId="3EB0F425" w:rsidR="00671752" w:rsidRPr="002E7CDB" w:rsidRDefault="00C15B5E" w:rsidP="00D54A27">
            <w:pPr>
              <w:pStyle w:val="Paragraphedeliste"/>
              <w:numPr>
                <w:ilvl w:val="0"/>
                <w:numId w:val="32"/>
              </w:numPr>
              <w:spacing w:line="276" w:lineRule="auto"/>
              <w:textAlignment w:val="baseline"/>
              <w:rPr>
                <w:rFonts w:eastAsia="Times New Roman" w:cs="Arial"/>
                <w:sz w:val="16"/>
                <w:szCs w:val="16"/>
              </w:rPr>
            </w:pPr>
            <w:r>
              <w:lastRenderedPageBreak/>
              <w:t xml:space="preserve">(G) Nous partageons les bonnes pratiques entre les entreprises en portefeuille, p. ex., séances de formation ou mise en œuvre de </w:t>
            </w:r>
            <w:hyperlink r:id="rId78">
              <w:r>
                <w:rPr>
                  <w:rStyle w:val="Lienhypertexte"/>
                </w:rPr>
                <w:t>systèmes de gestion environnementale et sociale</w:t>
              </w:r>
            </w:hyperlink>
          </w:p>
        </w:tc>
        <w:tc>
          <w:tcPr>
            <w:tcW w:w="7442" w:type="dxa"/>
            <w:gridSpan w:val="4"/>
            <w:tcBorders>
              <w:bottom w:val="single" w:sz="6" w:space="0" w:color="A6A6A6" w:themeColor="background1" w:themeShade="A6"/>
            </w:tcBorders>
            <w:shd w:val="clear" w:color="auto" w:fill="FFFFFF" w:themeFill="background1"/>
            <w:vAlign w:val="center"/>
          </w:tcPr>
          <w:p w14:paraId="4ED64B4B" w14:textId="4E1DEAF0" w:rsidR="00671752" w:rsidRPr="002E7CDB" w:rsidRDefault="00671752" w:rsidP="00054233">
            <w:pPr>
              <w:spacing w:line="276" w:lineRule="auto"/>
              <w:textAlignment w:val="baseline"/>
              <w:rPr>
                <w:rFonts w:eastAsia="Times New Roman" w:cs="Arial"/>
                <w:sz w:val="16"/>
                <w:szCs w:val="16"/>
              </w:rPr>
            </w:pPr>
            <w:r>
              <w:t>[Comme ci-dessus]</w:t>
            </w:r>
          </w:p>
        </w:tc>
      </w:tr>
      <w:tr w:rsidR="00671752" w:rsidRPr="002E7CDB" w14:paraId="4D882B15"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AEE696" w14:textId="255452A9" w:rsidR="00671752" w:rsidRPr="002E7CDB" w:rsidRDefault="00C15B5E" w:rsidP="00D54A27">
            <w:pPr>
              <w:pStyle w:val="Paragraphedeliste"/>
              <w:numPr>
                <w:ilvl w:val="0"/>
                <w:numId w:val="32"/>
              </w:numPr>
              <w:spacing w:line="276" w:lineRule="auto"/>
              <w:textAlignment w:val="baseline"/>
              <w:rPr>
                <w:rFonts w:eastAsia="Times New Roman" w:cs="Arial"/>
                <w:sz w:val="16"/>
                <w:szCs w:val="16"/>
              </w:rPr>
            </w:pPr>
            <w:r>
              <w:t>(H) Nous incluons dans les systèmes de rémunération des dirigeants des sanctions ou incitations pour améliorer la performance ESG</w:t>
            </w:r>
          </w:p>
        </w:tc>
        <w:tc>
          <w:tcPr>
            <w:tcW w:w="7442" w:type="dxa"/>
            <w:gridSpan w:val="4"/>
            <w:tcBorders>
              <w:bottom w:val="single" w:sz="6" w:space="0" w:color="A6A6A6" w:themeColor="background1" w:themeShade="A6"/>
            </w:tcBorders>
            <w:shd w:val="clear" w:color="auto" w:fill="FFFFFF" w:themeFill="background1"/>
            <w:vAlign w:val="center"/>
          </w:tcPr>
          <w:p w14:paraId="08D0CE54" w14:textId="6CCADF3D" w:rsidR="00671752" w:rsidRPr="002E7CDB" w:rsidRDefault="00671752" w:rsidP="00054233">
            <w:pPr>
              <w:spacing w:line="276" w:lineRule="auto"/>
              <w:textAlignment w:val="baseline"/>
              <w:rPr>
                <w:rFonts w:eastAsia="Times New Roman" w:cs="Arial"/>
                <w:sz w:val="16"/>
                <w:szCs w:val="16"/>
              </w:rPr>
            </w:pPr>
            <w:r>
              <w:t>[Comme ci-dessus]</w:t>
            </w:r>
          </w:p>
        </w:tc>
      </w:tr>
      <w:tr w:rsidR="00752649" w:rsidRPr="002E7CDB" w14:paraId="5D0B3D6D" w14:textId="77777777" w:rsidTr="79730926">
        <w:trPr>
          <w:gridAfter w:val="1"/>
          <w:wAfter w:w="8" w:type="dxa"/>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5E487" w14:textId="7BA580AE" w:rsidR="007840FF" w:rsidRPr="002E7CDB" w:rsidRDefault="00C15B5E" w:rsidP="00D54A27">
            <w:pPr>
              <w:pStyle w:val="Paragraphedeliste"/>
              <w:numPr>
                <w:ilvl w:val="0"/>
                <w:numId w:val="32"/>
              </w:numPr>
              <w:spacing w:line="276" w:lineRule="auto"/>
              <w:textAlignment w:val="baseline"/>
            </w:pPr>
            <w:r>
              <w:t>(I) Autres</w:t>
            </w:r>
          </w:p>
          <w:p w14:paraId="6BB39335" w14:textId="133E2919" w:rsidR="00752649" w:rsidRPr="002E7CDB" w:rsidRDefault="00FF5BEC" w:rsidP="00484950">
            <w:pPr>
              <w:pStyle w:val="Paragraphedeliste"/>
              <w:spacing w:line="276" w:lineRule="auto"/>
              <w:ind w:left="360"/>
              <w:textAlignment w:val="baseline"/>
            </w:pPr>
            <w:r>
              <w:t>Veuillez préciser</w:t>
            </w:r>
            <w:r w:rsidR="00530709">
              <w:t> :</w:t>
            </w:r>
            <w:r>
              <w:t xml:space="preserve"> ______ [Texte libre obligatoire</w:t>
            </w:r>
            <w:r w:rsidR="00530709">
              <w:t> :</w:t>
            </w:r>
            <w:r>
              <w:t xml:space="preserve"> court]</w:t>
            </w:r>
          </w:p>
        </w:tc>
        <w:tc>
          <w:tcPr>
            <w:tcW w:w="7442" w:type="dxa"/>
            <w:gridSpan w:val="4"/>
            <w:tcBorders>
              <w:bottom w:val="single" w:sz="6" w:space="0" w:color="A6A6A6" w:themeColor="background1" w:themeShade="A6"/>
            </w:tcBorders>
            <w:shd w:val="clear" w:color="auto" w:fill="FFFFFF" w:themeFill="background1"/>
            <w:vAlign w:val="center"/>
          </w:tcPr>
          <w:p w14:paraId="632351F0" w14:textId="5199E5EB" w:rsidR="00752649" w:rsidRPr="002E7CDB" w:rsidRDefault="001D29C3" w:rsidP="00054233">
            <w:pPr>
              <w:spacing w:line="276" w:lineRule="auto"/>
              <w:textAlignment w:val="baseline"/>
              <w:rPr>
                <w:rFonts w:eastAsia="Times New Roman" w:cs="Arial"/>
              </w:rPr>
            </w:pPr>
            <w:r>
              <w:t>[Comme ci-dessus]</w:t>
            </w:r>
          </w:p>
        </w:tc>
      </w:tr>
      <w:tr w:rsidR="002B4A3E" w:rsidRPr="002E7CDB" w14:paraId="4124FEDA" w14:textId="77777777" w:rsidTr="79730926">
        <w:trPr>
          <w:gridAfter w:val="1"/>
          <w:wAfter w:w="8" w:type="dxa"/>
          <w:trHeight w:val="465"/>
        </w:trPr>
        <w:tc>
          <w:tcPr>
            <w:tcW w:w="14884"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FE30B" w14:textId="1C158E8A" w:rsidR="002B4A3E" w:rsidRPr="002E7CDB" w:rsidRDefault="002B4A3E" w:rsidP="00D54A27">
            <w:pPr>
              <w:pStyle w:val="Paragraphedeliste"/>
              <w:numPr>
                <w:ilvl w:val="0"/>
                <w:numId w:val="33"/>
              </w:numPr>
              <w:spacing w:line="276" w:lineRule="auto"/>
              <w:rPr>
                <w:rFonts w:asciiTheme="minorHAnsi" w:eastAsiaTheme="minorEastAsia" w:hAnsiTheme="minorHAnsi" w:cstheme="minorBidi"/>
              </w:rPr>
            </w:pPr>
            <w:r>
              <w:t>(J) Comment déterminez-vous si une entreprise en portefeuille dispose de compétences adéquates en matière d</w:t>
            </w:r>
            <w:r w:rsidR="00DD3A81">
              <w:t>’</w:t>
            </w:r>
            <w:r>
              <w:t>ESG</w:t>
            </w:r>
            <w:r w:rsidR="00530709">
              <w:t> ?</w:t>
            </w:r>
          </w:p>
        </w:tc>
      </w:tr>
      <w:tr w:rsidR="007B4B36" w:rsidRPr="002E7CDB" w14:paraId="2A72FFA6" w14:textId="77777777" w:rsidTr="79730926">
        <w:trPr>
          <w:gridAfter w:val="1"/>
          <w:wAfter w:w="8" w:type="dxa"/>
          <w:trHeight w:val="300"/>
        </w:trPr>
        <w:tc>
          <w:tcPr>
            <w:tcW w:w="14884" w:type="dxa"/>
            <w:gridSpan w:val="10"/>
            <w:tcBorders>
              <w:left w:val="nil"/>
              <w:right w:val="nil"/>
            </w:tcBorders>
            <w:shd w:val="clear" w:color="auto" w:fill="FFFFFF" w:themeFill="background1"/>
            <w:tcMar>
              <w:top w:w="0" w:type="dxa"/>
              <w:bottom w:w="0" w:type="dxa"/>
            </w:tcMar>
            <w:vAlign w:val="center"/>
          </w:tcPr>
          <w:p w14:paraId="274F5B6C" w14:textId="77777777" w:rsidR="007B4B36" w:rsidRPr="002E7CDB" w:rsidRDefault="007B4B36" w:rsidP="009005F9">
            <w:pPr>
              <w:spacing w:line="240" w:lineRule="auto"/>
              <w:jc w:val="center"/>
              <w:textAlignment w:val="baseline"/>
              <w:rPr>
                <w:rStyle w:val="Lienhypertexte"/>
                <w:sz w:val="16"/>
                <w:szCs w:val="16"/>
              </w:rPr>
            </w:pPr>
          </w:p>
        </w:tc>
      </w:tr>
      <w:tr w:rsidR="007B4B36" w:rsidRPr="002E7CDB" w14:paraId="0A7AA270" w14:textId="77777777" w:rsidTr="79730926">
        <w:trPr>
          <w:gridAfter w:val="1"/>
          <w:wAfter w:w="8" w:type="dxa"/>
          <w:trHeight w:val="300"/>
        </w:trPr>
        <w:tc>
          <w:tcPr>
            <w:tcW w:w="14884" w:type="dxa"/>
            <w:gridSpan w:val="10"/>
            <w:shd w:val="clear" w:color="auto" w:fill="0070C0"/>
            <w:vAlign w:val="center"/>
          </w:tcPr>
          <w:p w14:paraId="18C64CBD" w14:textId="77777777" w:rsidR="007B4B36" w:rsidRPr="002E7CDB" w:rsidRDefault="007B4B36" w:rsidP="009005F9">
            <w:pPr>
              <w:rPr>
                <w:rStyle w:val="Lienhypertexte"/>
                <w:b/>
                <w:bCs/>
                <w:color w:val="FFFFFF" w:themeColor="background1"/>
                <w:sz w:val="18"/>
                <w:szCs w:val="18"/>
              </w:rPr>
            </w:pPr>
            <w:r>
              <w:rPr>
                <w:b/>
                <w:color w:val="FFFFFF" w:themeColor="background1"/>
                <w:sz w:val="18"/>
              </w:rPr>
              <w:t>Notes explicatives</w:t>
            </w:r>
          </w:p>
        </w:tc>
      </w:tr>
      <w:tr w:rsidR="007B4B36" w:rsidRPr="002E7CDB" w14:paraId="2D47FF19" w14:textId="77777777" w:rsidTr="79730926">
        <w:trPr>
          <w:gridAfter w:val="1"/>
          <w:wAfter w:w="8" w:type="dxa"/>
          <w:trHeight w:val="300"/>
        </w:trPr>
        <w:tc>
          <w:tcPr>
            <w:tcW w:w="1841" w:type="dxa"/>
            <w:shd w:val="clear" w:color="auto" w:fill="auto"/>
            <w:vAlign w:val="center"/>
          </w:tcPr>
          <w:p w14:paraId="1DB669DF" w14:textId="52DD33CF" w:rsidR="007B4B36" w:rsidRPr="002E7CDB" w:rsidRDefault="007B4B36" w:rsidP="009005F9">
            <w:pPr>
              <w:rPr>
                <w:rStyle w:val="Lienhypertexte"/>
                <w:b/>
                <w:sz w:val="16"/>
                <w:szCs w:val="16"/>
              </w:rPr>
            </w:pPr>
            <w:r>
              <w:rPr>
                <w:b/>
                <w:sz w:val="16"/>
              </w:rPr>
              <w:t>Objectif de l</w:t>
            </w:r>
            <w:r w:rsidR="00DD3A81">
              <w:rPr>
                <w:b/>
                <w:sz w:val="16"/>
              </w:rPr>
              <w:t>’</w:t>
            </w:r>
            <w:r>
              <w:rPr>
                <w:b/>
                <w:sz w:val="16"/>
              </w:rPr>
              <w:t>indicateur</w:t>
            </w:r>
          </w:p>
        </w:tc>
        <w:tc>
          <w:tcPr>
            <w:tcW w:w="13043" w:type="dxa"/>
            <w:gridSpan w:val="9"/>
            <w:shd w:val="clear" w:color="auto" w:fill="auto"/>
            <w:vAlign w:val="center"/>
          </w:tcPr>
          <w:p w14:paraId="7A0858EA" w14:textId="0BEAB159" w:rsidR="00980114" w:rsidRPr="002E7CDB" w:rsidRDefault="007B4B36">
            <w:pPr>
              <w:rPr>
                <w:rStyle w:val="Lienhypertexte"/>
                <w:color w:val="000000" w:themeColor="text1"/>
                <w:sz w:val="16"/>
                <w:szCs w:val="16"/>
              </w:rPr>
            </w:pPr>
            <w:r>
              <w:rPr>
                <w:rStyle w:val="Lienhypertexte"/>
                <w:color w:val="000000" w:themeColor="text1"/>
                <w:sz w:val="16"/>
              </w:rPr>
              <w:t>Cet indicateur vise à évaluer la manière dont le signataire s</w:t>
            </w:r>
            <w:r w:rsidR="00DD3A81">
              <w:rPr>
                <w:rStyle w:val="Lienhypertexte"/>
                <w:color w:val="000000" w:themeColor="text1"/>
                <w:sz w:val="16"/>
              </w:rPr>
              <w:t>’</w:t>
            </w:r>
            <w:r>
              <w:rPr>
                <w:rStyle w:val="Lienhypertexte"/>
                <w:color w:val="000000" w:themeColor="text1"/>
                <w:sz w:val="16"/>
              </w:rPr>
              <w:t>assure que les compétences ESG adéquates existent au niveau de l</w:t>
            </w:r>
            <w:r w:rsidR="00DD3A81">
              <w:rPr>
                <w:rStyle w:val="Lienhypertexte"/>
                <w:color w:val="000000" w:themeColor="text1"/>
                <w:sz w:val="16"/>
              </w:rPr>
              <w:t>’</w:t>
            </w:r>
            <w:r>
              <w:rPr>
                <w:rStyle w:val="Lienhypertexte"/>
                <w:color w:val="000000" w:themeColor="text1"/>
                <w:sz w:val="16"/>
              </w:rPr>
              <w:t>entreprise en portefeuille grâce à ses efforts en matière de stratégie, de politique et de formation. Il est recommandé de s</w:t>
            </w:r>
            <w:r w:rsidR="00DD3A81">
              <w:rPr>
                <w:rStyle w:val="Lienhypertexte"/>
                <w:color w:val="000000" w:themeColor="text1"/>
                <w:sz w:val="16"/>
              </w:rPr>
              <w:t>’</w:t>
            </w:r>
            <w:r>
              <w:rPr>
                <w:rStyle w:val="Lienhypertexte"/>
                <w:color w:val="000000" w:themeColor="text1"/>
                <w:sz w:val="16"/>
              </w:rPr>
              <w:t>assurer qu</w:t>
            </w:r>
            <w:r w:rsidR="00DD3A81">
              <w:rPr>
                <w:rStyle w:val="Lienhypertexte"/>
                <w:color w:val="000000" w:themeColor="text1"/>
                <w:sz w:val="16"/>
              </w:rPr>
              <w:t>’</w:t>
            </w:r>
            <w:r>
              <w:rPr>
                <w:rStyle w:val="Lienhypertexte"/>
                <w:color w:val="000000" w:themeColor="text1"/>
                <w:sz w:val="16"/>
              </w:rPr>
              <w:t>il existe des compétences adéquates en matière d</w:t>
            </w:r>
            <w:r w:rsidR="00DD3A81">
              <w:rPr>
                <w:rStyle w:val="Lienhypertexte"/>
                <w:color w:val="000000" w:themeColor="text1"/>
                <w:sz w:val="16"/>
              </w:rPr>
              <w:t>’</w:t>
            </w:r>
            <w:r>
              <w:rPr>
                <w:rStyle w:val="Lienhypertexte"/>
                <w:color w:val="000000" w:themeColor="text1"/>
                <w:sz w:val="16"/>
              </w:rPr>
              <w:t>ESG au niveau de l</w:t>
            </w:r>
            <w:r w:rsidR="00DD3A81">
              <w:rPr>
                <w:rStyle w:val="Lienhypertexte"/>
                <w:color w:val="000000" w:themeColor="text1"/>
                <w:sz w:val="16"/>
              </w:rPr>
              <w:t>’</w:t>
            </w:r>
            <w:r>
              <w:rPr>
                <w:rStyle w:val="Lienhypertexte"/>
                <w:color w:val="000000" w:themeColor="text1"/>
                <w:sz w:val="16"/>
              </w:rPr>
              <w:t>entreprise en portefeuille, y compris en veillant à ce que les critères ESG reçoivent l</w:t>
            </w:r>
            <w:r w:rsidR="00DD3A81">
              <w:rPr>
                <w:rStyle w:val="Lienhypertexte"/>
                <w:color w:val="000000" w:themeColor="text1"/>
                <w:sz w:val="16"/>
              </w:rPr>
              <w:t>’</w:t>
            </w:r>
            <w:r>
              <w:rPr>
                <w:rStyle w:val="Lienhypertexte"/>
                <w:color w:val="000000" w:themeColor="text1"/>
                <w:sz w:val="16"/>
              </w:rPr>
              <w:t>attention du conseil d</w:t>
            </w:r>
            <w:r w:rsidR="00DD3A81">
              <w:rPr>
                <w:rStyle w:val="Lienhypertexte"/>
                <w:color w:val="000000" w:themeColor="text1"/>
                <w:sz w:val="16"/>
              </w:rPr>
              <w:t>’</w:t>
            </w:r>
            <w:r>
              <w:rPr>
                <w:rStyle w:val="Lienhypertexte"/>
                <w:color w:val="000000" w:themeColor="text1"/>
                <w:sz w:val="16"/>
              </w:rPr>
              <w:t>administration pour tous les investissements en capital-investissement. Ces pratiques doivent être régulièrement revues et adaptées en fonction des performances et des besoins globaux.</w:t>
            </w:r>
          </w:p>
        </w:tc>
      </w:tr>
      <w:tr w:rsidR="007B4B36" w:rsidRPr="002E7CDB" w14:paraId="620B4E48" w14:textId="77777777" w:rsidTr="79730926">
        <w:trPr>
          <w:gridAfter w:val="1"/>
          <w:wAfter w:w="8" w:type="dxa"/>
          <w:trHeight w:val="300"/>
        </w:trPr>
        <w:tc>
          <w:tcPr>
            <w:tcW w:w="1841" w:type="dxa"/>
            <w:shd w:val="clear" w:color="auto" w:fill="auto"/>
            <w:vAlign w:val="center"/>
          </w:tcPr>
          <w:p w14:paraId="3E121FC0" w14:textId="0BD71D3F" w:rsidR="007B4B36" w:rsidRPr="002E7CDB" w:rsidRDefault="00CE46DA" w:rsidP="009005F9">
            <w:pPr>
              <w:rPr>
                <w:rStyle w:val="Lienhypertexte"/>
                <w:b/>
                <w:sz w:val="16"/>
                <w:szCs w:val="16"/>
              </w:rPr>
            </w:pPr>
            <w:r>
              <w:rPr>
                <w:b/>
                <w:sz w:val="16"/>
              </w:rPr>
              <w:t>Recommandations</w:t>
            </w:r>
            <w:r w:rsidR="007B4B36">
              <w:rPr>
                <w:b/>
                <w:sz w:val="16"/>
              </w:rPr>
              <w:t xml:space="preserve"> supplémentaires en matière de reporting</w:t>
            </w:r>
          </w:p>
        </w:tc>
        <w:tc>
          <w:tcPr>
            <w:tcW w:w="13043" w:type="dxa"/>
            <w:gridSpan w:val="9"/>
            <w:shd w:val="clear" w:color="auto" w:fill="auto"/>
            <w:vAlign w:val="center"/>
          </w:tcPr>
          <w:p w14:paraId="418EE322" w14:textId="5121B8C3" w:rsidR="007B4B36" w:rsidRPr="002E7CDB" w:rsidRDefault="00DD243B" w:rsidP="007B4B36">
            <w:pPr>
              <w:rPr>
                <w:rStyle w:val="Lienhypertexte"/>
                <w:color w:val="000000" w:themeColor="text1"/>
                <w:sz w:val="16"/>
                <w:szCs w:val="16"/>
              </w:rPr>
            </w:pPr>
            <w:r>
              <w:rPr>
                <w:rStyle w:val="Lienhypertexte"/>
                <w:color w:val="000000" w:themeColor="text1"/>
                <w:sz w:val="16"/>
              </w:rPr>
              <w:t>Dans cet indicateur, l</w:t>
            </w:r>
            <w:r w:rsidR="00DD3A81">
              <w:rPr>
                <w:rStyle w:val="Lienhypertexte"/>
                <w:color w:val="000000" w:themeColor="text1"/>
                <w:sz w:val="16"/>
              </w:rPr>
              <w:t>’</w:t>
            </w:r>
            <w:r>
              <w:rPr>
                <w:rStyle w:val="Lienhypertexte"/>
                <w:color w:val="000000" w:themeColor="text1"/>
                <w:sz w:val="16"/>
              </w:rPr>
              <w:t xml:space="preserve">expression </w:t>
            </w:r>
            <w:r w:rsidR="00530709">
              <w:rPr>
                <w:rStyle w:val="Lienhypertexte"/>
                <w:color w:val="000000" w:themeColor="text1"/>
                <w:sz w:val="16"/>
              </w:rPr>
              <w:t>« </w:t>
            </w:r>
            <w:r>
              <w:rPr>
                <w:rStyle w:val="Lienhypertexte"/>
                <w:color w:val="000000" w:themeColor="text1"/>
                <w:sz w:val="16"/>
              </w:rPr>
              <w:t>expertise ESG externe</w:t>
            </w:r>
            <w:r w:rsidR="00530709">
              <w:rPr>
                <w:rStyle w:val="Lienhypertexte"/>
                <w:color w:val="000000" w:themeColor="text1"/>
                <w:sz w:val="16"/>
              </w:rPr>
              <w:t> »</w:t>
            </w:r>
            <w:r>
              <w:rPr>
                <w:rStyle w:val="Lienhypertexte"/>
                <w:color w:val="000000" w:themeColor="text1"/>
                <w:sz w:val="16"/>
              </w:rPr>
              <w:t xml:space="preserve"> désigne des consultants ou d</w:t>
            </w:r>
            <w:r w:rsidR="00DD3A81">
              <w:rPr>
                <w:rStyle w:val="Lienhypertexte"/>
                <w:color w:val="000000" w:themeColor="text1"/>
                <w:sz w:val="16"/>
              </w:rPr>
              <w:t>’</w:t>
            </w:r>
            <w:r>
              <w:rPr>
                <w:rStyle w:val="Lienhypertexte"/>
                <w:color w:val="000000" w:themeColor="text1"/>
                <w:sz w:val="16"/>
              </w:rPr>
              <w:t>autres conseils ESG experts émanant de l</w:t>
            </w:r>
            <w:r w:rsidR="00DD3A81">
              <w:rPr>
                <w:rStyle w:val="Lienhypertexte"/>
                <w:color w:val="000000" w:themeColor="text1"/>
                <w:sz w:val="16"/>
              </w:rPr>
              <w:t>’</w:t>
            </w:r>
            <w:r>
              <w:rPr>
                <w:rStyle w:val="Lienhypertexte"/>
                <w:color w:val="000000" w:themeColor="text1"/>
                <w:sz w:val="16"/>
              </w:rPr>
              <w:t>extérieur de l</w:t>
            </w:r>
            <w:r w:rsidR="00DD3A81">
              <w:rPr>
                <w:rStyle w:val="Lienhypertexte"/>
                <w:color w:val="000000" w:themeColor="text1"/>
                <w:sz w:val="16"/>
              </w:rPr>
              <w:t>’</w:t>
            </w:r>
            <w:r>
              <w:rPr>
                <w:rStyle w:val="Lienhypertexte"/>
                <w:color w:val="000000" w:themeColor="text1"/>
                <w:sz w:val="16"/>
              </w:rPr>
              <w:t>organisation signataire.</w:t>
            </w:r>
          </w:p>
          <w:p w14:paraId="21AC70E9" w14:textId="77777777" w:rsidR="007B4B36" w:rsidRPr="002E7CDB" w:rsidRDefault="007B4B36" w:rsidP="007B4B36">
            <w:pPr>
              <w:rPr>
                <w:rStyle w:val="Lienhypertexte"/>
                <w:color w:val="000000" w:themeColor="text1"/>
                <w:sz w:val="16"/>
                <w:szCs w:val="16"/>
              </w:rPr>
            </w:pPr>
          </w:p>
          <w:p w14:paraId="716FFAC0" w14:textId="734E569A" w:rsidR="007B4B36" w:rsidRPr="002E7CDB" w:rsidRDefault="002E7CDB" w:rsidP="007B4B36">
            <w:pPr>
              <w:rPr>
                <w:rStyle w:val="Lienhypertexte"/>
                <w:color w:val="000000" w:themeColor="text1"/>
                <w:sz w:val="16"/>
                <w:szCs w:val="16"/>
              </w:rPr>
            </w:pPr>
            <w:r>
              <w:rPr>
                <w:rStyle w:val="Lienhypertexte"/>
                <w:color w:val="000000" w:themeColor="text1"/>
                <w:sz w:val="16"/>
              </w:rPr>
              <w:t>L</w:t>
            </w:r>
            <w:r w:rsidR="00DD3A81">
              <w:rPr>
                <w:rStyle w:val="Lienhypertexte"/>
                <w:color w:val="000000" w:themeColor="text1"/>
                <w:sz w:val="16"/>
              </w:rPr>
              <w:t>’</w:t>
            </w:r>
            <w:r>
              <w:rPr>
                <w:rStyle w:val="Lienhypertexte"/>
                <w:color w:val="000000" w:themeColor="text1"/>
                <w:sz w:val="16"/>
              </w:rPr>
              <w:t xml:space="preserve">expression </w:t>
            </w:r>
            <w:r w:rsidR="00530709">
              <w:rPr>
                <w:rStyle w:val="Lienhypertexte"/>
                <w:color w:val="000000" w:themeColor="text1"/>
                <w:sz w:val="16"/>
              </w:rPr>
              <w:t>« </w:t>
            </w:r>
            <w:r>
              <w:rPr>
                <w:rStyle w:val="Lienhypertexte"/>
                <w:color w:val="000000" w:themeColor="text1"/>
                <w:sz w:val="16"/>
              </w:rPr>
              <w:t>cadres dirigeants</w:t>
            </w:r>
            <w:r w:rsidR="00530709">
              <w:rPr>
                <w:rStyle w:val="Lienhypertexte"/>
                <w:color w:val="000000" w:themeColor="text1"/>
                <w:sz w:val="16"/>
              </w:rPr>
              <w:t> »</w:t>
            </w:r>
            <w:r>
              <w:rPr>
                <w:rStyle w:val="Lienhypertexte"/>
                <w:color w:val="000000" w:themeColor="text1"/>
                <w:sz w:val="16"/>
              </w:rPr>
              <w:t xml:space="preserve"> désigne une équipe de personnes chargées de la gestion quotidienne de l</w:t>
            </w:r>
            <w:r w:rsidR="00DD3A81">
              <w:rPr>
                <w:rStyle w:val="Lienhypertexte"/>
                <w:color w:val="000000" w:themeColor="text1"/>
                <w:sz w:val="16"/>
              </w:rPr>
              <w:t>’</w:t>
            </w:r>
            <w:r>
              <w:rPr>
                <w:rStyle w:val="Lienhypertexte"/>
                <w:color w:val="000000" w:themeColor="text1"/>
                <w:sz w:val="16"/>
              </w:rPr>
              <w:t>entité. Ces membres du personnel sont parfois désignés au sein des entreprises par les expressions suivantes</w:t>
            </w:r>
            <w:r w:rsidR="00530709">
              <w:rPr>
                <w:rStyle w:val="Lienhypertexte"/>
                <w:color w:val="000000" w:themeColor="text1"/>
                <w:sz w:val="16"/>
              </w:rPr>
              <w:t> :</w:t>
            </w:r>
            <w:r>
              <w:rPr>
                <w:rStyle w:val="Lienhypertexte"/>
                <w:color w:val="000000" w:themeColor="text1"/>
                <w:sz w:val="16"/>
              </w:rPr>
              <w:t xml:space="preserve"> l</w:t>
            </w:r>
            <w:r w:rsidR="00DD3A81">
              <w:rPr>
                <w:rStyle w:val="Lienhypertexte"/>
                <w:color w:val="000000" w:themeColor="text1"/>
                <w:sz w:val="16"/>
              </w:rPr>
              <w:t>’</w:t>
            </w:r>
            <w:r>
              <w:rPr>
                <w:rStyle w:val="Lienhypertexte"/>
                <w:color w:val="000000" w:themeColor="text1"/>
                <w:sz w:val="16"/>
              </w:rPr>
              <w:t>équipe de direction, la direction générale, l</w:t>
            </w:r>
            <w:r w:rsidR="00DD3A81">
              <w:rPr>
                <w:rStyle w:val="Lienhypertexte"/>
                <w:color w:val="000000" w:themeColor="text1"/>
                <w:sz w:val="16"/>
              </w:rPr>
              <w:t>’</w:t>
            </w:r>
            <w:r>
              <w:rPr>
                <w:rStyle w:val="Lienhypertexte"/>
                <w:color w:val="000000" w:themeColor="text1"/>
                <w:sz w:val="16"/>
              </w:rPr>
              <w:t>équipe dirigeante, la haute direction, la direction, les cadres supérieurs ou les supérieurs.</w:t>
            </w:r>
          </w:p>
          <w:p w14:paraId="6B000CAA" w14:textId="77777777" w:rsidR="000E63F1" w:rsidRPr="002E7CDB" w:rsidRDefault="000E63F1" w:rsidP="007B4B36">
            <w:pPr>
              <w:rPr>
                <w:rStyle w:val="Lienhypertexte"/>
                <w:color w:val="000000" w:themeColor="text1"/>
                <w:sz w:val="16"/>
                <w:szCs w:val="16"/>
              </w:rPr>
            </w:pPr>
          </w:p>
          <w:p w14:paraId="5858CF08" w14:textId="6AEE1BA7" w:rsidR="000E63F1" w:rsidRPr="002E7CDB" w:rsidRDefault="000E63F1" w:rsidP="007B4B36">
            <w:pPr>
              <w:rPr>
                <w:rStyle w:val="Lienhypertexte"/>
                <w:color w:val="000000" w:themeColor="text1"/>
                <w:sz w:val="16"/>
                <w:szCs w:val="16"/>
              </w:rPr>
            </w:pPr>
            <w:r>
              <w:rPr>
                <w:rStyle w:val="Lienhypertexte"/>
                <w:color w:val="000000" w:themeColor="text1"/>
                <w:sz w:val="16"/>
              </w:rPr>
              <w:t>Pour plus d</w:t>
            </w:r>
            <w:r w:rsidR="00DD3A81">
              <w:rPr>
                <w:rStyle w:val="Lienhypertexte"/>
                <w:color w:val="000000" w:themeColor="text1"/>
                <w:sz w:val="16"/>
              </w:rPr>
              <w:t>’</w:t>
            </w:r>
            <w:r>
              <w:rPr>
                <w:rStyle w:val="Lienhypertexte"/>
                <w:color w:val="000000" w:themeColor="text1"/>
                <w:sz w:val="16"/>
              </w:rPr>
              <w:t>informations sur la surveillance des enjeux ESG par les conseils d</w:t>
            </w:r>
            <w:r w:rsidR="00DD3A81">
              <w:rPr>
                <w:rStyle w:val="Lienhypertexte"/>
                <w:color w:val="000000" w:themeColor="text1"/>
                <w:sz w:val="16"/>
              </w:rPr>
              <w:t>’</w:t>
            </w:r>
            <w:r>
              <w:rPr>
                <w:rStyle w:val="Lienhypertexte"/>
                <w:color w:val="000000" w:themeColor="text1"/>
                <w:sz w:val="16"/>
              </w:rPr>
              <w:t xml:space="preserve">administration, voir les </w:t>
            </w:r>
            <w:hyperlink r:id="rId79" w:history="1">
              <w:r>
                <w:rPr>
                  <w:rStyle w:val="Lienhypertexte"/>
                  <w:sz w:val="16"/>
                </w:rPr>
                <w:t>Orientations de Bll (anciennement Groupe CDG) sur la surveillance des enjeux ESG par le conseil d</w:t>
              </w:r>
              <w:r w:rsidR="00DD3A81">
                <w:rPr>
                  <w:rStyle w:val="Lienhypertexte"/>
                  <w:sz w:val="16"/>
                </w:rPr>
                <w:t>’</w:t>
              </w:r>
              <w:r>
                <w:rPr>
                  <w:rStyle w:val="Lienhypertexte"/>
                  <w:sz w:val="16"/>
                </w:rPr>
                <w:t>administration</w:t>
              </w:r>
            </w:hyperlink>
            <w:r>
              <w:rPr>
                <w:rStyle w:val="Lienhypertexte"/>
                <w:color w:val="000000" w:themeColor="text1"/>
                <w:sz w:val="16"/>
              </w:rPr>
              <w:t>.</w:t>
            </w:r>
          </w:p>
        </w:tc>
      </w:tr>
      <w:tr w:rsidR="007B4B36" w:rsidRPr="002E7CDB" w14:paraId="3F82AAD8" w14:textId="77777777" w:rsidTr="79730926">
        <w:trPr>
          <w:gridAfter w:val="1"/>
          <w:wAfter w:w="8" w:type="dxa"/>
          <w:trHeight w:val="300"/>
        </w:trPr>
        <w:tc>
          <w:tcPr>
            <w:tcW w:w="14884" w:type="dxa"/>
            <w:gridSpan w:val="10"/>
            <w:shd w:val="clear" w:color="auto" w:fill="0070C0"/>
            <w:vAlign w:val="center"/>
          </w:tcPr>
          <w:p w14:paraId="3C87C44E" w14:textId="77777777" w:rsidR="007B4B36" w:rsidRPr="002E7CDB" w:rsidRDefault="007B4B36" w:rsidP="009005F9">
            <w:pPr>
              <w:rPr>
                <w:color w:val="FFFFFF" w:themeColor="background1"/>
                <w:sz w:val="16"/>
                <w:szCs w:val="16"/>
              </w:rPr>
            </w:pPr>
            <w:r>
              <w:rPr>
                <w:b/>
                <w:color w:val="FFFFFF" w:themeColor="background1"/>
                <w:sz w:val="18"/>
              </w:rPr>
              <w:t>Logique</w:t>
            </w:r>
          </w:p>
        </w:tc>
      </w:tr>
      <w:tr w:rsidR="007B4B36" w:rsidRPr="002E7CDB" w14:paraId="407C462A" w14:textId="77777777" w:rsidTr="79730926">
        <w:trPr>
          <w:gridAfter w:val="1"/>
          <w:wAfter w:w="8" w:type="dxa"/>
          <w:trHeight w:val="300"/>
        </w:trPr>
        <w:tc>
          <w:tcPr>
            <w:tcW w:w="1841" w:type="dxa"/>
            <w:shd w:val="clear" w:color="auto" w:fill="auto"/>
            <w:vAlign w:val="center"/>
          </w:tcPr>
          <w:p w14:paraId="12E0F763" w14:textId="77777777" w:rsidR="007B4B36" w:rsidRPr="002E7CDB" w:rsidRDefault="007B4B36" w:rsidP="009005F9">
            <w:pPr>
              <w:rPr>
                <w:b/>
                <w:bCs/>
                <w:sz w:val="16"/>
                <w:szCs w:val="16"/>
              </w:rPr>
            </w:pPr>
            <w:r>
              <w:rPr>
                <w:b/>
                <w:sz w:val="16"/>
              </w:rPr>
              <w:t>Lien avec</w:t>
            </w:r>
          </w:p>
        </w:tc>
        <w:tc>
          <w:tcPr>
            <w:tcW w:w="13043" w:type="dxa"/>
            <w:gridSpan w:val="9"/>
            <w:shd w:val="clear" w:color="auto" w:fill="auto"/>
            <w:vAlign w:val="center"/>
          </w:tcPr>
          <w:p w14:paraId="5B7F5F6A" w14:textId="7E82279C" w:rsidR="007B4B36" w:rsidRPr="002E7CDB" w:rsidRDefault="00120274" w:rsidP="009005F9">
            <w:pPr>
              <w:rPr>
                <w:sz w:val="16"/>
                <w:szCs w:val="16"/>
              </w:rPr>
            </w:pPr>
            <w:r>
              <w:rPr>
                <w:sz w:val="16"/>
              </w:rPr>
              <w:t>[OO 21]</w:t>
            </w:r>
          </w:p>
        </w:tc>
      </w:tr>
      <w:tr w:rsidR="007B4B36" w:rsidRPr="002E7CDB" w14:paraId="389382CA" w14:textId="77777777" w:rsidTr="79730926">
        <w:trPr>
          <w:gridAfter w:val="1"/>
          <w:wAfter w:w="8" w:type="dxa"/>
          <w:trHeight w:val="375"/>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9C9F3B" w14:textId="77777777" w:rsidR="007B4B36" w:rsidRPr="002E7CDB" w:rsidRDefault="007B4B36" w:rsidP="009005F9">
            <w:pPr>
              <w:rPr>
                <w:b/>
                <w:bCs/>
                <w:sz w:val="16"/>
                <w:szCs w:val="16"/>
              </w:rPr>
            </w:pPr>
            <w:r>
              <w:rPr>
                <w:b/>
                <w:sz w:val="16"/>
              </w:rPr>
              <w:t>Accès à</w:t>
            </w:r>
          </w:p>
        </w:tc>
        <w:tc>
          <w:tcPr>
            <w:tcW w:w="13043"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95A2CD" w14:textId="19F3E310" w:rsidR="0092637C" w:rsidRPr="002E7CDB" w:rsidRDefault="005D7D3F" w:rsidP="009005F9">
            <w:pPr>
              <w:rPr>
                <w:sz w:val="16"/>
                <w:szCs w:val="16"/>
              </w:rPr>
            </w:pPr>
            <w:r>
              <w:rPr>
                <w:sz w:val="16"/>
              </w:rPr>
              <w:t>[PE 12.1]</w:t>
            </w:r>
          </w:p>
        </w:tc>
      </w:tr>
      <w:tr w:rsidR="007B4B36" w:rsidRPr="002E7CDB" w14:paraId="32BFBEE3" w14:textId="77777777" w:rsidTr="79730926">
        <w:trPr>
          <w:gridAfter w:val="1"/>
          <w:wAfter w:w="8" w:type="dxa"/>
          <w:trHeight w:val="300"/>
        </w:trPr>
        <w:tc>
          <w:tcPr>
            <w:tcW w:w="14884" w:type="dxa"/>
            <w:gridSpan w:val="10"/>
            <w:shd w:val="clear" w:color="auto" w:fill="0070C0"/>
            <w:vAlign w:val="center"/>
          </w:tcPr>
          <w:p w14:paraId="0E0D63F1" w14:textId="77777777" w:rsidR="007B4B36" w:rsidRPr="002E7CDB" w:rsidRDefault="007B4B36" w:rsidP="009005F9">
            <w:pPr>
              <w:rPr>
                <w:rFonts w:eastAsia="Times New Roman" w:cs="Arial"/>
                <w:b/>
                <w:bCs/>
                <w:color w:val="FFFFFF" w:themeColor="background1"/>
                <w:sz w:val="18"/>
                <w:szCs w:val="18"/>
              </w:rPr>
            </w:pPr>
            <w:r>
              <w:rPr>
                <w:b/>
                <w:color w:val="FFFFFF" w:themeColor="background1"/>
                <w:sz w:val="18"/>
              </w:rPr>
              <w:t>Évaluation</w:t>
            </w:r>
          </w:p>
        </w:tc>
      </w:tr>
      <w:tr w:rsidR="009934C7" w:rsidRPr="002E7CDB" w14:paraId="47986300" w14:textId="77777777" w:rsidTr="79730926">
        <w:trPr>
          <w:gridAfter w:val="1"/>
          <w:wAfter w:w="8" w:type="dxa"/>
          <w:trHeight w:val="624"/>
        </w:trPr>
        <w:tc>
          <w:tcPr>
            <w:tcW w:w="1841" w:type="dxa"/>
            <w:shd w:val="clear" w:color="auto" w:fill="auto"/>
            <w:vAlign w:val="center"/>
          </w:tcPr>
          <w:p w14:paraId="010AD5FF" w14:textId="7D38469F" w:rsidR="009934C7" w:rsidRPr="002E7CDB" w:rsidRDefault="009934C7" w:rsidP="009005F9">
            <w:pPr>
              <w:rPr>
                <w:b/>
                <w:sz w:val="16"/>
                <w:szCs w:val="16"/>
              </w:rPr>
            </w:pPr>
            <w:r>
              <w:rPr>
                <w:b/>
                <w:sz w:val="16"/>
              </w:rPr>
              <w:lastRenderedPageBreak/>
              <w:t>Critères d</w:t>
            </w:r>
            <w:r w:rsidR="00DD3A81">
              <w:rPr>
                <w:b/>
                <w:sz w:val="16"/>
              </w:rPr>
              <w:t>’</w:t>
            </w:r>
            <w:r>
              <w:rPr>
                <w:b/>
                <w:sz w:val="16"/>
              </w:rPr>
              <w:t>évaluation</w:t>
            </w:r>
          </w:p>
        </w:tc>
        <w:tc>
          <w:tcPr>
            <w:tcW w:w="13043" w:type="dxa"/>
            <w:gridSpan w:val="9"/>
            <w:shd w:val="clear" w:color="auto" w:fill="auto"/>
            <w:vAlign w:val="center"/>
          </w:tcPr>
          <w:p w14:paraId="17C04EB6" w14:textId="066B0AED" w:rsidR="009934C7" w:rsidRPr="002E7CDB" w:rsidRDefault="009934C7" w:rsidP="007B4B36">
            <w:pPr>
              <w:rPr>
                <w:rStyle w:val="Lienhypertexte"/>
                <w:color w:val="000000" w:themeColor="text1"/>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cinq meilleures combinaisons d</w:t>
            </w:r>
            <w:r w:rsidR="00DD3A81">
              <w:rPr>
                <w:rStyle w:val="Lienhypertexte"/>
                <w:color w:val="000000" w:themeColor="text1"/>
                <w:sz w:val="16"/>
              </w:rPr>
              <w:t>’</w:t>
            </w:r>
            <w:r>
              <w:rPr>
                <w:rStyle w:val="Lienhypertexte"/>
                <w:color w:val="000000" w:themeColor="text1"/>
                <w:sz w:val="16"/>
              </w:rPr>
              <w:t>options désignées par des lettres et des chiffres.</w:t>
            </w:r>
          </w:p>
        </w:tc>
      </w:tr>
      <w:tr w:rsidR="00767CD3" w:rsidRPr="002E7CDB" w14:paraId="6C55F0F2" w14:textId="77777777" w:rsidTr="79730926">
        <w:trPr>
          <w:trHeight w:val="1771"/>
        </w:trPr>
        <w:tc>
          <w:tcPr>
            <w:tcW w:w="1841" w:type="dxa"/>
            <w:vAlign w:val="center"/>
          </w:tcPr>
          <w:p w14:paraId="6165ADDD" w14:textId="77777777" w:rsidR="00767CD3" w:rsidRPr="002E7CDB" w:rsidRDefault="00767CD3" w:rsidP="009005F9">
            <w:pPr>
              <w:rPr>
                <w:b/>
                <w:sz w:val="16"/>
                <w:szCs w:val="16"/>
              </w:rPr>
            </w:pPr>
          </w:p>
        </w:tc>
        <w:tc>
          <w:tcPr>
            <w:tcW w:w="411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0AC9F9" w14:textId="672BFCFD" w:rsidR="00767CD3" w:rsidRPr="002E7CDB" w:rsidRDefault="00767CD3" w:rsidP="000D761F">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2F2F2F58" w14:textId="77777777" w:rsidR="00767CD3" w:rsidRPr="002E7CDB" w:rsidRDefault="00767CD3" w:rsidP="007B4B36">
            <w:pPr>
              <w:rPr>
                <w:rStyle w:val="Lienhypertexte"/>
                <w:color w:val="000000" w:themeColor="text1"/>
                <w:sz w:val="16"/>
                <w:szCs w:val="16"/>
              </w:rPr>
            </w:pPr>
          </w:p>
          <w:p w14:paraId="602BBB11" w14:textId="07686D3E" w:rsidR="00767CD3" w:rsidRPr="002E7CDB" w:rsidRDefault="00767CD3" w:rsidP="007B4B36">
            <w:pPr>
              <w:rPr>
                <w:rStyle w:val="Lienhypertexte"/>
                <w:color w:val="000000" w:themeColor="text1"/>
                <w:sz w:val="16"/>
                <w:szCs w:val="16"/>
              </w:rPr>
            </w:pPr>
            <w:r>
              <w:rPr>
                <w:rStyle w:val="Lienhypertexte"/>
                <w:color w:val="000000" w:themeColor="text1"/>
                <w:sz w:val="16"/>
              </w:rPr>
              <w:t>50 points pour au moins 5 réponses cochées parmi les options A à H</w:t>
            </w:r>
            <w:r w:rsidR="00530709">
              <w:rPr>
                <w:rStyle w:val="Lienhypertexte"/>
                <w:color w:val="000000" w:themeColor="text1"/>
                <w:sz w:val="16"/>
              </w:rPr>
              <w:t> ;</w:t>
            </w:r>
            <w:r>
              <w:rPr>
                <w:rStyle w:val="Lienhypertexte"/>
                <w:color w:val="000000" w:themeColor="text1"/>
                <w:sz w:val="16"/>
              </w:rPr>
              <w:t xml:space="preserve"> </w:t>
            </w:r>
            <w:r>
              <w:rPr>
                <w:rStyle w:val="Lienhypertexte"/>
                <w:b/>
                <w:color w:val="000000" w:themeColor="text1"/>
                <w:sz w:val="16"/>
              </w:rPr>
              <w:t>DOIT</w:t>
            </w:r>
            <w:r>
              <w:rPr>
                <w:rStyle w:val="Lienhypertexte"/>
                <w:color w:val="000000" w:themeColor="text1"/>
                <w:sz w:val="16"/>
              </w:rPr>
              <w:t xml:space="preserve"> inclure au moins 1 réponse cochée parmi les options A et B.</w:t>
            </w:r>
          </w:p>
          <w:p w14:paraId="5CEF212F" w14:textId="00E341FC" w:rsidR="00767CD3" w:rsidRPr="002E7CDB" w:rsidRDefault="00767CD3" w:rsidP="007B4B36">
            <w:pPr>
              <w:rPr>
                <w:rStyle w:val="Lienhypertexte"/>
                <w:color w:val="000000" w:themeColor="text1"/>
                <w:sz w:val="16"/>
                <w:szCs w:val="16"/>
              </w:rPr>
            </w:pPr>
            <w:r>
              <w:rPr>
                <w:rStyle w:val="Lienhypertexte"/>
                <w:color w:val="000000" w:themeColor="text1"/>
                <w:sz w:val="16"/>
              </w:rPr>
              <w:t>33 points pour 4 réponses cochées parmi les options A à H</w:t>
            </w:r>
            <w:r w:rsidR="006E22FF">
              <w:rPr>
                <w:rStyle w:val="Lienhypertexte"/>
                <w:color w:val="000000" w:themeColor="text1"/>
                <w:sz w:val="16"/>
              </w:rPr>
              <w:t xml:space="preserve">, </w:t>
            </w:r>
            <w:r w:rsidR="00832956" w:rsidRPr="00832956">
              <w:rPr>
                <w:rStyle w:val="Lienhypertexte"/>
                <w:b/>
                <w:bCs/>
                <w:color w:val="000000" w:themeColor="text1"/>
                <w:sz w:val="16"/>
              </w:rPr>
              <w:t>OU</w:t>
            </w:r>
            <w:r w:rsidR="001B13FA">
              <w:rPr>
                <w:rStyle w:val="Lienhypertexte"/>
                <w:color w:val="000000" w:themeColor="text1"/>
                <w:sz w:val="16"/>
              </w:rPr>
              <w:t xml:space="preserve"> 5 réponses ou plus cochées parmi les options de C à H.</w:t>
            </w:r>
          </w:p>
          <w:p w14:paraId="50D962C3" w14:textId="09319AC1" w:rsidR="00767CD3" w:rsidRPr="002E7CDB" w:rsidRDefault="00767CD3" w:rsidP="007B4B36">
            <w:pPr>
              <w:rPr>
                <w:rStyle w:val="Lienhypertexte"/>
                <w:color w:val="000000" w:themeColor="text1"/>
                <w:sz w:val="16"/>
                <w:szCs w:val="16"/>
              </w:rPr>
            </w:pPr>
            <w:r>
              <w:rPr>
                <w:rStyle w:val="Lienhypertexte"/>
                <w:color w:val="000000" w:themeColor="text1"/>
                <w:sz w:val="16"/>
              </w:rPr>
              <w:t xml:space="preserve">16 points pour 2-3 réponses cochées parmi les options A à H. </w:t>
            </w:r>
          </w:p>
          <w:p w14:paraId="5795DEE9" w14:textId="2A54AD0B" w:rsidR="00767CD3" w:rsidRPr="002E7CDB" w:rsidDel="005242CF" w:rsidRDefault="00767CD3" w:rsidP="007B4B36">
            <w:pPr>
              <w:rPr>
                <w:rStyle w:val="Lienhypertexte"/>
                <w:color w:val="000000" w:themeColor="text1"/>
                <w:sz w:val="16"/>
                <w:szCs w:val="16"/>
              </w:rPr>
            </w:pPr>
            <w:r>
              <w:rPr>
                <w:rStyle w:val="Lienhypertexte"/>
                <w:color w:val="000000" w:themeColor="text1"/>
                <w:sz w:val="16"/>
              </w:rPr>
              <w:t xml:space="preserve">0 point pour 1 réponse cochée parmi les options A à I </w:t>
            </w:r>
            <w:r>
              <w:rPr>
                <w:rStyle w:val="Lienhypertexte"/>
                <w:b/>
                <w:color w:val="000000" w:themeColor="text1"/>
                <w:sz w:val="16"/>
              </w:rPr>
              <w:t>OU</w:t>
            </w:r>
            <w:r>
              <w:rPr>
                <w:rStyle w:val="Lienhypertexte"/>
                <w:color w:val="000000" w:themeColor="text1"/>
                <w:sz w:val="16"/>
              </w:rPr>
              <w:t xml:space="preserve"> l</w:t>
            </w:r>
            <w:r w:rsidR="00DD3A81">
              <w:rPr>
                <w:rStyle w:val="Lienhypertexte"/>
                <w:color w:val="000000" w:themeColor="text1"/>
                <w:sz w:val="16"/>
              </w:rPr>
              <w:t>’</w:t>
            </w:r>
            <w:r>
              <w:rPr>
                <w:rStyle w:val="Lienhypertexte"/>
                <w:color w:val="000000" w:themeColor="text1"/>
                <w:sz w:val="16"/>
              </w:rPr>
              <w:t xml:space="preserve">option J. </w:t>
            </w:r>
          </w:p>
        </w:tc>
        <w:tc>
          <w:tcPr>
            <w:tcW w:w="70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B95732D" w14:textId="1C9D323B" w:rsidR="00767CD3" w:rsidRPr="002E7CDB" w:rsidDel="005242CF" w:rsidRDefault="00767CD3" w:rsidP="007B4B36">
            <w:pPr>
              <w:rPr>
                <w:rStyle w:val="Lienhypertexte"/>
                <w:b/>
                <w:bCs/>
                <w:color w:val="000000" w:themeColor="text1"/>
                <w:sz w:val="16"/>
                <w:szCs w:val="16"/>
              </w:rPr>
            </w:pPr>
            <w:r>
              <w:rPr>
                <w:rStyle w:val="Lienhypertexte"/>
                <w:b/>
                <w:color w:val="000000" w:themeColor="text1"/>
                <w:sz w:val="16"/>
              </w:rPr>
              <w:t>ET</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D65BD93" w14:textId="06A24D96" w:rsidR="00767CD3" w:rsidRPr="002E7CDB" w:rsidRDefault="00767CD3" w:rsidP="00CE05A3">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057E53AE" w14:textId="77777777" w:rsidR="00767CD3" w:rsidRPr="002E7CDB" w:rsidRDefault="00767CD3" w:rsidP="002C3406">
            <w:pPr>
              <w:rPr>
                <w:rStyle w:val="Lienhypertexte"/>
                <w:color w:val="000000" w:themeColor="text1"/>
                <w:sz w:val="16"/>
                <w:szCs w:val="16"/>
              </w:rPr>
            </w:pPr>
          </w:p>
          <w:p w14:paraId="3A980C80" w14:textId="2B1FA792" w:rsidR="00767CD3" w:rsidRPr="002E7CDB" w:rsidRDefault="00767CD3" w:rsidP="002C3406">
            <w:pPr>
              <w:rPr>
                <w:rStyle w:val="Lienhypertexte"/>
                <w:color w:val="000000" w:themeColor="text1"/>
                <w:sz w:val="16"/>
                <w:szCs w:val="16"/>
              </w:rPr>
            </w:pPr>
            <w:r>
              <w:rPr>
                <w:rStyle w:val="Lienhypertexte"/>
                <w:color w:val="000000" w:themeColor="text1"/>
                <w:sz w:val="16"/>
              </w:rPr>
              <w:t>Pour les réponses A à H, chaque option est notée comme suit</w:t>
            </w:r>
            <w:r w:rsidR="00530709">
              <w:rPr>
                <w:rStyle w:val="Lienhypertexte"/>
                <w:color w:val="000000" w:themeColor="text1"/>
                <w:sz w:val="16"/>
              </w:rPr>
              <w:t> :</w:t>
            </w:r>
          </w:p>
          <w:p w14:paraId="3636F9E6" w14:textId="77777777" w:rsidR="00767CD3" w:rsidRPr="002E7CDB" w:rsidRDefault="00767CD3" w:rsidP="00767CD3">
            <w:pPr>
              <w:rPr>
                <w:rStyle w:val="Lienhypertexte"/>
                <w:color w:val="000000" w:themeColor="text1"/>
                <w:sz w:val="16"/>
                <w:szCs w:val="16"/>
              </w:rPr>
            </w:pPr>
            <w:r>
              <w:rPr>
                <w:rStyle w:val="Lienhypertexte"/>
                <w:color w:val="000000" w:themeColor="text1"/>
                <w:sz w:val="16"/>
              </w:rPr>
              <w:t>50/5 points pour toutes les options (1) cochées.</w:t>
            </w:r>
          </w:p>
          <w:p w14:paraId="761DC065" w14:textId="647DD517" w:rsidR="00767CD3" w:rsidRPr="002E7CDB" w:rsidRDefault="00767CD3" w:rsidP="00767CD3">
            <w:pPr>
              <w:rPr>
                <w:rStyle w:val="Lienhypertexte"/>
                <w:color w:val="000000" w:themeColor="text1"/>
                <w:sz w:val="16"/>
                <w:szCs w:val="16"/>
              </w:rPr>
            </w:pPr>
            <w:r>
              <w:rPr>
                <w:rStyle w:val="Lienhypertexte"/>
                <w:color w:val="000000" w:themeColor="text1"/>
                <w:sz w:val="16"/>
              </w:rPr>
              <w:t>25/5 points pour la majorité d</w:t>
            </w:r>
            <w:r w:rsidR="00DD3A81">
              <w:rPr>
                <w:rStyle w:val="Lienhypertexte"/>
                <w:color w:val="000000" w:themeColor="text1"/>
                <w:sz w:val="16"/>
              </w:rPr>
              <w:t>’</w:t>
            </w:r>
            <w:r>
              <w:rPr>
                <w:rStyle w:val="Lienhypertexte"/>
                <w:color w:val="000000" w:themeColor="text1"/>
                <w:sz w:val="16"/>
              </w:rPr>
              <w:t>options (2) cochées.</w:t>
            </w:r>
          </w:p>
          <w:p w14:paraId="2FB530E1" w14:textId="187F6D59" w:rsidR="00767CD3" w:rsidRPr="002E7CDB" w:rsidRDefault="00767CD3" w:rsidP="00767CD3">
            <w:pPr>
              <w:rPr>
                <w:rStyle w:val="Lienhypertexte"/>
                <w:color w:val="000000" w:themeColor="text1"/>
                <w:sz w:val="16"/>
                <w:szCs w:val="16"/>
              </w:rPr>
            </w:pPr>
            <w:r>
              <w:rPr>
                <w:rStyle w:val="Lienhypertexte"/>
                <w:color w:val="000000" w:themeColor="text1"/>
                <w:sz w:val="16"/>
              </w:rPr>
              <w:t>12/5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25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39415E" w14:textId="6CBC11E3" w:rsidR="003A44AD" w:rsidRPr="002E7CDB" w:rsidRDefault="003A44AD" w:rsidP="003A44AD">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258DACAF" w14:textId="77777777" w:rsidR="003A44AD" w:rsidRPr="002E7CDB" w:rsidRDefault="003A44AD" w:rsidP="003A44AD">
            <w:pPr>
              <w:rPr>
                <w:rStyle w:val="Lienhypertexte"/>
                <w:color w:val="auto"/>
                <w:sz w:val="16"/>
                <w:szCs w:val="16"/>
              </w:rPr>
            </w:pPr>
          </w:p>
          <w:p w14:paraId="14CBDFD0" w14:textId="4E2CCAB8" w:rsidR="00767CD3" w:rsidRPr="002E7CDB" w:rsidDel="005242CF" w:rsidRDefault="00186A2B" w:rsidP="003A44AD">
            <w:pPr>
              <w:rPr>
                <w:rStyle w:val="Lienhypertexte"/>
                <w:color w:val="000000" w:themeColor="text1"/>
                <w:sz w:val="16"/>
                <w:szCs w:val="16"/>
              </w:rPr>
            </w:pPr>
            <w:r>
              <w:rPr>
                <w:sz w:val="16"/>
              </w:rPr>
              <w:t xml:space="preserve">Si vous sélectionnez </w:t>
            </w:r>
            <w:r w:rsidR="00530709">
              <w:rPr>
                <w:sz w:val="16"/>
              </w:rPr>
              <w:t>« </w:t>
            </w:r>
            <w:r>
              <w:rPr>
                <w:sz w:val="16"/>
              </w:rPr>
              <w:t>J</w:t>
            </w:r>
            <w:r w:rsidR="00530709">
              <w:rPr>
                <w:sz w:val="16"/>
              </w:rPr>
              <w:t> »</w:t>
            </w:r>
            <w:r>
              <w:rPr>
                <w:sz w:val="16"/>
              </w:rPr>
              <w:t>, vous obtiendrez une note de 0/100 points pour cet indicateur.</w:t>
            </w:r>
          </w:p>
        </w:tc>
      </w:tr>
      <w:tr w:rsidR="001D29C3" w:rsidRPr="002E7CDB" w14:paraId="5F726519" w14:textId="77777777" w:rsidTr="79730926">
        <w:trPr>
          <w:gridAfter w:val="1"/>
          <w:wAfter w:w="8" w:type="dxa"/>
          <w:trHeight w:val="354"/>
        </w:trPr>
        <w:tc>
          <w:tcPr>
            <w:tcW w:w="1841" w:type="dxa"/>
            <w:shd w:val="clear" w:color="auto" w:fill="auto"/>
            <w:vAlign w:val="center"/>
          </w:tcPr>
          <w:p w14:paraId="0E8D9756" w14:textId="22C8CEA0" w:rsidR="001D29C3" w:rsidRPr="002E7CDB" w:rsidRDefault="002E7CDB" w:rsidP="009005F9">
            <w:pPr>
              <w:rPr>
                <w:b/>
                <w:sz w:val="16"/>
                <w:szCs w:val="16"/>
              </w:rPr>
            </w:pPr>
            <w:r>
              <w:rPr>
                <w:b/>
                <w:sz w:val="16"/>
              </w:rPr>
              <w:t xml:space="preserve">Notation de la réponse </w:t>
            </w:r>
            <w:r w:rsidR="00530709">
              <w:rPr>
                <w:b/>
                <w:sz w:val="16"/>
              </w:rPr>
              <w:t>« </w:t>
            </w:r>
            <w:r>
              <w:rPr>
                <w:b/>
                <w:sz w:val="16"/>
              </w:rPr>
              <w:t>Autres</w:t>
            </w:r>
            <w:r w:rsidR="00530709">
              <w:rPr>
                <w:b/>
                <w:sz w:val="16"/>
              </w:rPr>
              <w:t> »</w:t>
            </w:r>
          </w:p>
        </w:tc>
        <w:tc>
          <w:tcPr>
            <w:tcW w:w="13043" w:type="dxa"/>
            <w:gridSpan w:val="9"/>
            <w:shd w:val="clear" w:color="auto" w:fill="auto"/>
            <w:vAlign w:val="center"/>
          </w:tcPr>
          <w:p w14:paraId="68F378E9" w14:textId="2DE11A38" w:rsidR="001D29C3" w:rsidRPr="002E7CDB" w:rsidRDefault="00F83D00" w:rsidP="002C3772">
            <w:pPr>
              <w:spacing w:line="240" w:lineRule="auto"/>
              <w:rPr>
                <w:rStyle w:val="Lienhypertexte"/>
                <w:rFonts w:eastAsia="Times New Roman" w:cs="Arial"/>
                <w:color w:val="000000"/>
                <w:sz w:val="16"/>
                <w:szCs w:val="16"/>
              </w:rPr>
            </w:pPr>
            <w:r>
              <w:rPr>
                <w:color w:val="000000"/>
                <w:sz w:val="16"/>
              </w:rPr>
              <w:t xml:space="preserve">La réponse </w:t>
            </w:r>
            <w:r w:rsidR="00530709">
              <w:rPr>
                <w:color w:val="000000"/>
                <w:sz w:val="16"/>
              </w:rPr>
              <w:t>« </w:t>
            </w:r>
            <w:r>
              <w:rPr>
                <w:color w:val="000000"/>
                <w:sz w:val="16"/>
              </w:rPr>
              <w:t>Autres</w:t>
            </w:r>
            <w:r w:rsidR="00530709">
              <w:rPr>
                <w:color w:val="000000"/>
                <w:sz w:val="16"/>
              </w:rPr>
              <w:t> »</w:t>
            </w:r>
            <w:r>
              <w:rPr>
                <w:color w:val="000000"/>
                <w:sz w:val="16"/>
              </w:rPr>
              <w:t xml:space="preserve"> (I) ne sera pas prise en compte au regard des critères de notation, étant donné que les options prédéfinies ont été identifiées comme couvrant les bonnes pratiques.</w:t>
            </w:r>
          </w:p>
        </w:tc>
      </w:tr>
      <w:tr w:rsidR="007B4B36" w:rsidRPr="002E7CDB" w14:paraId="453CA9CF" w14:textId="77777777" w:rsidTr="79730926">
        <w:trPr>
          <w:gridAfter w:val="1"/>
          <w:wAfter w:w="8" w:type="dxa"/>
          <w:trHeight w:val="300"/>
        </w:trPr>
        <w:tc>
          <w:tcPr>
            <w:tcW w:w="1841" w:type="dxa"/>
            <w:shd w:val="clear" w:color="auto" w:fill="auto"/>
            <w:vAlign w:val="center"/>
          </w:tcPr>
          <w:p w14:paraId="00D2A283" w14:textId="77777777" w:rsidR="007B4B36" w:rsidRPr="002E7CDB" w:rsidDel="002635ED" w:rsidRDefault="007B4B36" w:rsidP="009005F9">
            <w:pPr>
              <w:spacing w:line="240" w:lineRule="auto"/>
              <w:rPr>
                <w:b/>
                <w:bCs/>
                <w:sz w:val="16"/>
                <w:szCs w:val="16"/>
              </w:rPr>
            </w:pPr>
            <w:r>
              <w:rPr>
                <w:b/>
                <w:sz w:val="16"/>
              </w:rPr>
              <w:t>Multiplicateur</w:t>
            </w:r>
          </w:p>
        </w:tc>
        <w:tc>
          <w:tcPr>
            <w:tcW w:w="13043" w:type="dxa"/>
            <w:gridSpan w:val="9"/>
            <w:shd w:val="clear" w:color="auto" w:fill="auto"/>
            <w:vAlign w:val="center"/>
          </w:tcPr>
          <w:p w14:paraId="2BB1209B" w14:textId="47D7A6F0" w:rsidR="007B4B36" w:rsidRPr="002E7CDB" w:rsidRDefault="00E93685" w:rsidP="009005F9">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3519113A" w14:textId="77777777" w:rsidR="008C757F" w:rsidRPr="002E7CDB" w:rsidRDefault="008C757F">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185E7F" w:rsidRPr="002E7CDB" w14:paraId="679F0A3B" w14:textId="77777777" w:rsidTr="091DEFB9">
        <w:trPr>
          <w:trHeight w:val="380"/>
        </w:trPr>
        <w:tc>
          <w:tcPr>
            <w:tcW w:w="1841" w:type="dxa"/>
            <w:vMerge w:val="restart"/>
            <w:shd w:val="clear" w:color="auto" w:fill="F2F2F2" w:themeFill="background1" w:themeFillShade="F2"/>
            <w:vAlign w:val="center"/>
            <w:hideMark/>
          </w:tcPr>
          <w:p w14:paraId="1DB6BF8E" w14:textId="76C9CAD9" w:rsidR="008C757F" w:rsidRPr="002E7CDB" w:rsidRDefault="008C757F" w:rsidP="009005F9">
            <w:pPr>
              <w:spacing w:line="240" w:lineRule="auto"/>
              <w:jc w:val="center"/>
              <w:textAlignment w:val="baseline"/>
              <w:rPr>
                <w:rFonts w:eastAsia="Times New Roman" w:cs="Arial"/>
                <w:b/>
                <w:sz w:val="14"/>
                <w:szCs w:val="14"/>
              </w:rPr>
            </w:pPr>
            <w:r>
              <w:rPr>
                <w:b/>
                <w:sz w:val="14"/>
              </w:rPr>
              <w:lastRenderedPageBreak/>
              <w:t>Identifiant de l</w:t>
            </w:r>
            <w:r w:rsidR="00DD3A81">
              <w:rPr>
                <w:b/>
                <w:sz w:val="14"/>
              </w:rPr>
              <w:t>’</w:t>
            </w:r>
            <w:r>
              <w:rPr>
                <w:b/>
                <w:sz w:val="14"/>
              </w:rPr>
              <w:t>indicateur</w:t>
            </w:r>
          </w:p>
          <w:p w14:paraId="06DF6A21" w14:textId="77777777" w:rsidR="008C757F" w:rsidRPr="002E7CDB" w:rsidRDefault="008C757F" w:rsidP="009005F9">
            <w:pPr>
              <w:spacing w:line="240" w:lineRule="auto"/>
              <w:jc w:val="center"/>
              <w:textAlignment w:val="baseline"/>
              <w:rPr>
                <w:rFonts w:eastAsia="Times New Roman" w:cs="Arial"/>
                <w:b/>
                <w:sz w:val="10"/>
                <w:szCs w:val="10"/>
                <w:lang w:eastAsia="en-GB"/>
              </w:rPr>
            </w:pPr>
          </w:p>
          <w:p w14:paraId="43F728AA" w14:textId="32572A1C" w:rsidR="008C757F" w:rsidRPr="002E7CDB" w:rsidRDefault="008C757F" w:rsidP="009005F9">
            <w:pPr>
              <w:pStyle w:val="Indicatorsubsection"/>
            </w:pPr>
            <w:bookmarkStart w:id="53" w:name="_Toc122098312"/>
            <w:bookmarkStart w:id="54" w:name="_Toc127982226"/>
            <w:r>
              <w:t>PE 12.1</w:t>
            </w:r>
            <w:bookmarkEnd w:id="53"/>
            <w:bookmarkEnd w:id="54"/>
          </w:p>
        </w:tc>
        <w:tc>
          <w:tcPr>
            <w:tcW w:w="1559" w:type="dxa"/>
            <w:shd w:val="clear" w:color="auto" w:fill="F2F2F2" w:themeFill="background1" w:themeFillShade="F2"/>
            <w:vAlign w:val="center"/>
            <w:hideMark/>
          </w:tcPr>
          <w:p w14:paraId="7BDFCFD4" w14:textId="2AFC152D" w:rsidR="008C757F" w:rsidRPr="002E7CDB" w:rsidRDefault="00DD3A81" w:rsidP="009005F9">
            <w:pPr>
              <w:spacing w:line="240" w:lineRule="auto"/>
              <w:textAlignment w:val="baseline"/>
              <w:rPr>
                <w:rFonts w:eastAsia="Times New Roman" w:cs="Arial"/>
                <w:sz w:val="14"/>
                <w:szCs w:val="14"/>
              </w:rPr>
            </w:pPr>
            <w:r>
              <w:rPr>
                <w:b/>
                <w:sz w:val="14"/>
              </w:rPr>
              <w:t>Lien avec :</w:t>
            </w:r>
            <w:r w:rsidR="008C757F">
              <w:rPr>
                <w:b/>
                <w:sz w:val="14"/>
              </w:rPr>
              <w:t xml:space="preserve"> </w:t>
            </w:r>
          </w:p>
        </w:tc>
        <w:tc>
          <w:tcPr>
            <w:tcW w:w="2835" w:type="dxa"/>
            <w:shd w:val="clear" w:color="auto" w:fill="F2F2F2" w:themeFill="background1" w:themeFillShade="F2"/>
            <w:vAlign w:val="center"/>
          </w:tcPr>
          <w:p w14:paraId="5435028F" w14:textId="24BFECC9" w:rsidR="008C757F" w:rsidRPr="002E7CDB" w:rsidRDefault="003D0760" w:rsidP="009005F9">
            <w:pPr>
              <w:spacing w:line="240" w:lineRule="auto"/>
              <w:textAlignment w:val="baseline"/>
              <w:rPr>
                <w:rFonts w:eastAsia="Times New Roman" w:cs="Arial"/>
                <w:sz w:val="14"/>
                <w:szCs w:val="14"/>
              </w:rPr>
            </w:pPr>
            <w:r>
              <w:rPr>
                <w:b/>
                <w:sz w:val="22"/>
              </w:rPr>
              <w:t>PE 12</w:t>
            </w:r>
          </w:p>
        </w:tc>
        <w:tc>
          <w:tcPr>
            <w:tcW w:w="4678" w:type="dxa"/>
            <w:vMerge w:val="restart"/>
            <w:shd w:val="clear" w:color="auto" w:fill="F2F2F2" w:themeFill="background1" w:themeFillShade="F2"/>
            <w:vAlign w:val="center"/>
          </w:tcPr>
          <w:p w14:paraId="10AFFC3F" w14:textId="77777777" w:rsidR="008C757F" w:rsidRPr="002E7CDB" w:rsidRDefault="008C757F" w:rsidP="009005F9">
            <w:pPr>
              <w:spacing w:line="240" w:lineRule="auto"/>
              <w:jc w:val="center"/>
              <w:textAlignment w:val="baseline"/>
              <w:rPr>
                <w:rFonts w:eastAsia="Times New Roman" w:cs="Arial"/>
                <w:sz w:val="14"/>
                <w:szCs w:val="14"/>
              </w:rPr>
            </w:pPr>
            <w:r>
              <w:rPr>
                <w:b/>
                <w:sz w:val="14"/>
              </w:rPr>
              <w:t>Sous-section</w:t>
            </w:r>
            <w:r>
              <w:rPr>
                <w:sz w:val="14"/>
              </w:rPr>
              <w:t> </w:t>
            </w:r>
          </w:p>
          <w:p w14:paraId="4A6CBDA0" w14:textId="77777777" w:rsidR="008C757F" w:rsidRPr="002E7CDB" w:rsidRDefault="008C757F" w:rsidP="009005F9">
            <w:pPr>
              <w:spacing w:line="240" w:lineRule="auto"/>
              <w:jc w:val="center"/>
              <w:textAlignment w:val="baseline"/>
              <w:rPr>
                <w:rFonts w:eastAsia="Times New Roman" w:cs="Arial"/>
                <w:sz w:val="14"/>
                <w:szCs w:val="14"/>
                <w:lang w:eastAsia="en-GB"/>
              </w:rPr>
            </w:pPr>
          </w:p>
          <w:p w14:paraId="48B37A91" w14:textId="2C6A926E" w:rsidR="008C757F" w:rsidRPr="002E7CDB" w:rsidRDefault="008C757F" w:rsidP="009005F9">
            <w:pPr>
              <w:jc w:val="center"/>
              <w:rPr>
                <w:sz w:val="18"/>
                <w:szCs w:val="18"/>
              </w:rPr>
            </w:pPr>
            <w:r>
              <w:rPr>
                <w:b/>
                <w:sz w:val="22"/>
              </w:rPr>
              <w:t>Suivi</w:t>
            </w:r>
          </w:p>
        </w:tc>
        <w:tc>
          <w:tcPr>
            <w:tcW w:w="1985" w:type="dxa"/>
            <w:vMerge w:val="restart"/>
            <w:shd w:val="clear" w:color="auto" w:fill="F2F2F2" w:themeFill="background1" w:themeFillShade="F2"/>
            <w:vAlign w:val="center"/>
            <w:hideMark/>
          </w:tcPr>
          <w:p w14:paraId="2871E58B" w14:textId="77777777" w:rsidR="008C757F" w:rsidRPr="002E7CDB" w:rsidRDefault="008C757F" w:rsidP="009005F9">
            <w:pPr>
              <w:spacing w:line="240" w:lineRule="auto"/>
              <w:jc w:val="center"/>
              <w:textAlignment w:val="baseline"/>
              <w:rPr>
                <w:rFonts w:eastAsia="Times New Roman" w:cs="Arial"/>
                <w:b/>
                <w:bCs/>
                <w:sz w:val="14"/>
                <w:szCs w:val="14"/>
              </w:rPr>
            </w:pPr>
            <w:r>
              <w:rPr>
                <w:b/>
                <w:sz w:val="14"/>
              </w:rPr>
              <w:t>Principe des PRI</w:t>
            </w:r>
          </w:p>
          <w:p w14:paraId="347FC94F" w14:textId="77777777" w:rsidR="008C757F" w:rsidRPr="002E7CDB" w:rsidRDefault="008C757F" w:rsidP="009005F9">
            <w:pPr>
              <w:spacing w:line="240" w:lineRule="auto"/>
              <w:jc w:val="center"/>
              <w:textAlignment w:val="baseline"/>
              <w:rPr>
                <w:rFonts w:eastAsia="Times New Roman" w:cs="Arial"/>
                <w:b/>
                <w:bCs/>
                <w:sz w:val="14"/>
                <w:szCs w:val="14"/>
                <w:lang w:eastAsia="en-GB"/>
              </w:rPr>
            </w:pPr>
          </w:p>
          <w:p w14:paraId="255A9DF0" w14:textId="48DFC48D" w:rsidR="008C757F" w:rsidRPr="002E7CDB" w:rsidRDefault="008C757F" w:rsidP="009005F9">
            <w:pPr>
              <w:spacing w:line="240" w:lineRule="auto"/>
              <w:jc w:val="center"/>
              <w:textAlignment w:val="baseline"/>
              <w:rPr>
                <w:rFonts w:eastAsia="Times New Roman" w:cs="Arial"/>
                <w:sz w:val="18"/>
                <w:szCs w:val="18"/>
              </w:rPr>
            </w:pPr>
            <w:r>
              <w:rPr>
                <w:b/>
                <w:sz w:val="22"/>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2069C98B" w14:textId="2D7D3D55" w:rsidR="008C757F" w:rsidRPr="002E7CDB" w:rsidRDefault="008C757F" w:rsidP="009005F9">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1565ACAB" w14:textId="77777777" w:rsidR="008C757F" w:rsidRPr="002E7CDB" w:rsidRDefault="008C757F" w:rsidP="009005F9">
            <w:pPr>
              <w:spacing w:line="240" w:lineRule="auto"/>
              <w:jc w:val="center"/>
              <w:textAlignment w:val="baseline"/>
              <w:rPr>
                <w:rFonts w:eastAsia="Times New Roman" w:cs="Arial"/>
                <w:b/>
                <w:bCs/>
                <w:color w:val="FFFFFF" w:themeColor="background1"/>
                <w:sz w:val="14"/>
                <w:szCs w:val="14"/>
                <w:lang w:eastAsia="en-GB"/>
              </w:rPr>
            </w:pPr>
          </w:p>
          <w:p w14:paraId="789DE76C" w14:textId="77777777" w:rsidR="008C757F" w:rsidRPr="002E7CDB" w:rsidRDefault="008C757F" w:rsidP="009005F9">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CC40920" w14:textId="77777777" w:rsidR="008C757F" w:rsidRPr="002E7CDB" w:rsidRDefault="008C757F" w:rsidP="009005F9">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9C18C0" w:rsidRPr="002E7CDB" w14:paraId="00CA89A4" w14:textId="77777777" w:rsidTr="091DEFB9">
        <w:trPr>
          <w:trHeight w:val="380"/>
        </w:trPr>
        <w:tc>
          <w:tcPr>
            <w:tcW w:w="1841" w:type="dxa"/>
            <w:vMerge/>
            <w:vAlign w:val="center"/>
          </w:tcPr>
          <w:p w14:paraId="5B587211" w14:textId="77777777" w:rsidR="008C757F" w:rsidRPr="002E7CDB" w:rsidRDefault="008C757F" w:rsidP="009005F9">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6B1CE0F2" w14:textId="72AA1D88" w:rsidR="008C757F" w:rsidRPr="002E7CDB" w:rsidRDefault="008C757F" w:rsidP="009005F9">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F2F2F2" w:themeFill="background1" w:themeFillShade="F2"/>
            <w:vAlign w:val="center"/>
          </w:tcPr>
          <w:p w14:paraId="4DEE9DE6" w14:textId="2B0F19D6" w:rsidR="008C757F" w:rsidRPr="002E7CDB" w:rsidRDefault="00ED058F" w:rsidP="009005F9">
            <w:pPr>
              <w:spacing w:line="240" w:lineRule="auto"/>
              <w:textAlignment w:val="baseline"/>
              <w:rPr>
                <w:rFonts w:eastAsia="Times New Roman" w:cs="Arial"/>
                <w:b/>
                <w:sz w:val="14"/>
                <w:szCs w:val="14"/>
              </w:rPr>
            </w:pPr>
            <w:r>
              <w:rPr>
                <w:b/>
                <w:sz w:val="22"/>
              </w:rPr>
              <w:t>Sans objet</w:t>
            </w:r>
          </w:p>
        </w:tc>
        <w:tc>
          <w:tcPr>
            <w:tcW w:w="4678" w:type="dxa"/>
            <w:vMerge/>
            <w:vAlign w:val="center"/>
          </w:tcPr>
          <w:p w14:paraId="562C4F4E" w14:textId="77777777" w:rsidR="008C757F" w:rsidRPr="002E7CDB" w:rsidRDefault="008C757F" w:rsidP="009005F9">
            <w:pPr>
              <w:spacing w:line="240" w:lineRule="auto"/>
              <w:jc w:val="center"/>
              <w:textAlignment w:val="baseline"/>
              <w:rPr>
                <w:rFonts w:eastAsia="Times New Roman" w:cs="Arial"/>
                <w:b/>
                <w:sz w:val="14"/>
                <w:szCs w:val="14"/>
                <w:lang w:eastAsia="en-GB"/>
              </w:rPr>
            </w:pPr>
          </w:p>
        </w:tc>
        <w:tc>
          <w:tcPr>
            <w:tcW w:w="1985" w:type="dxa"/>
            <w:vMerge/>
            <w:vAlign w:val="center"/>
          </w:tcPr>
          <w:p w14:paraId="7CEB3980" w14:textId="77777777" w:rsidR="008C757F" w:rsidRPr="002E7CDB" w:rsidRDefault="008C757F" w:rsidP="009005F9">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709DF5B" w14:textId="77777777" w:rsidR="008C757F" w:rsidRPr="002E7CDB" w:rsidRDefault="008C757F" w:rsidP="009005F9">
            <w:pPr>
              <w:spacing w:line="240" w:lineRule="auto"/>
              <w:jc w:val="center"/>
              <w:textAlignment w:val="baseline"/>
              <w:rPr>
                <w:rFonts w:eastAsia="Times New Roman" w:cs="Arial"/>
                <w:b/>
                <w:bCs/>
                <w:color w:val="FFFFFF" w:themeColor="background1"/>
                <w:sz w:val="14"/>
                <w:szCs w:val="14"/>
                <w:lang w:eastAsia="en-GB"/>
              </w:rPr>
            </w:pPr>
          </w:p>
        </w:tc>
      </w:tr>
      <w:tr w:rsidR="009C18C0" w:rsidRPr="002E7CDB" w14:paraId="5F9B8C3F" w14:textId="77777777" w:rsidTr="091DEFB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C2844EB" w14:textId="3656D826" w:rsidR="008C757F" w:rsidRPr="002E7CDB" w:rsidRDefault="008C757F" w:rsidP="11699228">
            <w:pPr>
              <w:spacing w:line="276" w:lineRule="auto"/>
              <w:textAlignment w:val="baseline"/>
              <w:rPr>
                <w:rFonts w:eastAsia="Times New Roman" w:cs="Arial"/>
              </w:rPr>
            </w:pPr>
            <w:r>
              <w:rPr>
                <w:b/>
              </w:rPr>
              <w:t>Veuillez décrire un maximum de deux initiatives prises dans le cadre de vos efforts de renforcement des compétences ESG au niveau de l</w:t>
            </w:r>
            <w:r w:rsidR="00DD3A81">
              <w:rPr>
                <w:b/>
              </w:rPr>
              <w:t>’</w:t>
            </w:r>
            <w:r>
              <w:rPr>
                <w:b/>
              </w:rPr>
              <w:t>entreprise en portefeuille au cours de l</w:t>
            </w:r>
            <w:r w:rsidR="00DD3A81">
              <w:rPr>
                <w:b/>
              </w:rPr>
              <w:t>’</w:t>
            </w:r>
            <w:r>
              <w:rPr>
                <w:b/>
              </w:rPr>
              <w:t>année de référence.</w:t>
            </w:r>
          </w:p>
          <w:p w14:paraId="7BFC1331" w14:textId="77777777" w:rsidR="008C757F" w:rsidRPr="002E7CDB" w:rsidRDefault="008C757F" w:rsidP="004910C2">
            <w:pPr>
              <w:spacing w:line="276" w:lineRule="auto"/>
              <w:textAlignment w:val="baseline"/>
              <w:rPr>
                <w:i/>
                <w:iCs/>
                <w:lang w:eastAsia="en-GB"/>
              </w:rPr>
            </w:pPr>
          </w:p>
          <w:p w14:paraId="750F1B69" w14:textId="30549158" w:rsidR="009B2C65" w:rsidRPr="002E7CDB" w:rsidRDefault="009B2C65" w:rsidP="004910C2">
            <w:pPr>
              <w:spacing w:line="276" w:lineRule="auto"/>
              <w:textAlignment w:val="baseline"/>
              <w:rPr>
                <w:rFonts w:eastAsia="Times New Roman" w:cs="Arial"/>
                <w:i/>
                <w:iCs/>
                <w:sz w:val="16"/>
                <w:szCs w:val="16"/>
              </w:rPr>
            </w:pPr>
            <w:r>
              <w:rPr>
                <w:i/>
              </w:rPr>
              <w:t>Les signataires doivent profiter de cette occasion pour détailler les options qu</w:t>
            </w:r>
            <w:r w:rsidR="00DD3A81">
              <w:rPr>
                <w:i/>
              </w:rPr>
              <w:t>’</w:t>
            </w:r>
            <w:r>
              <w:rPr>
                <w:i/>
              </w:rPr>
              <w:t>ils ont sélectionnées dans l</w:t>
            </w:r>
            <w:r w:rsidR="00DD3A81">
              <w:rPr>
                <w:i/>
              </w:rPr>
              <w:t>’</w:t>
            </w:r>
            <w:r>
              <w:rPr>
                <w:i/>
              </w:rPr>
              <w:t>indicateur précédent.</w:t>
            </w:r>
          </w:p>
        </w:tc>
      </w:tr>
      <w:tr w:rsidR="009C18C0" w:rsidRPr="002E7CDB" w14:paraId="1E472D66" w14:textId="77777777" w:rsidTr="091DEFB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7CCF500" w14:textId="2D874A47" w:rsidR="00662576" w:rsidRPr="002E7CDB" w:rsidRDefault="00662576" w:rsidP="00662576">
            <w:pPr>
              <w:spacing w:line="360" w:lineRule="auto"/>
              <w:textAlignment w:val="baseline"/>
              <w:rPr>
                <w:rFonts w:eastAsia="Times New Roman" w:cs="Arial"/>
              </w:rPr>
            </w:pPr>
            <w:r>
              <w:t xml:space="preserve">(A) Première initiative ____ </w:t>
            </w:r>
            <w:r>
              <w:rPr>
                <w:color w:val="000000"/>
                <w:shd w:val="clear" w:color="auto" w:fill="FFFFFF"/>
              </w:rPr>
              <w:t>[texte libre facultatif</w:t>
            </w:r>
            <w:r w:rsidR="00530709">
              <w:rPr>
                <w:color w:val="000000"/>
                <w:shd w:val="clear" w:color="auto" w:fill="FFFFFF"/>
              </w:rPr>
              <w:t> :</w:t>
            </w:r>
            <w:r>
              <w:rPr>
                <w:color w:val="000000"/>
                <w:shd w:val="clear" w:color="auto" w:fill="FFFFFF"/>
              </w:rPr>
              <w:t xml:space="preserve"> long]</w:t>
            </w:r>
          </w:p>
          <w:p w14:paraId="6D603110" w14:textId="45505B73" w:rsidR="008C757F" w:rsidRPr="002E7CDB" w:rsidRDefault="00662576" w:rsidP="00420B2D">
            <w:pPr>
              <w:spacing w:line="276" w:lineRule="auto"/>
              <w:textAlignment w:val="baseline"/>
              <w:rPr>
                <w:rFonts w:eastAsia="Times New Roman" w:cs="Arial"/>
                <w:sz w:val="16"/>
                <w:szCs w:val="16"/>
              </w:rPr>
            </w:pPr>
            <w:r>
              <w:t xml:space="preserve">(B) Deuxième initiative ____ </w:t>
            </w:r>
            <w:r>
              <w:rPr>
                <w:color w:val="000000"/>
                <w:shd w:val="clear" w:color="auto" w:fill="FFFFFF"/>
              </w:rPr>
              <w:t>[texte libre facultatif</w:t>
            </w:r>
            <w:r w:rsidR="00530709">
              <w:rPr>
                <w:color w:val="000000"/>
                <w:shd w:val="clear" w:color="auto" w:fill="FFFFFF"/>
              </w:rPr>
              <w:t> :</w:t>
            </w:r>
            <w:r>
              <w:rPr>
                <w:color w:val="000000"/>
                <w:shd w:val="clear" w:color="auto" w:fill="FFFFFF"/>
              </w:rPr>
              <w:t xml:space="preserve"> long]</w:t>
            </w:r>
          </w:p>
        </w:tc>
      </w:tr>
      <w:tr w:rsidR="009C18C0" w:rsidRPr="002E7CDB" w14:paraId="01C08938" w14:textId="77777777" w:rsidTr="091DEFB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BA55BD3" w14:textId="77777777" w:rsidR="008C757F" w:rsidRPr="002E7CDB" w:rsidRDefault="008C757F" w:rsidP="009005F9">
            <w:pPr>
              <w:spacing w:line="240" w:lineRule="auto"/>
              <w:jc w:val="center"/>
              <w:textAlignment w:val="baseline"/>
              <w:rPr>
                <w:rStyle w:val="Lienhypertexte"/>
                <w:sz w:val="16"/>
                <w:szCs w:val="16"/>
              </w:rPr>
            </w:pPr>
          </w:p>
        </w:tc>
      </w:tr>
      <w:tr w:rsidR="00185E7F" w:rsidRPr="002E7CDB" w14:paraId="4F5C784A" w14:textId="77777777" w:rsidTr="091DEFB9">
        <w:trPr>
          <w:trHeight w:val="300"/>
        </w:trPr>
        <w:tc>
          <w:tcPr>
            <w:tcW w:w="14884" w:type="dxa"/>
            <w:gridSpan w:val="6"/>
            <w:shd w:val="clear" w:color="auto" w:fill="0070C0"/>
            <w:vAlign w:val="center"/>
          </w:tcPr>
          <w:p w14:paraId="525CDB78" w14:textId="77777777" w:rsidR="008C757F" w:rsidRPr="002E7CDB" w:rsidRDefault="008C757F" w:rsidP="009005F9">
            <w:pPr>
              <w:rPr>
                <w:rStyle w:val="Lienhypertexte"/>
                <w:b/>
                <w:bCs/>
                <w:color w:val="FFFFFF" w:themeColor="background1"/>
                <w:sz w:val="18"/>
                <w:szCs w:val="18"/>
              </w:rPr>
            </w:pPr>
            <w:r>
              <w:rPr>
                <w:b/>
                <w:color w:val="FFFFFF" w:themeColor="background1"/>
                <w:sz w:val="18"/>
              </w:rPr>
              <w:t>Notes explicatives</w:t>
            </w:r>
          </w:p>
        </w:tc>
      </w:tr>
      <w:tr w:rsidR="00D73D9B" w:rsidRPr="002E7CDB" w14:paraId="355EEBF0" w14:textId="77777777" w:rsidTr="091DEFB9">
        <w:trPr>
          <w:trHeight w:val="300"/>
        </w:trPr>
        <w:tc>
          <w:tcPr>
            <w:tcW w:w="1841" w:type="dxa"/>
            <w:shd w:val="clear" w:color="auto" w:fill="auto"/>
            <w:vAlign w:val="center"/>
          </w:tcPr>
          <w:p w14:paraId="297F9CBB" w14:textId="60DD1B35" w:rsidR="008C757F" w:rsidRPr="002E7CDB" w:rsidRDefault="008C757F" w:rsidP="009005F9">
            <w:pPr>
              <w:rPr>
                <w:rStyle w:val="Lienhypertexte"/>
                <w:b/>
                <w:sz w:val="16"/>
                <w:szCs w:val="16"/>
              </w:rPr>
            </w:pPr>
            <w:r>
              <w:rPr>
                <w:b/>
                <w:sz w:val="16"/>
              </w:rPr>
              <w:t>Objectif de l</w:t>
            </w:r>
            <w:r w:rsidR="00DD3A81">
              <w:rPr>
                <w:b/>
                <w:sz w:val="16"/>
              </w:rPr>
              <w:t>’</w:t>
            </w:r>
            <w:r>
              <w:rPr>
                <w:b/>
                <w:sz w:val="16"/>
              </w:rPr>
              <w:t>indicateur</w:t>
            </w:r>
          </w:p>
        </w:tc>
        <w:tc>
          <w:tcPr>
            <w:tcW w:w="13043" w:type="dxa"/>
            <w:gridSpan w:val="5"/>
            <w:shd w:val="clear" w:color="auto" w:fill="auto"/>
            <w:vAlign w:val="center"/>
          </w:tcPr>
          <w:p w14:paraId="1FAC705A" w14:textId="785E7BAD" w:rsidR="008C757F" w:rsidRPr="002E7CDB" w:rsidRDefault="008C757F" w:rsidP="009005F9">
            <w:pPr>
              <w:rPr>
                <w:rStyle w:val="Lienhypertexte"/>
                <w:color w:val="000000" w:themeColor="text1"/>
                <w:sz w:val="16"/>
                <w:szCs w:val="16"/>
              </w:rPr>
            </w:pPr>
            <w:r>
              <w:rPr>
                <w:rStyle w:val="Lienhypertexte"/>
                <w:color w:val="000000" w:themeColor="text1"/>
                <w:sz w:val="16"/>
              </w:rPr>
              <w:t>Cet indicateur permet aux signataires de présenter des exemples de pratiques intéressantes, innovantes ou exemplaires en matière de renforcement des compétences ESG.</w:t>
            </w:r>
          </w:p>
        </w:tc>
      </w:tr>
      <w:tr w:rsidR="00D73D9B" w:rsidRPr="002E7CDB" w14:paraId="5A3B2C4B" w14:textId="77777777" w:rsidTr="091DEFB9">
        <w:trPr>
          <w:trHeight w:val="300"/>
        </w:trPr>
        <w:tc>
          <w:tcPr>
            <w:tcW w:w="1841" w:type="dxa"/>
            <w:shd w:val="clear" w:color="auto" w:fill="auto"/>
            <w:vAlign w:val="center"/>
          </w:tcPr>
          <w:p w14:paraId="158E155B" w14:textId="7B0EB77B" w:rsidR="008C757F" w:rsidRPr="002E7CDB" w:rsidRDefault="00CE46DA" w:rsidP="009005F9">
            <w:pPr>
              <w:rPr>
                <w:rStyle w:val="Lienhypertexte"/>
                <w:b/>
                <w:sz w:val="16"/>
                <w:szCs w:val="16"/>
              </w:rPr>
            </w:pPr>
            <w:r>
              <w:rPr>
                <w:b/>
                <w:sz w:val="16"/>
              </w:rPr>
              <w:t>Recommandations</w:t>
            </w:r>
            <w:r w:rsidR="008C757F">
              <w:rPr>
                <w:b/>
                <w:sz w:val="16"/>
              </w:rPr>
              <w:t xml:space="preserve"> supplémentaires en matière de reporting</w:t>
            </w:r>
          </w:p>
        </w:tc>
        <w:tc>
          <w:tcPr>
            <w:tcW w:w="13043" w:type="dxa"/>
            <w:gridSpan w:val="5"/>
            <w:shd w:val="clear" w:color="auto" w:fill="auto"/>
            <w:vAlign w:val="center"/>
          </w:tcPr>
          <w:p w14:paraId="06D5FC42" w14:textId="78BC2BB4" w:rsidR="008C757F" w:rsidRPr="002E7CDB" w:rsidRDefault="008C757F" w:rsidP="008C757F">
            <w:pPr>
              <w:rPr>
                <w:rStyle w:val="Lienhypertexte"/>
                <w:color w:val="000000" w:themeColor="text1"/>
                <w:sz w:val="16"/>
                <w:szCs w:val="16"/>
              </w:rPr>
            </w:pPr>
            <w:r>
              <w:rPr>
                <w:rStyle w:val="Lienhypertexte"/>
                <w:color w:val="000000" w:themeColor="text1"/>
                <w:sz w:val="16"/>
              </w:rPr>
              <w:t>Les signataires peuvent préciser comment et pourquoi certains processus ont été choisis, qui avait la responsabilité de les mettre en œuvre et les succès et/ou leçons tirées de leur application. Les signataires peuvent également mettre en évidence la manière dont ils utilisent leur influence pour dialoguer avec les entreprises en portefeuille afin de s</w:t>
            </w:r>
            <w:r w:rsidR="00DD3A81">
              <w:rPr>
                <w:rStyle w:val="Lienhypertexte"/>
                <w:color w:val="000000" w:themeColor="text1"/>
                <w:sz w:val="16"/>
              </w:rPr>
              <w:t>’</w:t>
            </w:r>
            <w:r>
              <w:rPr>
                <w:rStyle w:val="Lienhypertexte"/>
                <w:color w:val="000000" w:themeColor="text1"/>
                <w:sz w:val="16"/>
              </w:rPr>
              <w:t xml:space="preserve">assurer que les critères ESG </w:t>
            </w:r>
            <w:r w:rsidR="003601DD">
              <w:rPr>
                <w:rStyle w:val="Lienhypertexte"/>
                <w:color w:val="000000" w:themeColor="text1"/>
                <w:sz w:val="16"/>
              </w:rPr>
              <w:t>majeur</w:t>
            </w:r>
            <w:r>
              <w:rPr>
                <w:rStyle w:val="Lienhypertexte"/>
                <w:color w:val="000000" w:themeColor="text1"/>
                <w:sz w:val="16"/>
              </w:rPr>
              <w:t>s reçoivent une attention particulière et que les compétences ESG progressent régulièrement.</w:t>
            </w:r>
          </w:p>
        </w:tc>
      </w:tr>
      <w:tr w:rsidR="00185E7F" w:rsidRPr="002E7CDB" w14:paraId="30982CBA" w14:textId="77777777" w:rsidTr="091DEFB9">
        <w:trPr>
          <w:trHeight w:val="300"/>
        </w:trPr>
        <w:tc>
          <w:tcPr>
            <w:tcW w:w="14884" w:type="dxa"/>
            <w:gridSpan w:val="6"/>
            <w:shd w:val="clear" w:color="auto" w:fill="0070C0"/>
            <w:vAlign w:val="center"/>
          </w:tcPr>
          <w:p w14:paraId="563B00BD" w14:textId="77777777" w:rsidR="008C757F" w:rsidRPr="002E7CDB" w:rsidRDefault="008C757F" w:rsidP="009005F9">
            <w:pPr>
              <w:rPr>
                <w:color w:val="FFFFFF" w:themeColor="background1"/>
                <w:sz w:val="16"/>
                <w:szCs w:val="16"/>
              </w:rPr>
            </w:pPr>
            <w:r>
              <w:rPr>
                <w:b/>
                <w:color w:val="FFFFFF" w:themeColor="background1"/>
                <w:sz w:val="18"/>
              </w:rPr>
              <w:t>Logique</w:t>
            </w:r>
          </w:p>
        </w:tc>
      </w:tr>
      <w:tr w:rsidR="00D73D9B" w:rsidRPr="002E7CDB" w14:paraId="634F0AB5" w14:textId="77777777" w:rsidTr="091DEFB9">
        <w:trPr>
          <w:trHeight w:val="300"/>
        </w:trPr>
        <w:tc>
          <w:tcPr>
            <w:tcW w:w="1841" w:type="dxa"/>
            <w:shd w:val="clear" w:color="auto" w:fill="auto"/>
            <w:vAlign w:val="center"/>
          </w:tcPr>
          <w:p w14:paraId="58F89BC8" w14:textId="77777777" w:rsidR="008C757F" w:rsidRPr="002E7CDB" w:rsidRDefault="008C757F" w:rsidP="009005F9">
            <w:pPr>
              <w:rPr>
                <w:b/>
                <w:bCs/>
                <w:sz w:val="16"/>
                <w:szCs w:val="16"/>
              </w:rPr>
            </w:pPr>
            <w:r>
              <w:rPr>
                <w:b/>
                <w:sz w:val="16"/>
              </w:rPr>
              <w:t>Lien avec</w:t>
            </w:r>
          </w:p>
        </w:tc>
        <w:tc>
          <w:tcPr>
            <w:tcW w:w="13043" w:type="dxa"/>
            <w:gridSpan w:val="5"/>
            <w:shd w:val="clear" w:color="auto" w:fill="auto"/>
            <w:vAlign w:val="center"/>
          </w:tcPr>
          <w:p w14:paraId="547D3B0B" w14:textId="401D8E13" w:rsidR="008C757F" w:rsidRPr="002E7CDB" w:rsidRDefault="005D7D3F" w:rsidP="009005F9">
            <w:pPr>
              <w:rPr>
                <w:sz w:val="16"/>
                <w:szCs w:val="16"/>
              </w:rPr>
            </w:pPr>
            <w:r>
              <w:rPr>
                <w:sz w:val="16"/>
              </w:rPr>
              <w:t>[PE 12]</w:t>
            </w:r>
          </w:p>
        </w:tc>
      </w:tr>
      <w:tr w:rsidR="00D73D9B" w:rsidRPr="002E7CDB" w14:paraId="1E95A136" w14:textId="77777777" w:rsidTr="091DEFB9">
        <w:trPr>
          <w:trHeight w:val="300"/>
        </w:trPr>
        <w:tc>
          <w:tcPr>
            <w:tcW w:w="1841" w:type="dxa"/>
            <w:shd w:val="clear" w:color="auto" w:fill="auto"/>
            <w:vAlign w:val="center"/>
          </w:tcPr>
          <w:p w14:paraId="6A5AA94D" w14:textId="77777777" w:rsidR="008C757F" w:rsidRPr="002E7CDB" w:rsidRDefault="008C757F" w:rsidP="009005F9">
            <w:pPr>
              <w:rPr>
                <w:b/>
                <w:bCs/>
                <w:sz w:val="16"/>
                <w:szCs w:val="16"/>
              </w:rPr>
            </w:pPr>
            <w:r>
              <w:rPr>
                <w:b/>
                <w:sz w:val="16"/>
              </w:rPr>
              <w:t>Accès à</w:t>
            </w:r>
          </w:p>
        </w:tc>
        <w:tc>
          <w:tcPr>
            <w:tcW w:w="13043" w:type="dxa"/>
            <w:gridSpan w:val="5"/>
            <w:shd w:val="clear" w:color="auto" w:fill="auto"/>
            <w:vAlign w:val="center"/>
          </w:tcPr>
          <w:p w14:paraId="331DF03A" w14:textId="738A625C" w:rsidR="008C757F" w:rsidRPr="002E7CDB" w:rsidRDefault="006F7129" w:rsidP="009005F9">
            <w:pPr>
              <w:rPr>
                <w:sz w:val="16"/>
                <w:szCs w:val="16"/>
              </w:rPr>
            </w:pPr>
            <w:r>
              <w:rPr>
                <w:sz w:val="16"/>
              </w:rPr>
              <w:t>Sans objet</w:t>
            </w:r>
          </w:p>
        </w:tc>
      </w:tr>
      <w:tr w:rsidR="00185E7F" w:rsidRPr="002E7CDB" w14:paraId="24E17252" w14:textId="77777777" w:rsidTr="091DEFB9">
        <w:trPr>
          <w:trHeight w:val="300"/>
        </w:trPr>
        <w:tc>
          <w:tcPr>
            <w:tcW w:w="14884" w:type="dxa"/>
            <w:gridSpan w:val="6"/>
            <w:shd w:val="clear" w:color="auto" w:fill="0070C0"/>
            <w:vAlign w:val="center"/>
          </w:tcPr>
          <w:p w14:paraId="6D565AAC" w14:textId="77777777" w:rsidR="008C757F" w:rsidRPr="002E7CDB" w:rsidRDefault="008C757F" w:rsidP="009005F9">
            <w:pPr>
              <w:rPr>
                <w:rFonts w:eastAsia="Times New Roman" w:cs="Arial"/>
                <w:b/>
                <w:bCs/>
                <w:color w:val="FFFFFF" w:themeColor="background1"/>
                <w:sz w:val="18"/>
                <w:szCs w:val="18"/>
              </w:rPr>
            </w:pPr>
            <w:r>
              <w:rPr>
                <w:b/>
                <w:color w:val="FFFFFF" w:themeColor="background1"/>
                <w:sz w:val="18"/>
              </w:rPr>
              <w:t>Évaluation</w:t>
            </w:r>
          </w:p>
        </w:tc>
      </w:tr>
      <w:tr w:rsidR="00D73D9B" w:rsidRPr="002E7CDB" w14:paraId="1EEAD619" w14:textId="77777777" w:rsidTr="091DEFB9">
        <w:trPr>
          <w:trHeight w:val="354"/>
        </w:trPr>
        <w:tc>
          <w:tcPr>
            <w:tcW w:w="14884" w:type="dxa"/>
            <w:gridSpan w:val="6"/>
            <w:shd w:val="clear" w:color="auto" w:fill="auto"/>
            <w:vAlign w:val="center"/>
          </w:tcPr>
          <w:p w14:paraId="77EB74C0" w14:textId="77777777" w:rsidR="008C757F" w:rsidRPr="002E7CDB" w:rsidRDefault="008C757F" w:rsidP="009005F9">
            <w:pPr>
              <w:rPr>
                <w:bCs/>
                <w:sz w:val="16"/>
                <w:szCs w:val="16"/>
              </w:rPr>
            </w:pPr>
            <w:r>
              <w:rPr>
                <w:sz w:val="16"/>
              </w:rPr>
              <w:t>Non soumis à évaluation</w:t>
            </w:r>
          </w:p>
        </w:tc>
      </w:tr>
    </w:tbl>
    <w:p w14:paraId="4666FCD6" w14:textId="77777777" w:rsidR="009005F9" w:rsidRPr="002E7CDB" w:rsidRDefault="009005F9" w:rsidP="000D584B">
      <w:pPr>
        <w:spacing w:after="160" w:line="259" w:lineRule="auto"/>
      </w:pPr>
    </w:p>
    <w:p w14:paraId="6EB3493A" w14:textId="235CFD10" w:rsidR="009005F9" w:rsidRPr="002E7CDB" w:rsidRDefault="009005F9" w:rsidP="009005F9">
      <w:pPr>
        <w:pStyle w:val="Titre2"/>
        <w:tabs>
          <w:tab w:val="left" w:pos="12758"/>
        </w:tabs>
        <w:rPr>
          <w:rFonts w:eastAsia="MS PGothic" w:cs="Times New Roman"/>
          <w:caps w:val="0"/>
          <w:color w:val="auto"/>
          <w:sz w:val="20"/>
          <w:szCs w:val="20"/>
        </w:rPr>
      </w:pPr>
      <w:bookmarkStart w:id="55" w:name="_Toc122098313"/>
      <w:bookmarkStart w:id="56" w:name="_Toc127982227"/>
      <w:r>
        <w:lastRenderedPageBreak/>
        <w:t>Cession [PE 13]</w:t>
      </w:r>
      <w:bookmarkEnd w:id="55"/>
      <w:bookmarkEnd w:id="56"/>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4"/>
        <w:gridCol w:w="2551"/>
        <w:gridCol w:w="709"/>
        <w:gridCol w:w="771"/>
        <w:gridCol w:w="3052"/>
        <w:gridCol w:w="2385"/>
        <w:gridCol w:w="1878"/>
      </w:tblGrid>
      <w:tr w:rsidR="00EE277C" w:rsidRPr="002E7CDB" w14:paraId="776C52CE" w14:textId="77777777" w:rsidTr="00484950">
        <w:trPr>
          <w:trHeight w:val="367"/>
        </w:trPr>
        <w:tc>
          <w:tcPr>
            <w:tcW w:w="1842" w:type="dxa"/>
            <w:vMerge w:val="restart"/>
            <w:shd w:val="clear" w:color="auto" w:fill="DFF5F9"/>
            <w:vAlign w:val="center"/>
            <w:hideMark/>
          </w:tcPr>
          <w:p w14:paraId="6F0D3838" w14:textId="34DC6860" w:rsidR="00EE277C" w:rsidRPr="002E7CDB" w:rsidRDefault="00EE277C" w:rsidP="009005F9">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6932A9D0" w14:textId="77777777" w:rsidR="00EE277C" w:rsidRPr="002E7CDB" w:rsidRDefault="00EE277C" w:rsidP="009005F9">
            <w:pPr>
              <w:spacing w:line="240" w:lineRule="auto"/>
              <w:jc w:val="center"/>
              <w:textAlignment w:val="baseline"/>
              <w:rPr>
                <w:rFonts w:eastAsia="Times New Roman" w:cs="Arial"/>
                <w:b/>
                <w:sz w:val="14"/>
                <w:szCs w:val="14"/>
                <w:lang w:eastAsia="en-GB"/>
              </w:rPr>
            </w:pPr>
          </w:p>
          <w:p w14:paraId="57A978F0" w14:textId="5B68FECE" w:rsidR="00EE277C" w:rsidRPr="002E7CDB" w:rsidRDefault="00EE277C" w:rsidP="009005F9">
            <w:pPr>
              <w:pStyle w:val="Indicatorsubsection"/>
              <w:rPr>
                <w:sz w:val="18"/>
                <w:szCs w:val="18"/>
              </w:rPr>
            </w:pPr>
            <w:bookmarkStart w:id="57" w:name="_Toc122098314"/>
            <w:bookmarkStart w:id="58" w:name="_Toc127982228"/>
            <w:r>
              <w:t>PE 13</w:t>
            </w:r>
            <w:bookmarkEnd w:id="57"/>
            <w:bookmarkEnd w:id="58"/>
          </w:p>
        </w:tc>
        <w:tc>
          <w:tcPr>
            <w:tcW w:w="1554" w:type="dxa"/>
            <w:shd w:val="clear" w:color="auto" w:fill="DFF5F9"/>
            <w:vAlign w:val="center"/>
            <w:hideMark/>
          </w:tcPr>
          <w:p w14:paraId="1B916A01" w14:textId="5CC2FF8D" w:rsidR="00EE277C" w:rsidRPr="002E7CDB" w:rsidRDefault="00DD3A81" w:rsidP="009005F9">
            <w:pPr>
              <w:spacing w:line="240" w:lineRule="auto"/>
              <w:textAlignment w:val="baseline"/>
              <w:rPr>
                <w:rFonts w:eastAsia="Times New Roman" w:cs="Arial"/>
                <w:sz w:val="14"/>
                <w:szCs w:val="14"/>
              </w:rPr>
            </w:pPr>
            <w:r>
              <w:rPr>
                <w:b/>
                <w:sz w:val="14"/>
              </w:rPr>
              <w:t>Lien avec :</w:t>
            </w:r>
            <w:r w:rsidR="00EE277C">
              <w:rPr>
                <w:b/>
                <w:sz w:val="14"/>
              </w:rPr>
              <w:t xml:space="preserve"> </w:t>
            </w:r>
          </w:p>
        </w:tc>
        <w:tc>
          <w:tcPr>
            <w:tcW w:w="2551" w:type="dxa"/>
            <w:shd w:val="clear" w:color="auto" w:fill="DFF5F9"/>
            <w:vAlign w:val="center"/>
          </w:tcPr>
          <w:p w14:paraId="349C6189" w14:textId="31700F92" w:rsidR="00EE277C" w:rsidRPr="002E7CDB" w:rsidRDefault="008D17EC" w:rsidP="009005F9">
            <w:pPr>
              <w:spacing w:line="240" w:lineRule="auto"/>
              <w:textAlignment w:val="baseline"/>
              <w:rPr>
                <w:rFonts w:eastAsia="Times New Roman" w:cs="Arial"/>
                <w:sz w:val="14"/>
                <w:szCs w:val="14"/>
              </w:rPr>
            </w:pPr>
            <w:r>
              <w:rPr>
                <w:b/>
                <w:sz w:val="22"/>
              </w:rPr>
              <w:t>OO 21</w:t>
            </w:r>
          </w:p>
        </w:tc>
        <w:tc>
          <w:tcPr>
            <w:tcW w:w="4532" w:type="dxa"/>
            <w:gridSpan w:val="3"/>
            <w:vMerge w:val="restart"/>
            <w:shd w:val="clear" w:color="auto" w:fill="DFF5F9"/>
            <w:vAlign w:val="center"/>
          </w:tcPr>
          <w:p w14:paraId="6E568EF2" w14:textId="77777777" w:rsidR="00EE277C" w:rsidRPr="002E7CDB" w:rsidRDefault="00EE277C" w:rsidP="009005F9">
            <w:pPr>
              <w:spacing w:line="240" w:lineRule="auto"/>
              <w:jc w:val="center"/>
              <w:textAlignment w:val="baseline"/>
              <w:rPr>
                <w:rFonts w:eastAsia="Times New Roman" w:cs="Arial"/>
                <w:sz w:val="14"/>
                <w:szCs w:val="14"/>
              </w:rPr>
            </w:pPr>
            <w:r>
              <w:rPr>
                <w:b/>
                <w:sz w:val="14"/>
              </w:rPr>
              <w:t>Sous-section</w:t>
            </w:r>
            <w:r>
              <w:rPr>
                <w:sz w:val="14"/>
              </w:rPr>
              <w:t> </w:t>
            </w:r>
          </w:p>
          <w:p w14:paraId="09B6D360" w14:textId="77777777" w:rsidR="00EE277C" w:rsidRPr="002E7CDB" w:rsidRDefault="00EE277C" w:rsidP="009005F9">
            <w:pPr>
              <w:spacing w:line="240" w:lineRule="auto"/>
              <w:jc w:val="center"/>
              <w:textAlignment w:val="baseline"/>
              <w:rPr>
                <w:rFonts w:eastAsia="Times New Roman" w:cs="Arial"/>
                <w:sz w:val="14"/>
                <w:szCs w:val="14"/>
                <w:lang w:eastAsia="en-GB"/>
              </w:rPr>
            </w:pPr>
          </w:p>
          <w:p w14:paraId="45D7CE49" w14:textId="216EFFCD" w:rsidR="00EE277C" w:rsidRPr="002E7CDB" w:rsidRDefault="00EE277C" w:rsidP="009005F9">
            <w:pPr>
              <w:jc w:val="center"/>
              <w:rPr>
                <w:sz w:val="18"/>
                <w:szCs w:val="18"/>
              </w:rPr>
            </w:pPr>
            <w:r>
              <w:rPr>
                <w:b/>
                <w:sz w:val="22"/>
              </w:rPr>
              <w:t>Cession</w:t>
            </w:r>
          </w:p>
        </w:tc>
        <w:tc>
          <w:tcPr>
            <w:tcW w:w="2385" w:type="dxa"/>
            <w:vMerge w:val="restart"/>
            <w:shd w:val="clear" w:color="auto" w:fill="DFF5F9"/>
            <w:vAlign w:val="center"/>
            <w:hideMark/>
          </w:tcPr>
          <w:p w14:paraId="03119A25" w14:textId="77777777" w:rsidR="00EE277C" w:rsidRPr="002E7CDB" w:rsidRDefault="00EE277C" w:rsidP="009005F9">
            <w:pPr>
              <w:spacing w:line="240" w:lineRule="auto"/>
              <w:jc w:val="center"/>
              <w:textAlignment w:val="baseline"/>
              <w:rPr>
                <w:rFonts w:eastAsia="Times New Roman" w:cs="Arial"/>
                <w:b/>
                <w:bCs/>
                <w:sz w:val="14"/>
                <w:szCs w:val="14"/>
              </w:rPr>
            </w:pPr>
            <w:r>
              <w:rPr>
                <w:b/>
                <w:sz w:val="14"/>
              </w:rPr>
              <w:t>Principe des PRI</w:t>
            </w:r>
          </w:p>
          <w:p w14:paraId="555325D4" w14:textId="77777777" w:rsidR="00EE277C" w:rsidRPr="002E7CDB" w:rsidRDefault="00EE277C" w:rsidP="009005F9">
            <w:pPr>
              <w:spacing w:line="240" w:lineRule="auto"/>
              <w:jc w:val="center"/>
              <w:textAlignment w:val="baseline"/>
              <w:rPr>
                <w:rFonts w:eastAsia="Times New Roman" w:cs="Arial"/>
                <w:b/>
                <w:bCs/>
                <w:sz w:val="14"/>
                <w:szCs w:val="14"/>
                <w:lang w:eastAsia="en-GB"/>
              </w:rPr>
            </w:pPr>
          </w:p>
          <w:p w14:paraId="71DF0C2F" w14:textId="5F2854A2" w:rsidR="00EE277C" w:rsidRPr="002E7CDB" w:rsidRDefault="00EE277C" w:rsidP="009005F9">
            <w:pPr>
              <w:spacing w:line="240" w:lineRule="auto"/>
              <w:jc w:val="center"/>
              <w:textAlignment w:val="baseline"/>
              <w:rPr>
                <w:rFonts w:eastAsia="Times New Roman" w:cs="Arial"/>
                <w:sz w:val="18"/>
                <w:szCs w:val="18"/>
              </w:rPr>
            </w:pPr>
            <w:r>
              <w:rPr>
                <w:b/>
                <w:sz w:val="22"/>
              </w:rPr>
              <w:t>4, 6</w:t>
            </w:r>
          </w:p>
        </w:tc>
        <w:tc>
          <w:tcPr>
            <w:tcW w:w="1878" w:type="dxa"/>
            <w:vMerge w:val="restart"/>
            <w:shd w:val="clear" w:color="auto" w:fill="00B0F0"/>
            <w:tcMar>
              <w:top w:w="113" w:type="dxa"/>
              <w:left w:w="113" w:type="dxa"/>
              <w:bottom w:w="113" w:type="dxa"/>
              <w:right w:w="113" w:type="dxa"/>
            </w:tcMar>
            <w:vAlign w:val="center"/>
            <w:hideMark/>
          </w:tcPr>
          <w:p w14:paraId="14E35393" w14:textId="51ADC7EF" w:rsidR="00EE277C" w:rsidRPr="002E7CDB" w:rsidRDefault="00EE277C" w:rsidP="009005F9">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7009E27A" w14:textId="77777777" w:rsidR="00EE277C" w:rsidRPr="002E7CDB" w:rsidRDefault="00EE277C" w:rsidP="009005F9">
            <w:pPr>
              <w:spacing w:line="240" w:lineRule="auto"/>
              <w:jc w:val="center"/>
              <w:textAlignment w:val="baseline"/>
              <w:rPr>
                <w:rFonts w:eastAsia="Times New Roman" w:cs="Arial"/>
                <w:b/>
                <w:bCs/>
                <w:color w:val="FFFFFF" w:themeColor="background1"/>
                <w:sz w:val="14"/>
                <w:szCs w:val="14"/>
                <w:lang w:eastAsia="en-GB"/>
              </w:rPr>
            </w:pPr>
          </w:p>
          <w:p w14:paraId="46424560" w14:textId="77777777" w:rsidR="00EE277C" w:rsidRPr="002E7CDB" w:rsidRDefault="00EE277C" w:rsidP="009005F9">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EE277C" w:rsidRPr="002E7CDB" w14:paraId="3D447B01" w14:textId="77777777" w:rsidTr="00484950">
        <w:trPr>
          <w:trHeight w:val="367"/>
        </w:trPr>
        <w:tc>
          <w:tcPr>
            <w:tcW w:w="1842" w:type="dxa"/>
            <w:vMerge/>
            <w:vAlign w:val="center"/>
          </w:tcPr>
          <w:p w14:paraId="11B1AE5C" w14:textId="77777777" w:rsidR="00EE277C" w:rsidRPr="002E7CDB" w:rsidRDefault="00EE277C" w:rsidP="009005F9">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687ACD45" w14:textId="7822B3B7" w:rsidR="00EE277C" w:rsidRPr="002E7CDB" w:rsidRDefault="00EE277C" w:rsidP="009005F9">
            <w:pPr>
              <w:spacing w:line="240" w:lineRule="auto"/>
              <w:textAlignment w:val="baseline"/>
              <w:rPr>
                <w:rFonts w:eastAsia="Times New Roman" w:cs="Arial"/>
                <w:b/>
                <w:sz w:val="14"/>
                <w:szCs w:val="14"/>
              </w:rPr>
            </w:pPr>
            <w:r>
              <w:rPr>
                <w:b/>
                <w:sz w:val="14"/>
              </w:rPr>
              <w:t>Accès à</w:t>
            </w:r>
            <w:r w:rsidR="00530709">
              <w:rPr>
                <w:b/>
                <w:sz w:val="14"/>
              </w:rPr>
              <w:t> :</w:t>
            </w:r>
          </w:p>
        </w:tc>
        <w:tc>
          <w:tcPr>
            <w:tcW w:w="2551" w:type="dxa"/>
            <w:shd w:val="clear" w:color="auto" w:fill="DFF5F9"/>
            <w:vAlign w:val="center"/>
          </w:tcPr>
          <w:p w14:paraId="4A21C5B4" w14:textId="456675CB" w:rsidR="00EE277C" w:rsidRPr="002E7CDB" w:rsidRDefault="00EE277C" w:rsidP="009005F9">
            <w:pPr>
              <w:spacing w:line="240" w:lineRule="auto"/>
              <w:textAlignment w:val="baseline"/>
              <w:rPr>
                <w:rFonts w:eastAsia="Times New Roman" w:cs="Arial"/>
                <w:b/>
                <w:sz w:val="14"/>
                <w:szCs w:val="14"/>
              </w:rPr>
            </w:pPr>
            <w:r>
              <w:rPr>
                <w:b/>
                <w:sz w:val="22"/>
              </w:rPr>
              <w:t>Sans objet</w:t>
            </w:r>
          </w:p>
        </w:tc>
        <w:tc>
          <w:tcPr>
            <w:tcW w:w="4532" w:type="dxa"/>
            <w:gridSpan w:val="3"/>
            <w:vMerge/>
            <w:vAlign w:val="center"/>
          </w:tcPr>
          <w:p w14:paraId="0CAA6AFA" w14:textId="77777777" w:rsidR="00EE277C" w:rsidRPr="002E7CDB" w:rsidRDefault="00EE277C" w:rsidP="009005F9">
            <w:pPr>
              <w:spacing w:line="240" w:lineRule="auto"/>
              <w:jc w:val="center"/>
              <w:textAlignment w:val="baseline"/>
              <w:rPr>
                <w:rFonts w:eastAsia="Times New Roman" w:cs="Arial"/>
                <w:b/>
                <w:sz w:val="14"/>
                <w:szCs w:val="14"/>
                <w:lang w:eastAsia="en-GB"/>
              </w:rPr>
            </w:pPr>
          </w:p>
        </w:tc>
        <w:tc>
          <w:tcPr>
            <w:tcW w:w="2385" w:type="dxa"/>
            <w:vMerge/>
            <w:vAlign w:val="center"/>
          </w:tcPr>
          <w:p w14:paraId="00D6B178" w14:textId="77777777" w:rsidR="00EE277C" w:rsidRPr="002E7CDB" w:rsidRDefault="00EE277C" w:rsidP="009005F9">
            <w:pPr>
              <w:spacing w:line="240" w:lineRule="auto"/>
              <w:jc w:val="center"/>
              <w:textAlignment w:val="baseline"/>
              <w:rPr>
                <w:rFonts w:eastAsia="Times New Roman" w:cs="Arial"/>
                <w:b/>
                <w:bCs/>
                <w:sz w:val="14"/>
                <w:szCs w:val="14"/>
                <w:lang w:eastAsia="en-GB"/>
              </w:rPr>
            </w:pPr>
          </w:p>
        </w:tc>
        <w:tc>
          <w:tcPr>
            <w:tcW w:w="1878" w:type="dxa"/>
            <w:vMerge/>
            <w:tcMar>
              <w:top w:w="113" w:type="dxa"/>
              <w:left w:w="113" w:type="dxa"/>
              <w:bottom w:w="113" w:type="dxa"/>
              <w:right w:w="113" w:type="dxa"/>
            </w:tcMar>
            <w:vAlign w:val="center"/>
          </w:tcPr>
          <w:p w14:paraId="4763085C" w14:textId="77777777" w:rsidR="00EE277C" w:rsidRPr="002E7CDB" w:rsidRDefault="00EE277C" w:rsidP="009005F9">
            <w:pPr>
              <w:spacing w:line="240" w:lineRule="auto"/>
              <w:jc w:val="center"/>
              <w:textAlignment w:val="baseline"/>
              <w:rPr>
                <w:rFonts w:eastAsia="Times New Roman" w:cs="Arial"/>
                <w:b/>
                <w:bCs/>
                <w:color w:val="FFFFFF" w:themeColor="background1"/>
                <w:sz w:val="14"/>
                <w:szCs w:val="14"/>
                <w:lang w:eastAsia="en-GB"/>
              </w:rPr>
            </w:pPr>
          </w:p>
        </w:tc>
      </w:tr>
      <w:tr w:rsidR="009005F9" w:rsidRPr="002E7CDB" w14:paraId="497B656B" w14:textId="77777777" w:rsidTr="00484950">
        <w:trPr>
          <w:trHeight w:val="567"/>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2FA28B" w14:textId="2D9C6658" w:rsidR="009005F9" w:rsidRPr="002E7CDB" w:rsidRDefault="00034192" w:rsidP="00034192">
            <w:pPr>
              <w:spacing w:line="276" w:lineRule="auto"/>
              <w:textAlignment w:val="baseline"/>
              <w:rPr>
                <w:rFonts w:eastAsia="Times New Roman" w:cs="Arial"/>
              </w:rPr>
            </w:pPr>
            <w:r>
              <w:rPr>
                <w:b/>
              </w:rPr>
              <w:t>Au cours de l</w:t>
            </w:r>
            <w:r w:rsidR="00DD3A81">
              <w:rPr>
                <w:b/>
              </w:rPr>
              <w:t>’</w:t>
            </w:r>
            <w:r>
              <w:rPr>
                <w:b/>
              </w:rPr>
              <w:t>année de référence, quelles informations relatives à l</w:t>
            </w:r>
            <w:r w:rsidR="00DD3A81">
              <w:rPr>
                <w:b/>
              </w:rPr>
              <w:t>’</w:t>
            </w:r>
            <w:r>
              <w:rPr>
                <w:b/>
              </w:rPr>
              <w:t>investissement responsable ont été communiquées aux acheteurs potentiels d</w:t>
            </w:r>
            <w:r w:rsidR="00DD3A81">
              <w:rPr>
                <w:b/>
              </w:rPr>
              <w:t>’</w:t>
            </w:r>
            <w:r>
              <w:rPr>
                <w:b/>
              </w:rPr>
              <w:t>investissements en capital-investissement</w:t>
            </w:r>
            <w:r w:rsidR="00530709">
              <w:rPr>
                <w:b/>
              </w:rPr>
              <w:t> ?</w:t>
            </w:r>
          </w:p>
        </w:tc>
      </w:tr>
      <w:tr w:rsidR="00AD5FA9" w:rsidRPr="002E7CDB" w14:paraId="65775559"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728BBCA" w14:textId="24D87EDE" w:rsidR="00AD5FA9" w:rsidRPr="002E7CDB" w:rsidRDefault="00C15B5E" w:rsidP="00D54A27">
            <w:pPr>
              <w:pStyle w:val="Paragraphedeliste"/>
              <w:numPr>
                <w:ilvl w:val="0"/>
                <w:numId w:val="34"/>
              </w:numPr>
              <w:spacing w:line="276" w:lineRule="auto"/>
              <w:textAlignment w:val="baseline"/>
              <w:rPr>
                <w:rFonts w:eastAsia="Times New Roman" w:cs="Arial"/>
                <w:sz w:val="16"/>
                <w:szCs w:val="16"/>
              </w:rPr>
            </w:pPr>
            <w:r>
              <w:t>(A) L</w:t>
            </w:r>
            <w:r w:rsidR="00DD3A81">
              <w:t>’</w:t>
            </w:r>
            <w:r>
              <w:t>engagement de haut niveau de notre société en faveur de l</w:t>
            </w:r>
            <w:r w:rsidR="00DD3A81">
              <w:t>’</w:t>
            </w:r>
            <w:r>
              <w:t>investissement responsable. Par ex., nous sommes signataires des PRI</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419932B" w14:textId="77777777" w:rsidR="00B230E2" w:rsidRPr="002E7CDB" w:rsidRDefault="00B230E2" w:rsidP="00054233">
            <w:pPr>
              <w:pStyle w:val="Paragraphedeliste"/>
              <w:spacing w:line="276" w:lineRule="auto"/>
              <w:ind w:left="0"/>
              <w:textAlignment w:val="baseline"/>
              <w:rPr>
                <w:rFonts w:eastAsia="Times New Roman" w:cs="Arial"/>
              </w:rPr>
            </w:pPr>
            <w:r>
              <w:t>[Liste déroulante]</w:t>
            </w:r>
          </w:p>
          <w:p w14:paraId="5571A6D1" w14:textId="77777777" w:rsidR="00B230E2" w:rsidRPr="002E7CDB" w:rsidRDefault="00B230E2" w:rsidP="00054233">
            <w:pPr>
              <w:spacing w:line="276" w:lineRule="auto"/>
              <w:textAlignment w:val="baseline"/>
              <w:rPr>
                <w:rFonts w:eastAsia="Times New Roman" w:cs="Arial"/>
                <w:lang w:eastAsia="en-GB"/>
              </w:rPr>
            </w:pPr>
          </w:p>
          <w:p w14:paraId="3485C3D4" w14:textId="13C93576" w:rsidR="0028240C" w:rsidRPr="002E7CDB" w:rsidRDefault="00C15B5E" w:rsidP="00054233">
            <w:pPr>
              <w:spacing w:line="276" w:lineRule="auto"/>
              <w:textAlignment w:val="baseline"/>
              <w:rPr>
                <w:rFonts w:eastAsia="Times New Roman" w:cs="Arial"/>
              </w:rPr>
            </w:pPr>
            <w:r>
              <w:t>(1) pour l</w:t>
            </w:r>
            <w:r w:rsidR="00DD3A81">
              <w:t>’</w:t>
            </w:r>
            <w:r>
              <w:t>ensemble de nos investissements en capital-investissement</w:t>
            </w:r>
          </w:p>
          <w:p w14:paraId="0AB675EF" w14:textId="5AF5883A" w:rsidR="0028240C" w:rsidRPr="002E7CDB" w:rsidRDefault="00C15B5E" w:rsidP="00054233">
            <w:pPr>
              <w:spacing w:line="276" w:lineRule="auto"/>
              <w:textAlignment w:val="baseline"/>
              <w:rPr>
                <w:rFonts w:eastAsia="Times New Roman" w:cs="Arial"/>
              </w:rPr>
            </w:pPr>
            <w:r>
              <w:t>(2) pour la majorité de nos investissements en capital-investissement</w:t>
            </w:r>
          </w:p>
          <w:p w14:paraId="1DEE992F" w14:textId="2B1E85A8" w:rsidR="00AD5FA9" w:rsidRPr="002E7CDB" w:rsidRDefault="00C15B5E">
            <w:pPr>
              <w:spacing w:line="276" w:lineRule="auto"/>
              <w:textAlignment w:val="baseline"/>
              <w:rPr>
                <w:rFonts w:eastAsia="Times New Roman" w:cs="Arial"/>
                <w:sz w:val="16"/>
                <w:szCs w:val="16"/>
              </w:rPr>
            </w:pPr>
            <w:r>
              <w:t>(3) pour une minorité de nos investissements en capital-investissement</w:t>
            </w:r>
          </w:p>
        </w:tc>
      </w:tr>
      <w:tr w:rsidR="00FF583A" w:rsidRPr="002E7CDB" w14:paraId="03BB1078"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1928C8" w14:textId="1AA277EC" w:rsidR="00FF583A" w:rsidRPr="002E7CDB" w:rsidRDefault="0E73B5ED" w:rsidP="00D54A27">
            <w:pPr>
              <w:pStyle w:val="Paragraphedeliste"/>
              <w:numPr>
                <w:ilvl w:val="0"/>
                <w:numId w:val="34"/>
              </w:numPr>
              <w:spacing w:line="276" w:lineRule="auto"/>
              <w:textAlignment w:val="baseline"/>
              <w:rPr>
                <w:rFonts w:eastAsia="Times New Roman" w:cs="Arial"/>
                <w:sz w:val="16"/>
                <w:szCs w:val="16"/>
              </w:rPr>
            </w:pPr>
            <w:r>
              <w:t>(B) Une description des normes du secteur et des classes d</w:t>
            </w:r>
            <w:r w:rsidR="00DD3A81">
              <w:t>’</w:t>
            </w:r>
            <w:r>
              <w:t>actifs sur lesquelles notre société est alignée (p. ex., la TCFD)</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3E57CC" w14:textId="724A61F6" w:rsidR="00FF583A" w:rsidRPr="002E7CDB" w:rsidRDefault="00FF583A" w:rsidP="00054233">
            <w:pPr>
              <w:spacing w:line="276" w:lineRule="auto"/>
              <w:textAlignment w:val="baseline"/>
              <w:rPr>
                <w:rFonts w:eastAsia="Times New Roman" w:cs="Arial"/>
                <w:sz w:val="16"/>
                <w:szCs w:val="16"/>
              </w:rPr>
            </w:pPr>
            <w:r>
              <w:t>[Comme ci-dessus]</w:t>
            </w:r>
          </w:p>
        </w:tc>
      </w:tr>
      <w:tr w:rsidR="00FF583A" w:rsidRPr="002E7CDB" w14:paraId="7FEB59BC"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EA2C81" w14:textId="0987A153" w:rsidR="00FF583A" w:rsidRPr="002E7CDB" w:rsidRDefault="00C15B5E" w:rsidP="00D54A27">
            <w:pPr>
              <w:pStyle w:val="Paragraphedeliste"/>
              <w:numPr>
                <w:ilvl w:val="0"/>
                <w:numId w:val="34"/>
              </w:numPr>
              <w:spacing w:line="276" w:lineRule="auto"/>
              <w:textAlignment w:val="baseline"/>
              <w:rPr>
                <w:rFonts w:eastAsia="Times New Roman" w:cs="Arial"/>
                <w:sz w:val="16"/>
                <w:szCs w:val="16"/>
              </w:rPr>
            </w:pPr>
            <w:r>
              <w:t xml:space="preserve">(C) La </w:t>
            </w:r>
            <w:hyperlink r:id="rId80" w:history="1">
              <w:r>
                <w:rPr>
                  <w:rStyle w:val="Lienhypertexte"/>
                </w:rPr>
                <w:t>politique d</w:t>
              </w:r>
              <w:r w:rsidR="00DD3A81">
                <w:rPr>
                  <w:rStyle w:val="Lienhypertexte"/>
                </w:rPr>
                <w:t>’</w:t>
              </w:r>
              <w:r>
                <w:rPr>
                  <w:rStyle w:val="Lienhypertexte"/>
                </w:rPr>
                <w:t>investissement responsable</w:t>
              </w:r>
            </w:hyperlink>
            <w:r>
              <w:t xml:space="preserve"> de notre entreprise (au moins une synthèse de ses principaux aspects et de l</w:t>
            </w:r>
            <w:r w:rsidR="00DD3A81">
              <w:t>’</w:t>
            </w:r>
            <w:r>
              <w:t>approche propre à l</w:t>
            </w:r>
            <w:r w:rsidR="00DD3A81">
              <w:t>’</w:t>
            </w:r>
            <w:r>
              <w:t>entreprise)</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BA235D" w14:textId="2A9D0CEF" w:rsidR="00FF583A" w:rsidRPr="002E7CDB" w:rsidRDefault="00FF583A" w:rsidP="00054233">
            <w:pPr>
              <w:spacing w:line="276" w:lineRule="auto"/>
              <w:textAlignment w:val="baseline"/>
              <w:rPr>
                <w:rFonts w:eastAsia="Times New Roman" w:cs="Arial"/>
                <w:sz w:val="16"/>
                <w:szCs w:val="16"/>
              </w:rPr>
            </w:pPr>
            <w:r>
              <w:t>[Comme ci-dessus]</w:t>
            </w:r>
          </w:p>
        </w:tc>
      </w:tr>
      <w:tr w:rsidR="00FF583A" w:rsidRPr="002E7CDB" w14:paraId="282AB173"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DE6EEC" w14:textId="69BC3EB4" w:rsidR="00FF583A" w:rsidRPr="002E7CDB" w:rsidRDefault="00C15B5E" w:rsidP="00D54A27">
            <w:pPr>
              <w:pStyle w:val="Paragraphedeliste"/>
              <w:numPr>
                <w:ilvl w:val="0"/>
                <w:numId w:val="34"/>
              </w:numPr>
              <w:spacing w:line="276" w:lineRule="auto"/>
              <w:textAlignment w:val="baseline"/>
              <w:rPr>
                <w:rFonts w:eastAsia="Times New Roman" w:cs="Arial"/>
                <w:sz w:val="16"/>
                <w:szCs w:val="16"/>
              </w:rPr>
            </w:pPr>
            <w:r>
              <w:t>(D) La méthodologie d</w:t>
            </w:r>
            <w:r w:rsidR="00DD3A81">
              <w:t>’</w:t>
            </w:r>
            <w:r>
              <w:t xml:space="preserve">évaluation des </w:t>
            </w:r>
            <w:hyperlink r:id="rId81" w:history="1">
              <w:r>
                <w:rPr>
                  <w:rStyle w:val="Lienhypertexte"/>
                </w:rPr>
                <w:t>risques ESG</w:t>
              </w:r>
            </w:hyperlink>
            <w:r>
              <w:t xml:space="preserve"> de notre entreprise (thèmes couverts, en interne et/ou avec un soutien externe)</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A5208DC" w14:textId="6605FC52" w:rsidR="00FF583A" w:rsidRPr="002E7CDB" w:rsidRDefault="00FF583A" w:rsidP="00054233">
            <w:pPr>
              <w:spacing w:line="276" w:lineRule="auto"/>
              <w:textAlignment w:val="baseline"/>
              <w:rPr>
                <w:rFonts w:eastAsia="Times New Roman" w:cs="Arial"/>
                <w:sz w:val="16"/>
                <w:szCs w:val="16"/>
              </w:rPr>
            </w:pPr>
            <w:r>
              <w:t>[Comme ci-dessus]</w:t>
            </w:r>
          </w:p>
        </w:tc>
      </w:tr>
      <w:tr w:rsidR="00FF583A" w:rsidRPr="002E7CDB" w14:paraId="416A6633"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366A57" w14:textId="56AD7FF0" w:rsidR="00FF583A" w:rsidRPr="002E7CDB" w:rsidRDefault="00C15B5E" w:rsidP="00D54A27">
            <w:pPr>
              <w:pStyle w:val="Paragraphedeliste"/>
              <w:numPr>
                <w:ilvl w:val="0"/>
                <w:numId w:val="34"/>
              </w:numPr>
              <w:spacing w:line="276" w:lineRule="auto"/>
              <w:textAlignment w:val="baseline"/>
              <w:rPr>
                <w:rFonts w:eastAsia="Times New Roman" w:cs="Arial"/>
                <w:sz w:val="16"/>
                <w:szCs w:val="16"/>
              </w:rPr>
            </w:pPr>
            <w:r>
              <w:t xml:space="preserve">(E) Les résultats de notre dernière évaluation des risques ESG attachés aux actifs ou aux entreprises en portefeuille </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29A3831" w14:textId="0EADCB48" w:rsidR="00FF583A" w:rsidRPr="002E7CDB" w:rsidRDefault="00FF583A" w:rsidP="00054233">
            <w:pPr>
              <w:spacing w:line="276" w:lineRule="auto"/>
              <w:textAlignment w:val="baseline"/>
              <w:rPr>
                <w:rFonts w:eastAsia="Times New Roman" w:cs="Arial"/>
                <w:sz w:val="16"/>
                <w:szCs w:val="16"/>
              </w:rPr>
            </w:pPr>
            <w:r>
              <w:t>[Comme ci-dessus]</w:t>
            </w:r>
          </w:p>
        </w:tc>
      </w:tr>
      <w:tr w:rsidR="00FF583A" w:rsidRPr="002E7CDB" w14:paraId="62F5DBE5"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F876C" w14:textId="59120855" w:rsidR="00FF583A" w:rsidRPr="002E7CDB" w:rsidRDefault="00C15B5E" w:rsidP="00D54A27">
            <w:pPr>
              <w:pStyle w:val="Paragraphedeliste"/>
              <w:numPr>
                <w:ilvl w:val="0"/>
                <w:numId w:val="34"/>
              </w:numPr>
              <w:spacing w:line="276" w:lineRule="auto"/>
              <w:textAlignment w:val="baseline"/>
              <w:rPr>
                <w:rFonts w:eastAsia="Times New Roman" w:cs="Arial"/>
                <w:sz w:val="16"/>
                <w:szCs w:val="16"/>
              </w:rPr>
            </w:pPr>
            <w:r>
              <w:t>(F) Les données clés sur la performance ESG des actifs ou entreprises en portefeuille qui ont été cédé(e)s</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F5B0C5A" w14:textId="3C5C3570" w:rsidR="00FF583A" w:rsidRPr="002E7CDB" w:rsidRDefault="00FF583A" w:rsidP="00054233">
            <w:pPr>
              <w:spacing w:line="276" w:lineRule="auto"/>
              <w:textAlignment w:val="baseline"/>
              <w:rPr>
                <w:rFonts w:eastAsia="Times New Roman" w:cs="Arial"/>
                <w:sz w:val="16"/>
                <w:szCs w:val="16"/>
              </w:rPr>
            </w:pPr>
            <w:r>
              <w:t>[Comme ci-dessus]</w:t>
            </w:r>
          </w:p>
        </w:tc>
      </w:tr>
      <w:tr w:rsidR="00FF583A" w:rsidRPr="002E7CDB" w14:paraId="56331A18" w14:textId="77777777" w:rsidTr="00484950">
        <w:trPr>
          <w:trHeight w:val="465"/>
        </w:trPr>
        <w:tc>
          <w:tcPr>
            <w:tcW w:w="7427"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8E0391" w14:textId="23D67F2B" w:rsidR="007840FF" w:rsidRPr="002E7CDB" w:rsidRDefault="00C15B5E">
            <w:pPr>
              <w:pStyle w:val="Paragraphedeliste"/>
              <w:numPr>
                <w:ilvl w:val="0"/>
                <w:numId w:val="34"/>
              </w:numPr>
              <w:spacing w:line="276" w:lineRule="auto"/>
              <w:textAlignment w:val="baseline"/>
              <w:rPr>
                <w:rFonts w:cs="Arial"/>
                <w:color w:val="000000"/>
                <w:shd w:val="clear" w:color="auto" w:fill="FFFFFF"/>
              </w:rPr>
            </w:pPr>
            <w:r>
              <w:t xml:space="preserve">(G) </w:t>
            </w:r>
            <w:r>
              <w:rPr>
                <w:color w:val="000000"/>
                <w:shd w:val="clear" w:color="auto" w:fill="FFFFFF"/>
              </w:rPr>
              <w:t>Autres</w:t>
            </w:r>
          </w:p>
          <w:p w14:paraId="0D01BC22" w14:textId="0FD017F4" w:rsidR="000A6641" w:rsidRPr="002E7CDB" w:rsidRDefault="00FF5BEC" w:rsidP="00484950">
            <w:pPr>
              <w:pStyle w:val="Paragraphedeliste"/>
              <w:spacing w:line="276" w:lineRule="auto"/>
              <w:ind w:left="360"/>
              <w:textAlignment w:val="baseline"/>
              <w:rPr>
                <w:rFonts w:eastAsia="Times New Roman"/>
                <w:sz w:val="16"/>
                <w:szCs w:val="16"/>
              </w:rPr>
            </w:pPr>
            <w:r>
              <w:rPr>
                <w:color w:val="000000"/>
                <w:shd w:val="clear" w:color="auto" w:fill="FFFFFF"/>
              </w:rPr>
              <w:t>Veuillez préciser</w:t>
            </w:r>
            <w:r w:rsidR="00530709">
              <w:rPr>
                <w:color w:val="000000"/>
                <w:shd w:val="clear" w:color="auto" w:fill="FFFFFF"/>
              </w:rPr>
              <w:t> :</w:t>
            </w:r>
            <w:r>
              <w:rPr>
                <w:color w:val="000000"/>
                <w:shd w:val="clear" w:color="auto" w:fill="FFFFFF"/>
              </w:rPr>
              <w:t xml:space="preserve"> </w:t>
            </w:r>
            <w:r>
              <w:t xml:space="preserve">______ </w:t>
            </w:r>
            <w:r>
              <w:rPr>
                <w:color w:val="000000"/>
                <w:shd w:val="clear" w:color="auto" w:fill="FFFFFF"/>
              </w:rPr>
              <w:t>[Texte libre obligatoire</w:t>
            </w:r>
            <w:r w:rsidR="00530709">
              <w:rPr>
                <w:color w:val="000000"/>
                <w:shd w:val="clear" w:color="auto" w:fill="FFFFFF"/>
              </w:rPr>
              <w:t> :</w:t>
            </w:r>
            <w:r>
              <w:rPr>
                <w:color w:val="000000"/>
                <w:shd w:val="clear" w:color="auto" w:fill="FFFFFF"/>
              </w:rPr>
              <w:t xml:space="preserve"> court]</w:t>
            </w:r>
          </w:p>
        </w:tc>
        <w:tc>
          <w:tcPr>
            <w:tcW w:w="731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69B12F6" w14:textId="4614D740" w:rsidR="000A6641" w:rsidRPr="002E7CDB" w:rsidRDefault="00FF583A" w:rsidP="00054233">
            <w:pPr>
              <w:spacing w:line="276" w:lineRule="auto"/>
              <w:textAlignment w:val="baseline"/>
              <w:rPr>
                <w:rFonts w:eastAsia="Times New Roman" w:cs="Arial"/>
                <w:sz w:val="16"/>
                <w:szCs w:val="16"/>
              </w:rPr>
            </w:pPr>
            <w:r>
              <w:t>[Comme ci-dessus]</w:t>
            </w:r>
          </w:p>
        </w:tc>
      </w:tr>
      <w:tr w:rsidR="002B4A3E" w:rsidRPr="002E7CDB" w14:paraId="1D1F5670" w14:textId="77777777" w:rsidTr="00484950">
        <w:trPr>
          <w:trHeight w:val="465"/>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BE5363" w14:textId="60C92414" w:rsidR="002B4A3E" w:rsidRPr="002E7CDB" w:rsidRDefault="002B4A3E" w:rsidP="00D54A27">
            <w:pPr>
              <w:pStyle w:val="Paragraphedeliste"/>
              <w:numPr>
                <w:ilvl w:val="0"/>
                <w:numId w:val="35"/>
              </w:numPr>
              <w:spacing w:line="276" w:lineRule="auto"/>
              <w:rPr>
                <w:rFonts w:asciiTheme="minorHAnsi" w:eastAsiaTheme="minorEastAsia" w:hAnsiTheme="minorHAnsi" w:cstheme="minorBidi"/>
              </w:rPr>
            </w:pPr>
            <w:r>
              <w:lastRenderedPageBreak/>
              <w:t>(H) Aucune information sur l</w:t>
            </w:r>
            <w:r w:rsidR="00DD3A81">
              <w:t>’</w:t>
            </w:r>
            <w:r>
              <w:t>investissement responsable n</w:t>
            </w:r>
            <w:r w:rsidR="00DD3A81">
              <w:t>’</w:t>
            </w:r>
            <w:r>
              <w:t>a été communiquée à des acheteurs potentiels d</w:t>
            </w:r>
            <w:r w:rsidR="00DD3A81">
              <w:t>’</w:t>
            </w:r>
            <w:r>
              <w:t>investissements en capital-investissement au cours de l</w:t>
            </w:r>
            <w:r w:rsidR="00DD3A81">
              <w:t>’</w:t>
            </w:r>
            <w:r>
              <w:t>année de référence</w:t>
            </w:r>
          </w:p>
        </w:tc>
      </w:tr>
      <w:tr w:rsidR="002B4A3E" w:rsidRPr="002E7CDB" w14:paraId="5D66C377" w14:textId="77777777" w:rsidTr="00484950">
        <w:trPr>
          <w:trHeight w:val="465"/>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FDF487" w14:textId="40CED9AA" w:rsidR="002B4A3E" w:rsidRPr="002E7CDB" w:rsidRDefault="002B4A3E" w:rsidP="00D54A27">
            <w:pPr>
              <w:pStyle w:val="Paragraphedeliste"/>
              <w:numPr>
                <w:ilvl w:val="0"/>
                <w:numId w:val="36"/>
              </w:numPr>
              <w:spacing w:line="276" w:lineRule="auto"/>
              <w:rPr>
                <w:rFonts w:asciiTheme="minorHAnsi" w:eastAsiaTheme="minorEastAsia" w:hAnsiTheme="minorHAnsi" w:cstheme="minorBidi"/>
              </w:rPr>
            </w:pPr>
            <w:r>
              <w:rPr>
                <w:color w:val="000000" w:themeColor="text1"/>
              </w:rPr>
              <w:t>(I) Sans objet</w:t>
            </w:r>
            <w:r w:rsidR="00530709">
              <w:rPr>
                <w:color w:val="000000" w:themeColor="text1"/>
              </w:rPr>
              <w:t> ;</w:t>
            </w:r>
            <w:r>
              <w:rPr>
                <w:color w:val="000000" w:themeColor="text1"/>
              </w:rPr>
              <w:t xml:space="preserve"> nous n</w:t>
            </w:r>
            <w:r w:rsidR="00DD3A81">
              <w:rPr>
                <w:color w:val="000000" w:themeColor="text1"/>
              </w:rPr>
              <w:t>’</w:t>
            </w:r>
            <w:r>
              <w:rPr>
                <w:color w:val="000000" w:themeColor="text1"/>
              </w:rPr>
              <w:t>avons pas eu de processus de cession (ou de contrôle sur le processus de cession) pendant l</w:t>
            </w:r>
            <w:r w:rsidR="00DD3A81">
              <w:rPr>
                <w:color w:val="000000" w:themeColor="text1"/>
              </w:rPr>
              <w:t>’</w:t>
            </w:r>
            <w:r>
              <w:rPr>
                <w:color w:val="000000" w:themeColor="text1"/>
              </w:rPr>
              <w:t>année de référence</w:t>
            </w:r>
          </w:p>
        </w:tc>
      </w:tr>
      <w:tr w:rsidR="009005F9" w:rsidRPr="002E7CDB" w14:paraId="07012CF6" w14:textId="77777777" w:rsidTr="00484950">
        <w:trPr>
          <w:trHeight w:val="300"/>
        </w:trPr>
        <w:tc>
          <w:tcPr>
            <w:tcW w:w="14742"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E1216CB" w14:textId="77777777" w:rsidR="009005F9" w:rsidRPr="002E7CDB" w:rsidRDefault="009005F9" w:rsidP="009005F9">
            <w:pPr>
              <w:spacing w:line="240" w:lineRule="auto"/>
              <w:jc w:val="center"/>
              <w:textAlignment w:val="baseline"/>
              <w:rPr>
                <w:rStyle w:val="Lienhypertexte"/>
                <w:sz w:val="16"/>
                <w:szCs w:val="16"/>
              </w:rPr>
            </w:pPr>
          </w:p>
        </w:tc>
      </w:tr>
      <w:tr w:rsidR="009005F9" w:rsidRPr="002E7CDB" w14:paraId="089170AC" w14:textId="77777777" w:rsidTr="00484950">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3268A38" w14:textId="77777777" w:rsidR="009005F9" w:rsidRPr="002E7CDB" w:rsidRDefault="009005F9" w:rsidP="009005F9">
            <w:pPr>
              <w:rPr>
                <w:rStyle w:val="Lienhypertexte"/>
                <w:b/>
                <w:bCs/>
                <w:color w:val="FFFFFF" w:themeColor="background1"/>
                <w:sz w:val="18"/>
                <w:szCs w:val="18"/>
              </w:rPr>
            </w:pPr>
            <w:r>
              <w:rPr>
                <w:b/>
                <w:color w:val="FFFFFF" w:themeColor="background1"/>
                <w:sz w:val="18"/>
              </w:rPr>
              <w:t>Notes explicatives</w:t>
            </w:r>
          </w:p>
        </w:tc>
      </w:tr>
      <w:tr w:rsidR="009005F9" w:rsidRPr="002E7CDB" w14:paraId="647AC120"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E9C204B" w14:textId="25BAA161" w:rsidR="009005F9" w:rsidRPr="002E7CDB" w:rsidRDefault="009005F9" w:rsidP="009005F9">
            <w:pPr>
              <w:rPr>
                <w:rStyle w:val="Lienhypertexte"/>
                <w:b/>
                <w:sz w:val="16"/>
                <w:szCs w:val="16"/>
              </w:rPr>
            </w:pPr>
            <w:r>
              <w:rPr>
                <w:b/>
                <w:sz w:val="16"/>
              </w:rPr>
              <w:t>Objectif de l</w:t>
            </w:r>
            <w:r w:rsidR="00DD3A81">
              <w:rPr>
                <w:b/>
                <w:sz w:val="16"/>
              </w:rPr>
              <w:t>’</w:t>
            </w:r>
            <w:r>
              <w:rPr>
                <w:b/>
                <w:sz w:val="16"/>
              </w:rPr>
              <w:t>indicateur</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081EDF" w14:textId="012CD261" w:rsidR="00034192" w:rsidRPr="002E7CDB" w:rsidRDefault="0B27F3F5" w:rsidP="00034192">
            <w:pPr>
              <w:rPr>
                <w:rStyle w:val="Lienhypertexte"/>
                <w:color w:val="000000" w:themeColor="text1"/>
                <w:sz w:val="16"/>
                <w:szCs w:val="16"/>
              </w:rPr>
            </w:pPr>
            <w:r>
              <w:rPr>
                <w:rStyle w:val="Lienhypertexte"/>
                <w:color w:val="000000" w:themeColor="text1"/>
                <w:sz w:val="16"/>
              </w:rPr>
              <w:t>Cet indicateur vise à déterminer si le signataire a intégré des informations ESG dans son processus de cession. Il est recommandé de communiquer les informations liées à l</w:t>
            </w:r>
            <w:r w:rsidR="00DD3A81">
              <w:rPr>
                <w:rStyle w:val="Lienhypertexte"/>
                <w:color w:val="000000" w:themeColor="text1"/>
                <w:sz w:val="16"/>
              </w:rPr>
              <w:t>’</w:t>
            </w:r>
            <w:r>
              <w:rPr>
                <w:rStyle w:val="Lienhypertexte"/>
                <w:color w:val="000000" w:themeColor="text1"/>
                <w:sz w:val="16"/>
              </w:rPr>
              <w:t>ESG concernant les investissements en capital-investissement aux acheteurs potentiels avant la cession. Cette communication d</w:t>
            </w:r>
            <w:r w:rsidR="00DD3A81">
              <w:rPr>
                <w:rStyle w:val="Lienhypertexte"/>
                <w:color w:val="000000" w:themeColor="text1"/>
                <w:sz w:val="16"/>
              </w:rPr>
              <w:t>’</w:t>
            </w:r>
            <w:r>
              <w:rPr>
                <w:rStyle w:val="Lienhypertexte"/>
                <w:color w:val="000000" w:themeColor="text1"/>
                <w:sz w:val="16"/>
              </w:rPr>
              <w:t>informations augmente l</w:t>
            </w:r>
            <w:r w:rsidR="00DD3A81">
              <w:rPr>
                <w:rStyle w:val="Lienhypertexte"/>
                <w:color w:val="000000" w:themeColor="text1"/>
                <w:sz w:val="16"/>
              </w:rPr>
              <w:t>’</w:t>
            </w:r>
            <w:r>
              <w:rPr>
                <w:rStyle w:val="Lienhypertexte"/>
                <w:color w:val="000000" w:themeColor="text1"/>
                <w:sz w:val="16"/>
              </w:rPr>
              <w:t>exhaustivité des données disponibles pour l</w:t>
            </w:r>
            <w:r w:rsidR="00DD3A81">
              <w:rPr>
                <w:rStyle w:val="Lienhypertexte"/>
                <w:color w:val="000000" w:themeColor="text1"/>
                <w:sz w:val="16"/>
              </w:rPr>
              <w:t>’</w:t>
            </w:r>
            <w:r>
              <w:rPr>
                <w:rStyle w:val="Lienhypertexte"/>
                <w:color w:val="000000" w:themeColor="text1"/>
                <w:sz w:val="16"/>
              </w:rPr>
              <w:t>acheteur et témoigne d</w:t>
            </w:r>
            <w:r w:rsidR="00DD3A81">
              <w:rPr>
                <w:rStyle w:val="Lienhypertexte"/>
                <w:color w:val="000000" w:themeColor="text1"/>
                <w:sz w:val="16"/>
              </w:rPr>
              <w:t>’</w:t>
            </w:r>
            <w:r>
              <w:rPr>
                <w:rStyle w:val="Lienhypertexte"/>
                <w:color w:val="000000" w:themeColor="text1"/>
                <w:sz w:val="16"/>
              </w:rPr>
              <w:t xml:space="preserve">un solide engagement de la part du vendeur. </w:t>
            </w:r>
          </w:p>
          <w:p w14:paraId="23950504" w14:textId="77777777" w:rsidR="00034192" w:rsidRPr="002E7CDB" w:rsidRDefault="00034192" w:rsidP="00034192">
            <w:pPr>
              <w:rPr>
                <w:rStyle w:val="Lienhypertexte"/>
                <w:color w:val="000000" w:themeColor="text1"/>
                <w:sz w:val="16"/>
                <w:szCs w:val="16"/>
              </w:rPr>
            </w:pPr>
          </w:p>
          <w:p w14:paraId="568FC4B9" w14:textId="518A5BC5" w:rsidR="009005F9" w:rsidRPr="002E7CDB" w:rsidRDefault="00034192" w:rsidP="00034192">
            <w:pPr>
              <w:rPr>
                <w:rStyle w:val="Lienhypertexte"/>
                <w:color w:val="000000" w:themeColor="text1"/>
                <w:sz w:val="16"/>
                <w:szCs w:val="16"/>
              </w:rPr>
            </w:pPr>
            <w:r>
              <w:rPr>
                <w:rStyle w:val="Lienhypertexte"/>
                <w:color w:val="000000" w:themeColor="text1"/>
                <w:sz w:val="16"/>
              </w:rPr>
              <w:t>Fournir des preuves de bonnes pratiques ESG à l</w:t>
            </w:r>
            <w:r w:rsidR="00DD3A81">
              <w:rPr>
                <w:rStyle w:val="Lienhypertexte"/>
                <w:color w:val="000000" w:themeColor="text1"/>
                <w:sz w:val="16"/>
              </w:rPr>
              <w:t>’</w:t>
            </w:r>
            <w:r>
              <w:rPr>
                <w:rStyle w:val="Lienhypertexte"/>
                <w:color w:val="000000" w:themeColor="text1"/>
                <w:sz w:val="16"/>
              </w:rPr>
              <w:t>acheteur potentiel d</w:t>
            </w:r>
            <w:r w:rsidR="00DD3A81">
              <w:rPr>
                <w:rStyle w:val="Lienhypertexte"/>
                <w:color w:val="000000" w:themeColor="text1"/>
                <w:sz w:val="16"/>
              </w:rPr>
              <w:t>’</w:t>
            </w:r>
            <w:r>
              <w:rPr>
                <w:rStyle w:val="Lienhypertexte"/>
                <w:color w:val="000000" w:themeColor="text1"/>
                <w:sz w:val="16"/>
              </w:rPr>
              <w:t>une entreprise en portefeuille peut donner à cet acheteur une meilleure visibilité des éventuels risques et opportunités ESG, lui permettant ainsi de prendre une décision éclairée sur l</w:t>
            </w:r>
            <w:r w:rsidR="00DD3A81">
              <w:rPr>
                <w:rStyle w:val="Lienhypertexte"/>
                <w:color w:val="000000" w:themeColor="text1"/>
                <w:sz w:val="16"/>
              </w:rPr>
              <w:t>’</w:t>
            </w:r>
            <w:r>
              <w:rPr>
                <w:rStyle w:val="Lienhypertexte"/>
                <w:color w:val="000000" w:themeColor="text1"/>
                <w:sz w:val="16"/>
              </w:rPr>
              <w:t>entreprise en portefeuille et sa valeur, et évitant d</w:t>
            </w:r>
            <w:r w:rsidR="00DD3A81">
              <w:rPr>
                <w:rStyle w:val="Lienhypertexte"/>
                <w:color w:val="000000" w:themeColor="text1"/>
                <w:sz w:val="16"/>
              </w:rPr>
              <w:t>’</w:t>
            </w:r>
            <w:r>
              <w:rPr>
                <w:rStyle w:val="Lienhypertexte"/>
                <w:color w:val="000000" w:themeColor="text1"/>
                <w:sz w:val="16"/>
              </w:rPr>
              <w:t>éventuels problèmes juridiques ou d</w:t>
            </w:r>
            <w:r w:rsidR="00DD3A81">
              <w:rPr>
                <w:rStyle w:val="Lienhypertexte"/>
                <w:color w:val="000000" w:themeColor="text1"/>
                <w:sz w:val="16"/>
              </w:rPr>
              <w:t>’</w:t>
            </w:r>
            <w:r>
              <w:rPr>
                <w:rStyle w:val="Lienhypertexte"/>
                <w:color w:val="000000" w:themeColor="text1"/>
                <w:sz w:val="16"/>
              </w:rPr>
              <w:t xml:space="preserve">atteinte à la réputation pour non-divulgation de critères ESG </w:t>
            </w:r>
            <w:r w:rsidR="003601DD">
              <w:rPr>
                <w:rStyle w:val="Lienhypertexte"/>
                <w:color w:val="000000" w:themeColor="text1"/>
                <w:sz w:val="16"/>
              </w:rPr>
              <w:t>majeur</w:t>
            </w:r>
            <w:r>
              <w:rPr>
                <w:rStyle w:val="Lienhypertexte"/>
                <w:color w:val="000000" w:themeColor="text1"/>
                <w:sz w:val="16"/>
              </w:rPr>
              <w:t>s.</w:t>
            </w:r>
          </w:p>
        </w:tc>
      </w:tr>
      <w:tr w:rsidR="009005F9" w:rsidRPr="002E7CDB" w14:paraId="3B5EEC37"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A842D59" w14:textId="77777777" w:rsidR="009005F9" w:rsidRPr="002E7CDB" w:rsidRDefault="009005F9" w:rsidP="009005F9">
            <w:pPr>
              <w:rPr>
                <w:b/>
                <w:bCs/>
                <w:sz w:val="16"/>
                <w:szCs w:val="16"/>
              </w:rPr>
            </w:pPr>
            <w:r>
              <w:rPr>
                <w:b/>
                <w:sz w:val="16"/>
              </w:rPr>
              <w:t>Autres ressources</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CC6582" w14:textId="55B00354" w:rsidR="00107E2F" w:rsidRPr="002E7CDB" w:rsidRDefault="5C5C4BF3" w:rsidP="33634347">
            <w:pPr>
              <w:rPr>
                <w:rStyle w:val="Lienhypertexte"/>
                <w:color w:val="000000" w:themeColor="text1"/>
                <w:sz w:val="16"/>
                <w:szCs w:val="16"/>
              </w:rPr>
            </w:pPr>
            <w:r>
              <w:rPr>
                <w:rStyle w:val="Lienhypertexte"/>
                <w:color w:val="000000" w:themeColor="text1"/>
                <w:sz w:val="16"/>
              </w:rPr>
              <w:t xml:space="preserve">Pour en savoir plus, veuillez consulter le document intitulé </w:t>
            </w:r>
            <w:hyperlink r:id="rId82">
              <w:r>
                <w:rPr>
                  <w:rStyle w:val="Lienhypertexte"/>
                  <w:sz w:val="16"/>
                </w:rPr>
                <w:t>An introduction to responsible investment: private equity (Introduction à l</w:t>
              </w:r>
              <w:r w:rsidR="00DD3A81">
                <w:rPr>
                  <w:rStyle w:val="Lienhypertexte"/>
                  <w:sz w:val="16"/>
                </w:rPr>
                <w:t>’</w:t>
              </w:r>
              <w:r>
                <w:rPr>
                  <w:rStyle w:val="Lienhypertexte"/>
                  <w:sz w:val="16"/>
                </w:rPr>
                <w:t>investissement responsable</w:t>
              </w:r>
              <w:r w:rsidR="00530709">
                <w:rPr>
                  <w:rStyle w:val="Lienhypertexte"/>
                  <w:sz w:val="16"/>
                </w:rPr>
                <w:t> :</w:t>
              </w:r>
              <w:r>
                <w:rPr>
                  <w:rStyle w:val="Lienhypertexte"/>
                  <w:sz w:val="16"/>
                </w:rPr>
                <w:t xml:space="preserve"> le capital-investissement (</w:t>
              </w:r>
              <w:r>
                <w:rPr>
                  <w:rStyle w:val="Lienhypertexte"/>
                  <w:i/>
                  <w:iCs/>
                  <w:sz w:val="16"/>
                </w:rPr>
                <w:t>private equity</w:t>
              </w:r>
              <w:r>
                <w:rPr>
                  <w:rStyle w:val="Lienhypertexte"/>
                  <w:sz w:val="16"/>
                </w:rPr>
                <w:t>))</w:t>
              </w:r>
            </w:hyperlink>
            <w:r>
              <w:rPr>
                <w:rStyle w:val="Lienhypertexte"/>
                <w:color w:val="auto"/>
                <w:sz w:val="16"/>
              </w:rPr>
              <w:t>.</w:t>
            </w:r>
          </w:p>
        </w:tc>
      </w:tr>
      <w:tr w:rsidR="009005F9" w:rsidRPr="002E7CDB" w14:paraId="7B86E404" w14:textId="77777777" w:rsidTr="00484950">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836DB46" w14:textId="77777777" w:rsidR="009005F9" w:rsidRPr="002E7CDB" w:rsidRDefault="009005F9" w:rsidP="009005F9">
            <w:pPr>
              <w:rPr>
                <w:color w:val="FFFFFF" w:themeColor="background1"/>
                <w:sz w:val="16"/>
                <w:szCs w:val="16"/>
              </w:rPr>
            </w:pPr>
            <w:r>
              <w:rPr>
                <w:b/>
                <w:color w:val="FFFFFF" w:themeColor="background1"/>
                <w:sz w:val="18"/>
              </w:rPr>
              <w:t>Logique</w:t>
            </w:r>
          </w:p>
        </w:tc>
      </w:tr>
      <w:tr w:rsidR="009005F9" w:rsidRPr="002E7CDB" w14:paraId="47A33CDE"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0E67A9F" w14:textId="77777777" w:rsidR="009005F9" w:rsidRPr="002E7CDB" w:rsidRDefault="009005F9" w:rsidP="009005F9">
            <w:pPr>
              <w:rPr>
                <w:b/>
                <w:bCs/>
                <w:sz w:val="16"/>
                <w:szCs w:val="16"/>
              </w:rPr>
            </w:pPr>
            <w:r>
              <w:rPr>
                <w:b/>
                <w:sz w:val="16"/>
              </w:rPr>
              <w:t>Lien avec</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FAE155" w14:textId="42B746B0" w:rsidR="009005F9" w:rsidRPr="002E7CDB" w:rsidRDefault="00120274" w:rsidP="009005F9">
            <w:pPr>
              <w:rPr>
                <w:sz w:val="16"/>
                <w:szCs w:val="16"/>
              </w:rPr>
            </w:pPr>
            <w:r>
              <w:rPr>
                <w:sz w:val="16"/>
              </w:rPr>
              <w:t>[OO 21]</w:t>
            </w:r>
          </w:p>
        </w:tc>
      </w:tr>
      <w:tr w:rsidR="009005F9" w:rsidRPr="002E7CDB" w14:paraId="27BBFE81"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C62DE76" w14:textId="77777777" w:rsidR="009005F9" w:rsidRPr="002E7CDB" w:rsidRDefault="009005F9" w:rsidP="009005F9">
            <w:pPr>
              <w:rPr>
                <w:b/>
                <w:bCs/>
                <w:sz w:val="16"/>
                <w:szCs w:val="16"/>
              </w:rPr>
            </w:pPr>
            <w:r>
              <w:rPr>
                <w:b/>
                <w:sz w:val="16"/>
              </w:rPr>
              <w:t>Accès à</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7FD33E0" w14:textId="0DCBB2F4" w:rsidR="009005F9" w:rsidRPr="002E7CDB" w:rsidRDefault="00784221" w:rsidP="009005F9">
            <w:pPr>
              <w:rPr>
                <w:sz w:val="16"/>
                <w:szCs w:val="16"/>
              </w:rPr>
            </w:pPr>
            <w:r>
              <w:rPr>
                <w:sz w:val="16"/>
              </w:rPr>
              <w:t>Sans objet</w:t>
            </w:r>
          </w:p>
        </w:tc>
      </w:tr>
      <w:tr w:rsidR="009005F9" w:rsidRPr="002E7CDB" w14:paraId="395D2B20" w14:textId="77777777" w:rsidTr="00484950">
        <w:trPr>
          <w:trHeight w:val="300"/>
        </w:trPr>
        <w:tc>
          <w:tcPr>
            <w:tcW w:w="14742"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21F6471" w14:textId="77777777" w:rsidR="009005F9" w:rsidRPr="002E7CDB" w:rsidRDefault="009005F9" w:rsidP="009005F9">
            <w:pPr>
              <w:rPr>
                <w:rFonts w:eastAsia="Times New Roman" w:cs="Arial"/>
                <w:b/>
                <w:bCs/>
                <w:color w:val="FFFFFF" w:themeColor="background1"/>
                <w:sz w:val="18"/>
                <w:szCs w:val="18"/>
              </w:rPr>
            </w:pPr>
            <w:r>
              <w:rPr>
                <w:b/>
                <w:color w:val="FFFFFF" w:themeColor="background1"/>
                <w:sz w:val="18"/>
              </w:rPr>
              <w:t>Évaluation</w:t>
            </w:r>
          </w:p>
        </w:tc>
      </w:tr>
      <w:tr w:rsidR="00F03192" w:rsidRPr="002E7CDB" w14:paraId="1466DC79" w14:textId="77777777" w:rsidTr="00484950">
        <w:trPr>
          <w:trHeight w:val="624"/>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64C5001" w14:textId="320AEC97" w:rsidR="00F03192" w:rsidRPr="002E7CDB" w:rsidRDefault="00F03192" w:rsidP="009005F9">
            <w:pPr>
              <w:rPr>
                <w:b/>
                <w:sz w:val="16"/>
                <w:szCs w:val="16"/>
              </w:rPr>
            </w:pPr>
            <w:r>
              <w:rPr>
                <w:b/>
                <w:sz w:val="16"/>
              </w:rPr>
              <w:t>Critères d</w:t>
            </w:r>
            <w:r w:rsidR="00DD3A81">
              <w:rPr>
                <w:b/>
                <w:sz w:val="16"/>
              </w:rPr>
              <w:t>’</w:t>
            </w:r>
            <w:r>
              <w:rPr>
                <w:b/>
                <w:sz w:val="16"/>
              </w:rPr>
              <w:t>évaluation</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8A606FC" w14:textId="2A7A5663" w:rsidR="00F03192" w:rsidRPr="002E7CDB" w:rsidRDefault="00F03192" w:rsidP="00034192">
            <w:pPr>
              <w:rPr>
                <w:rStyle w:val="Lienhypertexte"/>
                <w:color w:val="000000" w:themeColor="text1"/>
              </w:rPr>
            </w:pPr>
            <w:r>
              <w:rPr>
                <w:rStyle w:val="Lienhypertexte"/>
                <w:color w:val="000000" w:themeColor="text1"/>
                <w:sz w:val="16"/>
              </w:rPr>
              <w:t>Les 100 points de cet indicateur sont répartis entre les options désignées par une lettre (50 points), et celles relatives au périmètre couvert (50 points). La note finale sera fondée sur les quatre meilleures combinaisons d</w:t>
            </w:r>
            <w:r w:rsidR="00DD3A81">
              <w:rPr>
                <w:rStyle w:val="Lienhypertexte"/>
                <w:color w:val="000000" w:themeColor="text1"/>
                <w:sz w:val="16"/>
              </w:rPr>
              <w:t>’</w:t>
            </w:r>
            <w:r>
              <w:rPr>
                <w:rStyle w:val="Lienhypertexte"/>
                <w:color w:val="000000" w:themeColor="text1"/>
                <w:sz w:val="16"/>
              </w:rPr>
              <w:t>options désignées par des lettres et des chiffres.</w:t>
            </w:r>
          </w:p>
        </w:tc>
      </w:tr>
      <w:tr w:rsidR="00F03192" w:rsidRPr="002E7CDB" w14:paraId="7FEF977A" w14:textId="77777777" w:rsidTr="00484950">
        <w:trPr>
          <w:trHeight w:val="1771"/>
        </w:trPr>
        <w:tc>
          <w:tcPr>
            <w:tcW w:w="1842" w:type="dxa"/>
            <w:vMerge/>
            <w:tcBorders>
              <w:left w:val="single" w:sz="6" w:space="0" w:color="A6A6A6" w:themeColor="background1" w:themeShade="A6"/>
              <w:right w:val="single" w:sz="6" w:space="0" w:color="A6A6A6" w:themeColor="background1" w:themeShade="A6"/>
            </w:tcBorders>
            <w:vAlign w:val="center"/>
          </w:tcPr>
          <w:p w14:paraId="35059C6F" w14:textId="77777777" w:rsidR="00F03192" w:rsidRPr="002E7CDB" w:rsidRDefault="00F03192" w:rsidP="009005F9">
            <w:pPr>
              <w:rPr>
                <w:b/>
                <w:sz w:val="16"/>
                <w:szCs w:val="16"/>
              </w:rPr>
            </w:pPr>
          </w:p>
        </w:tc>
        <w:tc>
          <w:tcPr>
            <w:tcW w:w="410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77FAA7" w14:textId="4A0915BB" w:rsidR="00F03192" w:rsidRPr="002E7CDB" w:rsidRDefault="00F03192" w:rsidP="00924AFF">
            <w:pPr>
              <w:rPr>
                <w:rStyle w:val="Lienhypertexte"/>
                <w:color w:val="000000" w:themeColor="text1"/>
                <w:sz w:val="16"/>
                <w:szCs w:val="16"/>
              </w:rPr>
            </w:pPr>
            <w:r>
              <w:rPr>
                <w:rStyle w:val="Lienhypertexte"/>
                <w:color w:val="000000" w:themeColor="text1"/>
                <w:sz w:val="16"/>
              </w:rPr>
              <w:t>50 points pour les options désignées par une lettre</w:t>
            </w:r>
            <w:r w:rsidR="00530709">
              <w:rPr>
                <w:rStyle w:val="Lienhypertexte"/>
                <w:color w:val="000000" w:themeColor="text1"/>
                <w:sz w:val="16"/>
              </w:rPr>
              <w:t> :</w:t>
            </w:r>
            <w:r>
              <w:rPr>
                <w:rStyle w:val="Lienhypertexte"/>
                <w:color w:val="000000" w:themeColor="text1"/>
                <w:sz w:val="16"/>
              </w:rPr>
              <w:t xml:space="preserve"> </w:t>
            </w:r>
          </w:p>
          <w:p w14:paraId="00607E15" w14:textId="77777777" w:rsidR="00F03192" w:rsidRPr="002E7CDB" w:rsidRDefault="00F03192" w:rsidP="00CE631A">
            <w:pPr>
              <w:rPr>
                <w:rStyle w:val="Lienhypertexte"/>
                <w:color w:val="000000" w:themeColor="text1"/>
                <w:sz w:val="16"/>
                <w:szCs w:val="16"/>
              </w:rPr>
            </w:pPr>
          </w:p>
          <w:p w14:paraId="4F4EFDE5" w14:textId="3656E035" w:rsidR="00F03192" w:rsidRPr="002E7CDB" w:rsidRDefault="00F03192" w:rsidP="00CE631A">
            <w:pPr>
              <w:rPr>
                <w:rStyle w:val="Lienhypertexte"/>
                <w:color w:val="000000" w:themeColor="text1"/>
                <w:sz w:val="16"/>
                <w:szCs w:val="16"/>
              </w:rPr>
            </w:pPr>
            <w:r>
              <w:rPr>
                <w:rStyle w:val="Lienhypertexte"/>
                <w:color w:val="000000" w:themeColor="text1"/>
                <w:sz w:val="16"/>
              </w:rPr>
              <w:t>50 points pour au moins 4 réponses cochées parmi les options A à F</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1 ou plusieurs réponses cochées parmi les options D à F.</w:t>
            </w:r>
          </w:p>
          <w:p w14:paraId="53FBB891" w14:textId="667D27F0" w:rsidR="00F03192" w:rsidRPr="002E7CDB" w:rsidRDefault="00F03192" w:rsidP="00CE631A">
            <w:pPr>
              <w:rPr>
                <w:rStyle w:val="Lienhypertexte"/>
                <w:color w:val="000000" w:themeColor="text1"/>
                <w:sz w:val="16"/>
                <w:szCs w:val="16"/>
              </w:rPr>
            </w:pPr>
            <w:r>
              <w:rPr>
                <w:rStyle w:val="Lienhypertexte"/>
                <w:color w:val="000000" w:themeColor="text1"/>
                <w:sz w:val="16"/>
              </w:rPr>
              <w:t>33 points pour 3 réponses cochées parmi les options A à F.</w:t>
            </w:r>
          </w:p>
          <w:p w14:paraId="1EAE7D9F" w14:textId="6A721B58" w:rsidR="00F03192" w:rsidRPr="002E7CDB" w:rsidRDefault="00F03192" w:rsidP="00CE631A">
            <w:pPr>
              <w:rPr>
                <w:rStyle w:val="Lienhypertexte"/>
                <w:color w:val="000000" w:themeColor="text1"/>
                <w:sz w:val="16"/>
                <w:szCs w:val="16"/>
              </w:rPr>
            </w:pPr>
            <w:r>
              <w:rPr>
                <w:rStyle w:val="Lienhypertexte"/>
                <w:color w:val="000000" w:themeColor="text1"/>
                <w:sz w:val="16"/>
              </w:rPr>
              <w:t>16 points pour 1 ou 2 réponses cochées parmi les options A à F.</w:t>
            </w:r>
          </w:p>
          <w:p w14:paraId="78372C65" w14:textId="348BEF0B" w:rsidR="00F03192" w:rsidRPr="002E7CDB" w:rsidDel="005242CF" w:rsidRDefault="00F03192" w:rsidP="00034192">
            <w:pPr>
              <w:rPr>
                <w:rStyle w:val="Lienhypertexte"/>
                <w:color w:val="000000" w:themeColor="text1"/>
                <w:sz w:val="16"/>
                <w:szCs w:val="16"/>
              </w:rPr>
            </w:pPr>
            <w:r>
              <w:rPr>
                <w:rStyle w:val="Lienhypertexte"/>
                <w:color w:val="000000" w:themeColor="text1"/>
                <w:sz w:val="16"/>
              </w:rPr>
              <w:t>0 point pour les options G et H.</w:t>
            </w:r>
          </w:p>
        </w:tc>
        <w:tc>
          <w:tcPr>
            <w:tcW w:w="70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AF1C6B" w14:textId="53F931F4" w:rsidR="00F03192" w:rsidRPr="002E7CDB" w:rsidDel="005242CF" w:rsidRDefault="00F03192" w:rsidP="00034192">
            <w:pPr>
              <w:rPr>
                <w:rStyle w:val="Lienhypertexte"/>
                <w:b/>
                <w:bCs/>
                <w:color w:val="000000" w:themeColor="text1"/>
                <w:sz w:val="16"/>
                <w:szCs w:val="16"/>
              </w:rPr>
            </w:pPr>
            <w:r>
              <w:rPr>
                <w:rStyle w:val="Lienhypertexte"/>
                <w:b/>
                <w:color w:val="000000" w:themeColor="text1"/>
                <w:sz w:val="16"/>
              </w:rPr>
              <w:t>ET</w:t>
            </w:r>
          </w:p>
        </w:tc>
        <w:tc>
          <w:tcPr>
            <w:tcW w:w="382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8B69E6" w14:textId="097B2C38" w:rsidR="00F03192" w:rsidRPr="002E7CDB" w:rsidRDefault="00F03192" w:rsidP="00CF332F">
            <w:pPr>
              <w:rPr>
                <w:rStyle w:val="Lienhypertexte"/>
                <w:color w:val="000000" w:themeColor="text1"/>
                <w:sz w:val="16"/>
                <w:szCs w:val="16"/>
              </w:rPr>
            </w:pPr>
            <w:r>
              <w:rPr>
                <w:rStyle w:val="Lienhypertexte"/>
                <w:color w:val="000000" w:themeColor="text1"/>
                <w:sz w:val="16"/>
              </w:rPr>
              <w:t>50 points pour le périmètre couvert</w:t>
            </w:r>
            <w:r w:rsidR="00530709">
              <w:rPr>
                <w:rStyle w:val="Lienhypertexte"/>
                <w:color w:val="000000" w:themeColor="text1"/>
                <w:sz w:val="16"/>
              </w:rPr>
              <w:t> :</w:t>
            </w:r>
          </w:p>
          <w:p w14:paraId="0DA0A5C0" w14:textId="77777777" w:rsidR="00F03192" w:rsidRPr="002E7CDB" w:rsidRDefault="00F03192" w:rsidP="00CE631A">
            <w:pPr>
              <w:rPr>
                <w:rStyle w:val="Lienhypertexte"/>
                <w:color w:val="000000" w:themeColor="text1"/>
                <w:sz w:val="16"/>
                <w:szCs w:val="16"/>
              </w:rPr>
            </w:pPr>
          </w:p>
          <w:p w14:paraId="7F11BC00" w14:textId="492C088E" w:rsidR="00F03192" w:rsidRPr="002E7CDB" w:rsidRDefault="00F03192" w:rsidP="00CE631A">
            <w:pPr>
              <w:rPr>
                <w:rStyle w:val="Lienhypertexte"/>
                <w:color w:val="000000" w:themeColor="text1"/>
                <w:sz w:val="16"/>
                <w:szCs w:val="16"/>
              </w:rPr>
            </w:pPr>
            <w:r>
              <w:rPr>
                <w:rStyle w:val="Lienhypertexte"/>
                <w:color w:val="000000" w:themeColor="text1"/>
                <w:sz w:val="16"/>
              </w:rPr>
              <w:t>Pour les réponses A à F, chaque option est notée comme suit</w:t>
            </w:r>
            <w:r w:rsidR="00530709">
              <w:rPr>
                <w:rStyle w:val="Lienhypertexte"/>
                <w:color w:val="000000" w:themeColor="text1"/>
                <w:sz w:val="16"/>
              </w:rPr>
              <w:t> :</w:t>
            </w:r>
          </w:p>
          <w:p w14:paraId="3CE71B8D" w14:textId="0A9618AB" w:rsidR="00F03192" w:rsidRPr="002E7CDB" w:rsidRDefault="00F03192" w:rsidP="00CE631A">
            <w:pPr>
              <w:rPr>
                <w:rStyle w:val="Lienhypertexte"/>
                <w:color w:val="000000" w:themeColor="text1"/>
                <w:sz w:val="16"/>
                <w:szCs w:val="16"/>
              </w:rPr>
            </w:pPr>
            <w:r>
              <w:rPr>
                <w:rStyle w:val="Lienhypertexte"/>
                <w:color w:val="000000" w:themeColor="text1"/>
                <w:sz w:val="16"/>
              </w:rPr>
              <w:t>50/4 points pour toutes les options (1) cochées.</w:t>
            </w:r>
          </w:p>
          <w:p w14:paraId="2112E8D7" w14:textId="6604C667" w:rsidR="00F03192" w:rsidRPr="002E7CDB" w:rsidRDefault="00F03192" w:rsidP="00CE631A">
            <w:pPr>
              <w:rPr>
                <w:rStyle w:val="Lienhypertexte"/>
                <w:color w:val="000000" w:themeColor="text1"/>
                <w:sz w:val="16"/>
                <w:szCs w:val="16"/>
              </w:rPr>
            </w:pPr>
            <w:r>
              <w:rPr>
                <w:rStyle w:val="Lienhypertexte"/>
                <w:color w:val="000000" w:themeColor="text1"/>
                <w:sz w:val="16"/>
              </w:rPr>
              <w:t>25/4 points pour la majorité d</w:t>
            </w:r>
            <w:r w:rsidR="00DD3A81">
              <w:rPr>
                <w:rStyle w:val="Lienhypertexte"/>
                <w:color w:val="000000" w:themeColor="text1"/>
                <w:sz w:val="16"/>
              </w:rPr>
              <w:t>’</w:t>
            </w:r>
            <w:r>
              <w:rPr>
                <w:rStyle w:val="Lienhypertexte"/>
                <w:color w:val="000000" w:themeColor="text1"/>
                <w:sz w:val="16"/>
              </w:rPr>
              <w:t>options (2) cochées.</w:t>
            </w:r>
          </w:p>
          <w:p w14:paraId="13E22D49" w14:textId="037C557E" w:rsidR="00F03192" w:rsidRPr="002E7CDB" w:rsidDel="005242CF" w:rsidRDefault="00F03192" w:rsidP="00CE631A">
            <w:pPr>
              <w:rPr>
                <w:rStyle w:val="Lienhypertexte"/>
                <w:color w:val="000000" w:themeColor="text1"/>
                <w:sz w:val="16"/>
                <w:szCs w:val="16"/>
              </w:rPr>
            </w:pPr>
            <w:r>
              <w:rPr>
                <w:rStyle w:val="Lienhypertexte"/>
                <w:color w:val="000000" w:themeColor="text1"/>
                <w:sz w:val="16"/>
              </w:rPr>
              <w:t>12/4 points pour une minorité d</w:t>
            </w:r>
            <w:r w:rsidR="00DD3A81">
              <w:rPr>
                <w:rStyle w:val="Lienhypertexte"/>
                <w:color w:val="000000" w:themeColor="text1"/>
                <w:sz w:val="16"/>
              </w:rPr>
              <w:t>’</w:t>
            </w:r>
            <w:r>
              <w:rPr>
                <w:rStyle w:val="Lienhypertexte"/>
                <w:color w:val="000000" w:themeColor="text1"/>
                <w:sz w:val="16"/>
              </w:rPr>
              <w:t>options (3) cochées.</w:t>
            </w:r>
          </w:p>
        </w:tc>
        <w:tc>
          <w:tcPr>
            <w:tcW w:w="426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2E8EA1" w14:textId="74EC0BE1" w:rsidR="00F03192" w:rsidRPr="002E7CDB" w:rsidRDefault="00F03192" w:rsidP="00F63737">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12227FB2" w14:textId="77777777" w:rsidR="00F03192" w:rsidRPr="002E7CDB" w:rsidRDefault="00F03192" w:rsidP="00F63737">
            <w:pPr>
              <w:rPr>
                <w:rStyle w:val="Lienhypertexte"/>
                <w:color w:val="auto"/>
                <w:sz w:val="16"/>
                <w:szCs w:val="16"/>
              </w:rPr>
            </w:pPr>
          </w:p>
          <w:p w14:paraId="0D4912B5" w14:textId="3190738C" w:rsidR="00F03192" w:rsidRPr="002E7CDB" w:rsidRDefault="000563ED" w:rsidP="00F63737">
            <w:pPr>
              <w:rPr>
                <w:sz w:val="16"/>
                <w:szCs w:val="16"/>
              </w:rPr>
            </w:pPr>
            <w:r>
              <w:rPr>
                <w:sz w:val="16"/>
              </w:rPr>
              <w:t xml:space="preserve">Si vous sélectionnez </w:t>
            </w:r>
            <w:r w:rsidR="00530709">
              <w:rPr>
                <w:sz w:val="16"/>
              </w:rPr>
              <w:t>« </w:t>
            </w:r>
            <w:r>
              <w:rPr>
                <w:sz w:val="16"/>
              </w:rPr>
              <w:t>H</w:t>
            </w:r>
            <w:r w:rsidR="00530709">
              <w:rPr>
                <w:sz w:val="16"/>
              </w:rPr>
              <w:t> »</w:t>
            </w:r>
            <w:r>
              <w:rPr>
                <w:sz w:val="16"/>
              </w:rPr>
              <w:t>, vous obtiendrez une note de 0/100 points pour cet indicateur.</w:t>
            </w:r>
          </w:p>
          <w:p w14:paraId="23055B19" w14:textId="77777777" w:rsidR="00F03192" w:rsidRPr="002E7CDB" w:rsidRDefault="00F03192" w:rsidP="00F63737">
            <w:pPr>
              <w:rPr>
                <w:rStyle w:val="Lienhypertexte"/>
                <w:color w:val="000000" w:themeColor="text1"/>
                <w:sz w:val="16"/>
                <w:szCs w:val="16"/>
              </w:rPr>
            </w:pPr>
          </w:p>
          <w:p w14:paraId="334F2FF5" w14:textId="53B767B0" w:rsidR="00F03192" w:rsidRPr="002E7CDB" w:rsidDel="005242CF" w:rsidRDefault="000563ED" w:rsidP="00034192">
            <w:pPr>
              <w:rPr>
                <w:rStyle w:val="Lienhypertexte"/>
                <w:color w:val="000000" w:themeColor="text1"/>
                <w:sz w:val="16"/>
                <w:szCs w:val="16"/>
              </w:rPr>
            </w:pPr>
            <w:r>
              <w:rPr>
                <w:sz w:val="16"/>
              </w:rPr>
              <w:t xml:space="preserve">Si vous sélectionnez </w:t>
            </w:r>
            <w:r w:rsidR="00530709">
              <w:rPr>
                <w:rStyle w:val="Lienhypertexte"/>
                <w:color w:val="000000" w:themeColor="text1"/>
                <w:sz w:val="16"/>
              </w:rPr>
              <w:t>« </w:t>
            </w:r>
            <w:r>
              <w:rPr>
                <w:rStyle w:val="Lienhypertexte"/>
                <w:color w:val="000000" w:themeColor="text1"/>
                <w:sz w:val="16"/>
              </w:rPr>
              <w:t>I</w:t>
            </w:r>
            <w:r w:rsidR="00530709">
              <w:rPr>
                <w:rStyle w:val="Lienhypertexte"/>
                <w:color w:val="000000" w:themeColor="text1"/>
                <w:sz w:val="16"/>
              </w:rPr>
              <w:t> »</w:t>
            </w:r>
            <w:r>
              <w:rPr>
                <w:rStyle w:val="Lienhypertexte"/>
                <w:color w:val="000000" w:themeColor="text1"/>
                <w:sz w:val="16"/>
              </w:rPr>
              <w:t>, cet indicateur est noté comme étant Sans objet. Les signataires ne seront pas pénalisés pour cet indicateur.</w:t>
            </w:r>
          </w:p>
        </w:tc>
      </w:tr>
      <w:tr w:rsidR="009005F9" w:rsidRPr="002E7CDB" w14:paraId="2FEB64A8"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24C93A" w14:textId="46E82C96" w:rsidR="009005F9" w:rsidRPr="002E7CDB" w:rsidDel="002635ED" w:rsidRDefault="002E7CDB" w:rsidP="009005F9">
            <w:pPr>
              <w:rPr>
                <w:b/>
                <w:bCs/>
                <w:sz w:val="16"/>
                <w:szCs w:val="16"/>
              </w:rPr>
            </w:pPr>
            <w:r>
              <w:rPr>
                <w:b/>
                <w:sz w:val="16"/>
              </w:rPr>
              <w:t xml:space="preserve">Notation de la réponse </w:t>
            </w:r>
            <w:r w:rsidR="00530709">
              <w:rPr>
                <w:b/>
                <w:sz w:val="16"/>
              </w:rPr>
              <w:t>« </w:t>
            </w:r>
            <w:r>
              <w:rPr>
                <w:b/>
                <w:sz w:val="16"/>
              </w:rPr>
              <w:t>Autres</w:t>
            </w:r>
            <w:r w:rsidR="00530709">
              <w:rPr>
                <w:b/>
                <w:sz w:val="16"/>
              </w:rPr>
              <w:t> »</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348838C" w14:textId="1A85AA79" w:rsidR="009005F9" w:rsidRPr="002E7CDB" w:rsidRDefault="00034192" w:rsidP="009005F9">
            <w:pPr>
              <w:rPr>
                <w:rStyle w:val="Lienhypertexte"/>
                <w:color w:val="000000" w:themeColor="text1"/>
              </w:rPr>
            </w:pPr>
            <w:r>
              <w:rPr>
                <w:rStyle w:val="Lienhypertexte"/>
                <w:color w:val="000000" w:themeColor="text1"/>
                <w:sz w:val="16"/>
              </w:rPr>
              <w:t xml:space="preserve">La réponse </w:t>
            </w:r>
            <w:r w:rsidR="00530709">
              <w:rPr>
                <w:rStyle w:val="Lienhypertexte"/>
                <w:color w:val="000000" w:themeColor="text1"/>
                <w:sz w:val="16"/>
              </w:rPr>
              <w:t>« </w:t>
            </w:r>
            <w:r>
              <w:rPr>
                <w:rStyle w:val="Lienhypertexte"/>
                <w:color w:val="000000" w:themeColor="text1"/>
                <w:sz w:val="16"/>
              </w:rPr>
              <w:t>Autres</w:t>
            </w:r>
            <w:r w:rsidR="00530709">
              <w:rPr>
                <w:rStyle w:val="Lienhypertexte"/>
                <w:color w:val="000000" w:themeColor="text1"/>
                <w:sz w:val="16"/>
              </w:rPr>
              <w:t> »</w:t>
            </w:r>
            <w:r>
              <w:rPr>
                <w:rStyle w:val="Lienhypertexte"/>
                <w:color w:val="000000" w:themeColor="text1"/>
                <w:sz w:val="16"/>
              </w:rPr>
              <w:t xml:space="preserve"> (G) ne sera pas prise en compte au regard des critères de notation, étant donné que les options prédéfinies ont été identifiées comme couvrant l</w:t>
            </w:r>
            <w:r w:rsidR="00DD3A81">
              <w:rPr>
                <w:rStyle w:val="Lienhypertexte"/>
                <w:color w:val="000000" w:themeColor="text1"/>
                <w:sz w:val="16"/>
              </w:rPr>
              <w:t>’</w:t>
            </w:r>
            <w:r>
              <w:rPr>
                <w:rStyle w:val="Lienhypertexte"/>
                <w:color w:val="000000" w:themeColor="text1"/>
                <w:sz w:val="16"/>
              </w:rPr>
              <w:t>ensemble des bonnes pratiques.</w:t>
            </w:r>
          </w:p>
        </w:tc>
      </w:tr>
      <w:tr w:rsidR="009005F9" w:rsidRPr="002E7CDB" w14:paraId="246DBB1D" w14:textId="77777777" w:rsidTr="00484950">
        <w:trPr>
          <w:trHeight w:val="300"/>
        </w:trPr>
        <w:tc>
          <w:tcPr>
            <w:tcW w:w="1842"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4814FDA" w14:textId="77777777" w:rsidR="009005F9" w:rsidRPr="002E7CDB" w:rsidDel="002635ED" w:rsidRDefault="009005F9" w:rsidP="009005F9">
            <w:pPr>
              <w:spacing w:line="240" w:lineRule="auto"/>
              <w:rPr>
                <w:b/>
                <w:bCs/>
                <w:sz w:val="16"/>
                <w:szCs w:val="16"/>
              </w:rPr>
            </w:pPr>
            <w:r>
              <w:rPr>
                <w:b/>
                <w:sz w:val="16"/>
              </w:rPr>
              <w:t>Multiplicateur</w:t>
            </w:r>
          </w:p>
        </w:tc>
        <w:tc>
          <w:tcPr>
            <w:tcW w:w="1290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FE161B2" w14:textId="6B5D3CC6" w:rsidR="009005F9" w:rsidRPr="002E7CDB" w:rsidRDefault="00E93685" w:rsidP="009005F9">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57B65A30" w14:textId="77777777" w:rsidR="00567B6D" w:rsidRPr="002E7CDB" w:rsidRDefault="00567B6D">
      <w:pPr>
        <w:spacing w:after="160" w:line="259" w:lineRule="auto"/>
      </w:pPr>
      <w:r>
        <w:br w:type="page"/>
      </w:r>
    </w:p>
    <w:p w14:paraId="13D60DF8" w14:textId="626E7775" w:rsidR="00567B6D" w:rsidRPr="002E7CDB" w:rsidRDefault="00064B6C" w:rsidP="00567B6D">
      <w:pPr>
        <w:pStyle w:val="Titre2"/>
        <w:tabs>
          <w:tab w:val="left" w:pos="12758"/>
        </w:tabs>
        <w:rPr>
          <w:rFonts w:eastAsia="MS PGothic" w:cs="Times New Roman"/>
          <w:caps w:val="0"/>
          <w:color w:val="auto"/>
          <w:sz w:val="20"/>
          <w:szCs w:val="20"/>
        </w:rPr>
      </w:pPr>
      <w:bookmarkStart w:id="59" w:name="_Toc122098315"/>
      <w:bookmarkStart w:id="60" w:name="_Toc127982229"/>
      <w:r>
        <w:lastRenderedPageBreak/>
        <w:t>Communication d</w:t>
      </w:r>
      <w:r w:rsidR="00DD3A81">
        <w:t>’</w:t>
      </w:r>
      <w:r>
        <w:t>informations ESG sur le portefeuille [PE 14]</w:t>
      </w:r>
      <w:bookmarkEnd w:id="59"/>
      <w:bookmarkEnd w:id="6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397"/>
        <w:gridCol w:w="281"/>
        <w:gridCol w:w="1985"/>
        <w:gridCol w:w="1986"/>
      </w:tblGrid>
      <w:tr w:rsidR="008011A0" w:rsidRPr="002E7CDB" w14:paraId="43345DD8" w14:textId="77777777" w:rsidTr="3DC688C2">
        <w:trPr>
          <w:trHeight w:val="367"/>
        </w:trPr>
        <w:tc>
          <w:tcPr>
            <w:tcW w:w="1841" w:type="dxa"/>
            <w:vMerge w:val="restart"/>
            <w:shd w:val="clear" w:color="auto" w:fill="DFF5F9"/>
            <w:vAlign w:val="center"/>
            <w:hideMark/>
          </w:tcPr>
          <w:p w14:paraId="15E2B19F" w14:textId="0279CA85" w:rsidR="00567B6D" w:rsidRPr="002E7CDB" w:rsidRDefault="00567B6D" w:rsidP="002744E8">
            <w:pPr>
              <w:spacing w:line="240" w:lineRule="auto"/>
              <w:jc w:val="center"/>
              <w:textAlignment w:val="baseline"/>
              <w:rPr>
                <w:rFonts w:eastAsia="Times New Roman" w:cs="Arial"/>
                <w:b/>
                <w:sz w:val="14"/>
                <w:szCs w:val="14"/>
              </w:rPr>
            </w:pPr>
            <w:r>
              <w:rPr>
                <w:b/>
                <w:sz w:val="14"/>
              </w:rPr>
              <w:t>Identifiant de l</w:t>
            </w:r>
            <w:r w:rsidR="00DD3A81">
              <w:rPr>
                <w:b/>
                <w:sz w:val="14"/>
              </w:rPr>
              <w:t>’</w:t>
            </w:r>
            <w:r>
              <w:rPr>
                <w:b/>
                <w:sz w:val="14"/>
              </w:rPr>
              <w:t>indicateur</w:t>
            </w:r>
          </w:p>
          <w:p w14:paraId="34C4E206" w14:textId="77777777" w:rsidR="00567B6D" w:rsidRPr="002E7CDB" w:rsidRDefault="00567B6D" w:rsidP="002744E8">
            <w:pPr>
              <w:spacing w:line="240" w:lineRule="auto"/>
              <w:jc w:val="center"/>
              <w:textAlignment w:val="baseline"/>
              <w:rPr>
                <w:rFonts w:eastAsia="Times New Roman" w:cs="Arial"/>
                <w:b/>
                <w:sz w:val="14"/>
                <w:szCs w:val="14"/>
                <w:lang w:eastAsia="en-GB"/>
              </w:rPr>
            </w:pPr>
          </w:p>
          <w:p w14:paraId="001FE20A" w14:textId="69640F28" w:rsidR="00567B6D" w:rsidRPr="002E7CDB" w:rsidRDefault="1C17D2A4" w:rsidP="002744E8">
            <w:pPr>
              <w:pStyle w:val="Indicatorsubsection"/>
              <w:rPr>
                <w:sz w:val="18"/>
                <w:szCs w:val="18"/>
              </w:rPr>
            </w:pPr>
            <w:bookmarkStart w:id="61" w:name="_Toc122098316"/>
            <w:bookmarkStart w:id="62" w:name="_Toc127982230"/>
            <w:r>
              <w:t>PE 14</w:t>
            </w:r>
            <w:bookmarkEnd w:id="61"/>
            <w:bookmarkEnd w:id="62"/>
          </w:p>
        </w:tc>
        <w:tc>
          <w:tcPr>
            <w:tcW w:w="1559" w:type="dxa"/>
            <w:shd w:val="clear" w:color="auto" w:fill="DFF5F9"/>
            <w:vAlign w:val="center"/>
            <w:hideMark/>
          </w:tcPr>
          <w:p w14:paraId="622F55A6" w14:textId="12594BB2" w:rsidR="00567B6D" w:rsidRPr="002E7CDB" w:rsidRDefault="00DD3A81" w:rsidP="002744E8">
            <w:pPr>
              <w:spacing w:line="240" w:lineRule="auto"/>
              <w:textAlignment w:val="baseline"/>
              <w:rPr>
                <w:rFonts w:eastAsia="Times New Roman" w:cs="Arial"/>
                <w:sz w:val="14"/>
                <w:szCs w:val="14"/>
              </w:rPr>
            </w:pPr>
            <w:r>
              <w:rPr>
                <w:b/>
                <w:sz w:val="14"/>
              </w:rPr>
              <w:t>Lien avec :</w:t>
            </w:r>
            <w:r w:rsidR="00567B6D">
              <w:rPr>
                <w:b/>
                <w:sz w:val="14"/>
              </w:rPr>
              <w:t xml:space="preserve"> </w:t>
            </w:r>
          </w:p>
        </w:tc>
        <w:tc>
          <w:tcPr>
            <w:tcW w:w="2835" w:type="dxa"/>
            <w:shd w:val="clear" w:color="auto" w:fill="DFF5F9"/>
            <w:vAlign w:val="center"/>
          </w:tcPr>
          <w:p w14:paraId="4CF5AE1A" w14:textId="72F175F5" w:rsidR="00567B6D" w:rsidRPr="002E7CDB" w:rsidRDefault="008D17EC" w:rsidP="002744E8">
            <w:pPr>
              <w:spacing w:line="240" w:lineRule="auto"/>
              <w:textAlignment w:val="baseline"/>
              <w:rPr>
                <w:rFonts w:eastAsia="Times New Roman" w:cs="Arial"/>
                <w:sz w:val="14"/>
                <w:szCs w:val="14"/>
              </w:rPr>
            </w:pPr>
            <w:r>
              <w:rPr>
                <w:b/>
                <w:sz w:val="22"/>
              </w:rPr>
              <w:t>OO 21</w:t>
            </w:r>
          </w:p>
        </w:tc>
        <w:tc>
          <w:tcPr>
            <w:tcW w:w="4678" w:type="dxa"/>
            <w:gridSpan w:val="2"/>
            <w:vMerge w:val="restart"/>
            <w:shd w:val="clear" w:color="auto" w:fill="DFF5F9"/>
            <w:vAlign w:val="center"/>
          </w:tcPr>
          <w:p w14:paraId="0824F9C9" w14:textId="77777777" w:rsidR="00567B6D" w:rsidRPr="002E7CDB" w:rsidRDefault="00567B6D" w:rsidP="002744E8">
            <w:pPr>
              <w:spacing w:line="240" w:lineRule="auto"/>
              <w:jc w:val="center"/>
              <w:textAlignment w:val="baseline"/>
              <w:rPr>
                <w:rFonts w:eastAsia="Times New Roman" w:cs="Arial"/>
                <w:sz w:val="14"/>
                <w:szCs w:val="14"/>
              </w:rPr>
            </w:pPr>
            <w:r>
              <w:rPr>
                <w:b/>
                <w:sz w:val="14"/>
              </w:rPr>
              <w:t>Sous-section</w:t>
            </w:r>
            <w:r>
              <w:rPr>
                <w:sz w:val="14"/>
              </w:rPr>
              <w:t> </w:t>
            </w:r>
          </w:p>
          <w:p w14:paraId="0D8F3B6F" w14:textId="77777777" w:rsidR="00567B6D" w:rsidRPr="002E7CDB" w:rsidRDefault="00567B6D" w:rsidP="002744E8">
            <w:pPr>
              <w:spacing w:line="240" w:lineRule="auto"/>
              <w:jc w:val="center"/>
              <w:textAlignment w:val="baseline"/>
              <w:rPr>
                <w:rFonts w:eastAsia="Times New Roman" w:cs="Arial"/>
                <w:sz w:val="14"/>
                <w:szCs w:val="14"/>
                <w:lang w:eastAsia="en-GB"/>
              </w:rPr>
            </w:pPr>
          </w:p>
          <w:p w14:paraId="4AE7D9A1" w14:textId="605F8C67" w:rsidR="00567B6D" w:rsidRPr="002E7CDB" w:rsidRDefault="001912CE" w:rsidP="002744E8">
            <w:pPr>
              <w:jc w:val="center"/>
              <w:rPr>
                <w:sz w:val="18"/>
                <w:szCs w:val="18"/>
              </w:rPr>
            </w:pPr>
            <w:r>
              <w:rPr>
                <w:b/>
                <w:sz w:val="22"/>
              </w:rPr>
              <w:t>Communication d</w:t>
            </w:r>
            <w:r w:rsidR="00DD3A81">
              <w:rPr>
                <w:b/>
                <w:sz w:val="22"/>
              </w:rPr>
              <w:t>’</w:t>
            </w:r>
            <w:r>
              <w:rPr>
                <w:b/>
                <w:sz w:val="22"/>
              </w:rPr>
              <w:t>informations ESG sur le portefeuille</w:t>
            </w:r>
          </w:p>
        </w:tc>
        <w:tc>
          <w:tcPr>
            <w:tcW w:w="1985" w:type="dxa"/>
            <w:vMerge w:val="restart"/>
            <w:shd w:val="clear" w:color="auto" w:fill="DFF5F9"/>
            <w:vAlign w:val="center"/>
            <w:hideMark/>
          </w:tcPr>
          <w:p w14:paraId="3B94DA31" w14:textId="77777777" w:rsidR="00567B6D" w:rsidRPr="002E7CDB" w:rsidRDefault="00567B6D" w:rsidP="002744E8">
            <w:pPr>
              <w:spacing w:line="240" w:lineRule="auto"/>
              <w:jc w:val="center"/>
              <w:textAlignment w:val="baseline"/>
              <w:rPr>
                <w:rFonts w:eastAsia="Times New Roman" w:cs="Arial"/>
                <w:b/>
                <w:bCs/>
                <w:sz w:val="14"/>
                <w:szCs w:val="14"/>
              </w:rPr>
            </w:pPr>
            <w:r>
              <w:rPr>
                <w:b/>
                <w:sz w:val="14"/>
              </w:rPr>
              <w:t>Principe des PRI</w:t>
            </w:r>
          </w:p>
          <w:p w14:paraId="5883686F" w14:textId="77777777" w:rsidR="00567B6D" w:rsidRPr="002E7CDB" w:rsidRDefault="00567B6D" w:rsidP="002744E8">
            <w:pPr>
              <w:spacing w:line="240" w:lineRule="auto"/>
              <w:jc w:val="center"/>
              <w:textAlignment w:val="baseline"/>
              <w:rPr>
                <w:rFonts w:eastAsia="Times New Roman" w:cs="Arial"/>
                <w:b/>
                <w:bCs/>
                <w:sz w:val="14"/>
                <w:szCs w:val="14"/>
                <w:lang w:eastAsia="en-GB"/>
              </w:rPr>
            </w:pPr>
          </w:p>
          <w:p w14:paraId="444A53F9" w14:textId="7A793CDE" w:rsidR="00567B6D" w:rsidRPr="002E7CDB" w:rsidRDefault="00567B6D" w:rsidP="002744E8">
            <w:pPr>
              <w:spacing w:line="240" w:lineRule="auto"/>
              <w:jc w:val="center"/>
              <w:textAlignment w:val="baseline"/>
              <w:rPr>
                <w:rFonts w:eastAsia="Times New Roman" w:cs="Arial"/>
                <w:sz w:val="18"/>
                <w:szCs w:val="18"/>
              </w:rPr>
            </w:pPr>
            <w:r>
              <w:rPr>
                <w:b/>
                <w:sz w:val="22"/>
              </w:rPr>
              <w:t>6</w:t>
            </w:r>
            <w:r>
              <w:rPr>
                <w:sz w:val="22"/>
              </w:rPr>
              <w:t> </w:t>
            </w:r>
          </w:p>
        </w:tc>
        <w:tc>
          <w:tcPr>
            <w:tcW w:w="1986" w:type="dxa"/>
            <w:vMerge w:val="restart"/>
            <w:shd w:val="clear" w:color="auto" w:fill="00B0F0"/>
            <w:tcMar>
              <w:top w:w="113" w:type="dxa"/>
              <w:left w:w="113" w:type="dxa"/>
              <w:bottom w:w="113" w:type="dxa"/>
              <w:right w:w="113" w:type="dxa"/>
            </w:tcMar>
            <w:vAlign w:val="center"/>
            <w:hideMark/>
          </w:tcPr>
          <w:p w14:paraId="728455A4" w14:textId="5029CB6F" w:rsidR="00567B6D" w:rsidRPr="002E7CDB" w:rsidRDefault="00567B6D" w:rsidP="002744E8">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w:t>
            </w:r>
            <w:r w:rsidR="00DD3A81">
              <w:rPr>
                <w:b/>
                <w:color w:val="FFFFFF" w:themeColor="background1"/>
                <w:sz w:val="14"/>
              </w:rPr>
              <w:t>’</w:t>
            </w:r>
            <w:r>
              <w:rPr>
                <w:b/>
                <w:color w:val="FFFFFF" w:themeColor="background1"/>
                <w:sz w:val="14"/>
              </w:rPr>
              <w:t>indicateur</w:t>
            </w:r>
          </w:p>
          <w:p w14:paraId="59D65AC7" w14:textId="77777777" w:rsidR="00567B6D" w:rsidRPr="002E7CDB" w:rsidRDefault="00567B6D" w:rsidP="002744E8">
            <w:pPr>
              <w:spacing w:line="240" w:lineRule="auto"/>
              <w:jc w:val="center"/>
              <w:textAlignment w:val="baseline"/>
              <w:rPr>
                <w:rFonts w:eastAsia="Times New Roman" w:cs="Arial"/>
                <w:b/>
                <w:bCs/>
                <w:color w:val="FFFFFF" w:themeColor="background1"/>
                <w:sz w:val="14"/>
                <w:szCs w:val="14"/>
                <w:lang w:eastAsia="en-GB"/>
              </w:rPr>
            </w:pPr>
          </w:p>
          <w:p w14:paraId="0F657B35" w14:textId="77777777" w:rsidR="00567B6D" w:rsidRPr="002E7CDB" w:rsidRDefault="00567B6D" w:rsidP="002744E8">
            <w:pPr>
              <w:autoSpaceDE w:val="0"/>
              <w:autoSpaceDN w:val="0"/>
              <w:adjustRightInd w:val="0"/>
              <w:spacing w:line="240" w:lineRule="auto"/>
              <w:jc w:val="center"/>
              <w:rPr>
                <w:rFonts w:eastAsia="Times New Roman" w:cs="Arial"/>
                <w:color w:val="FFFFFF" w:themeColor="background1"/>
                <w:sz w:val="32"/>
                <w:szCs w:val="32"/>
              </w:rPr>
            </w:pPr>
            <w:r>
              <w:rPr>
                <w:b/>
                <w:color w:val="FFFFFF" w:themeColor="background1"/>
                <w:sz w:val="32"/>
              </w:rPr>
              <w:t>CORE</w:t>
            </w:r>
          </w:p>
        </w:tc>
      </w:tr>
      <w:tr w:rsidR="008011A0" w:rsidRPr="002E7CDB" w14:paraId="197D0C9D" w14:textId="77777777" w:rsidTr="3DC688C2">
        <w:trPr>
          <w:trHeight w:val="367"/>
        </w:trPr>
        <w:tc>
          <w:tcPr>
            <w:tcW w:w="1841" w:type="dxa"/>
            <w:vMerge/>
            <w:vAlign w:val="center"/>
          </w:tcPr>
          <w:p w14:paraId="4B010D25" w14:textId="77777777" w:rsidR="00567B6D" w:rsidRPr="002E7CDB" w:rsidRDefault="00567B6D" w:rsidP="002744E8">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26230F1" w14:textId="5E9683A2" w:rsidR="00567B6D" w:rsidRPr="002E7CDB" w:rsidRDefault="00567B6D" w:rsidP="002744E8">
            <w:pPr>
              <w:spacing w:line="240" w:lineRule="auto"/>
              <w:textAlignment w:val="baseline"/>
              <w:rPr>
                <w:rFonts w:eastAsia="Times New Roman" w:cs="Arial"/>
                <w:b/>
                <w:sz w:val="14"/>
                <w:szCs w:val="14"/>
              </w:rPr>
            </w:pPr>
            <w:r>
              <w:rPr>
                <w:b/>
                <w:sz w:val="14"/>
              </w:rPr>
              <w:t>Accès à</w:t>
            </w:r>
            <w:r w:rsidR="00530709">
              <w:rPr>
                <w:b/>
                <w:sz w:val="14"/>
              </w:rPr>
              <w:t> :</w:t>
            </w:r>
          </w:p>
        </w:tc>
        <w:tc>
          <w:tcPr>
            <w:tcW w:w="2835" w:type="dxa"/>
            <w:shd w:val="clear" w:color="auto" w:fill="DFF5F9"/>
            <w:vAlign w:val="center"/>
          </w:tcPr>
          <w:p w14:paraId="0BFC41A1" w14:textId="464356D6" w:rsidR="00567B6D" w:rsidRPr="002E7CDB" w:rsidRDefault="00845E6C" w:rsidP="002744E8">
            <w:pPr>
              <w:spacing w:line="240" w:lineRule="auto"/>
              <w:textAlignment w:val="baseline"/>
              <w:rPr>
                <w:rFonts w:eastAsia="Times New Roman" w:cs="Arial"/>
                <w:b/>
                <w:sz w:val="14"/>
                <w:szCs w:val="14"/>
              </w:rPr>
            </w:pPr>
            <w:r>
              <w:rPr>
                <w:b/>
                <w:sz w:val="22"/>
              </w:rPr>
              <w:t>Sans objet</w:t>
            </w:r>
          </w:p>
        </w:tc>
        <w:tc>
          <w:tcPr>
            <w:tcW w:w="4678" w:type="dxa"/>
            <w:gridSpan w:val="2"/>
            <w:vMerge/>
            <w:vAlign w:val="center"/>
          </w:tcPr>
          <w:p w14:paraId="676E7A2E" w14:textId="77777777" w:rsidR="00567B6D" w:rsidRPr="002E7CDB" w:rsidRDefault="00567B6D" w:rsidP="002744E8">
            <w:pPr>
              <w:spacing w:line="240" w:lineRule="auto"/>
              <w:jc w:val="center"/>
              <w:textAlignment w:val="baseline"/>
              <w:rPr>
                <w:rFonts w:eastAsia="Times New Roman" w:cs="Arial"/>
                <w:b/>
                <w:sz w:val="14"/>
                <w:szCs w:val="14"/>
                <w:lang w:eastAsia="en-GB"/>
              </w:rPr>
            </w:pPr>
          </w:p>
        </w:tc>
        <w:tc>
          <w:tcPr>
            <w:tcW w:w="1985" w:type="dxa"/>
            <w:vMerge/>
            <w:vAlign w:val="center"/>
          </w:tcPr>
          <w:p w14:paraId="14522C7E" w14:textId="77777777" w:rsidR="00567B6D" w:rsidRPr="002E7CDB" w:rsidRDefault="00567B6D" w:rsidP="002744E8">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2F8196A5" w14:textId="77777777" w:rsidR="00567B6D" w:rsidRPr="002E7CDB" w:rsidRDefault="00567B6D" w:rsidP="002744E8">
            <w:pPr>
              <w:spacing w:line="240" w:lineRule="auto"/>
              <w:jc w:val="center"/>
              <w:textAlignment w:val="baseline"/>
              <w:rPr>
                <w:rFonts w:eastAsia="Times New Roman" w:cs="Arial"/>
                <w:b/>
                <w:bCs/>
                <w:color w:val="FFFFFF" w:themeColor="background1"/>
                <w:sz w:val="14"/>
                <w:szCs w:val="14"/>
                <w:lang w:eastAsia="en-GB"/>
              </w:rPr>
            </w:pPr>
          </w:p>
        </w:tc>
      </w:tr>
      <w:tr w:rsidR="00567B6D" w:rsidRPr="002E7CDB" w14:paraId="2265A074" w14:textId="77777777" w:rsidTr="3DC688C2">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D59A040" w14:textId="15A9EE64" w:rsidR="008431BE" w:rsidRPr="002E7CDB" w:rsidRDefault="200848CA" w:rsidP="008431BE">
            <w:pPr>
              <w:spacing w:line="276" w:lineRule="auto"/>
              <w:textAlignment w:val="baseline"/>
              <w:rPr>
                <w:rFonts w:eastAsia="Times New Roman" w:cs="Arial"/>
              </w:rPr>
            </w:pPr>
            <w:r>
              <w:rPr>
                <w:b/>
              </w:rPr>
              <w:t>Au cours de l</w:t>
            </w:r>
            <w:r w:rsidR="00DD3A81">
              <w:rPr>
                <w:b/>
              </w:rPr>
              <w:t>’</w:t>
            </w:r>
            <w:r>
              <w:rPr>
                <w:b/>
              </w:rPr>
              <w:t xml:space="preserve">année de référence, comment avez-vous rendu compte de vos objectifs en matière de </w:t>
            </w:r>
            <w:hyperlink r:id="rId83" w:history="1">
              <w:r>
                <w:rPr>
                  <w:rStyle w:val="Lienhypertexte"/>
                  <w:b/>
                </w:rPr>
                <w:t xml:space="preserve">critères ESG </w:t>
              </w:r>
              <w:r w:rsidR="003601DD">
                <w:rPr>
                  <w:rStyle w:val="Lienhypertexte"/>
                  <w:b/>
                </w:rPr>
                <w:t>majeur</w:t>
              </w:r>
              <w:r>
                <w:rPr>
                  <w:rStyle w:val="Lienhypertexte"/>
                  <w:b/>
                </w:rPr>
                <w:t>s</w:t>
              </w:r>
            </w:hyperlink>
            <w:r>
              <w:t xml:space="preserve"> </w:t>
            </w:r>
            <w:r>
              <w:rPr>
                <w:b/>
              </w:rPr>
              <w:t>et des données connexes à vos investisseurs</w:t>
            </w:r>
            <w:r w:rsidR="00530709">
              <w:rPr>
                <w:b/>
              </w:rPr>
              <w:t> ?</w:t>
            </w:r>
          </w:p>
        </w:tc>
      </w:tr>
      <w:tr w:rsidR="00567B6D" w:rsidRPr="002E7CDB" w14:paraId="553D3E84" w14:textId="77777777" w:rsidTr="3DC688C2">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73B87C" w14:textId="53AFC209" w:rsidR="00D61981" w:rsidRPr="002E7CDB" w:rsidRDefault="00C15B5E" w:rsidP="00D54A27">
            <w:pPr>
              <w:pStyle w:val="Paragraphedeliste"/>
              <w:numPr>
                <w:ilvl w:val="0"/>
                <w:numId w:val="17"/>
              </w:numPr>
              <w:spacing w:line="276" w:lineRule="auto"/>
              <w:textAlignment w:val="baseline"/>
              <w:rPr>
                <w:rFonts w:eastAsia="Times New Roman" w:cs="Arial"/>
              </w:rPr>
            </w:pPr>
            <w:r>
              <w:t>(A) Nous avons utilisé un rapport sur le développement durable rendu public</w:t>
            </w:r>
          </w:p>
          <w:p w14:paraId="44796156" w14:textId="59047CFF" w:rsidR="00D61981" w:rsidRPr="002E7CDB" w:rsidRDefault="469A594D" w:rsidP="00D54A27">
            <w:pPr>
              <w:pStyle w:val="Paragraphedeliste"/>
              <w:numPr>
                <w:ilvl w:val="0"/>
                <w:numId w:val="17"/>
              </w:numPr>
              <w:spacing w:line="276" w:lineRule="auto"/>
              <w:textAlignment w:val="baseline"/>
              <w:rPr>
                <w:rFonts w:eastAsia="Times New Roman" w:cs="Arial"/>
              </w:rPr>
            </w:pPr>
            <w:r>
              <w:t xml:space="preserve">(B) Nous avons fourni un rapport formel global aux investisseurs </w:t>
            </w:r>
          </w:p>
          <w:p w14:paraId="7F97F67B" w14:textId="2016CC0D" w:rsidR="00D61981" w:rsidRPr="002E7CDB" w:rsidDel="003B11B6" w:rsidRDefault="469A594D" w:rsidP="00D54A27">
            <w:pPr>
              <w:pStyle w:val="Paragraphedeliste"/>
              <w:numPr>
                <w:ilvl w:val="0"/>
                <w:numId w:val="17"/>
              </w:numPr>
              <w:spacing w:line="276" w:lineRule="auto"/>
              <w:textAlignment w:val="baseline"/>
              <w:rPr>
                <w:rFonts w:eastAsia="Times New Roman" w:cs="Arial"/>
              </w:rPr>
            </w:pPr>
            <w:r>
              <w:t xml:space="preserve">(C) Nous avons fourni un rapport formel aux investisseurs sur les entreprises en portefeuille </w:t>
            </w:r>
          </w:p>
          <w:p w14:paraId="03D7CF83" w14:textId="111CEBDF" w:rsidR="00D61981" w:rsidRPr="002E7CDB" w:rsidRDefault="15287A7C" w:rsidP="00D54A27">
            <w:pPr>
              <w:pStyle w:val="Paragraphedeliste"/>
              <w:numPr>
                <w:ilvl w:val="0"/>
                <w:numId w:val="17"/>
              </w:numPr>
              <w:spacing w:line="276" w:lineRule="auto"/>
              <w:textAlignment w:val="baseline"/>
              <w:rPr>
                <w:rFonts w:asciiTheme="minorHAnsi" w:eastAsiaTheme="minorEastAsia" w:hAnsiTheme="minorHAnsi" w:cstheme="minorBidi"/>
              </w:rPr>
            </w:pPr>
            <w:r>
              <w:t>(D) Nous avons fourni des rapports par l</w:t>
            </w:r>
            <w:r w:rsidR="00DD3A81">
              <w:t>’</w:t>
            </w:r>
            <w:r>
              <w:t>intermédiaire d</w:t>
            </w:r>
            <w:r w:rsidR="00DD3A81">
              <w:t>’</w:t>
            </w:r>
            <w:r>
              <w:t>un comité consultatif des investisseurs (</w:t>
            </w:r>
            <w:r>
              <w:rPr>
                <w:i/>
                <w:iCs/>
              </w:rPr>
              <w:t>limited partners</w:t>
            </w:r>
            <w:r>
              <w:t>) (ou un organe équivalent)</w:t>
            </w:r>
          </w:p>
          <w:p w14:paraId="09408DC4" w14:textId="72796B37" w:rsidR="00D61981" w:rsidRPr="002E7CDB" w:rsidRDefault="50F52E7E" w:rsidP="00D54A27">
            <w:pPr>
              <w:pStyle w:val="Paragraphedeliste"/>
              <w:numPr>
                <w:ilvl w:val="0"/>
                <w:numId w:val="17"/>
              </w:numPr>
              <w:spacing w:line="276" w:lineRule="auto"/>
              <w:textAlignment w:val="baseline"/>
              <w:rPr>
                <w:rFonts w:eastAsia="Times New Roman" w:cs="Arial"/>
              </w:rPr>
            </w:pPr>
            <w:r>
              <w:t>(E) Nous avons fourni des rapports lors d</w:t>
            </w:r>
            <w:r w:rsidR="00DD3A81">
              <w:t>’</w:t>
            </w:r>
            <w:r>
              <w:t xml:space="preserve">événements ou de réunions virtuel(le)s ou physiques avec des investisseurs </w:t>
            </w:r>
          </w:p>
          <w:p w14:paraId="0C8B3C06" w14:textId="731FA825" w:rsidR="00D61981" w:rsidRPr="002E7CDB" w:rsidRDefault="469A594D" w:rsidP="00D54A27">
            <w:pPr>
              <w:pStyle w:val="Paragraphedeliste"/>
              <w:numPr>
                <w:ilvl w:val="0"/>
                <w:numId w:val="17"/>
              </w:numPr>
              <w:spacing w:line="276" w:lineRule="auto"/>
              <w:textAlignment w:val="baseline"/>
              <w:rPr>
                <w:rFonts w:eastAsia="Times New Roman" w:cs="Arial"/>
              </w:rPr>
            </w:pPr>
            <w:r>
              <w:t>(F)</w:t>
            </w:r>
            <w:r>
              <w:rPr>
                <w:rStyle w:val="Lienhypertexte"/>
              </w:rPr>
              <w:t xml:space="preserve"> </w:t>
            </w:r>
            <w:r>
              <w:t>Nous disposions d</w:t>
            </w:r>
            <w:r w:rsidR="00DD3A81">
              <w:t>’</w:t>
            </w:r>
            <w:r>
              <w:t xml:space="preserve">un processus permettant de garantir le signalement des </w:t>
            </w:r>
            <w:hyperlink r:id="rId84" w:history="1">
              <w:r>
                <w:rPr>
                  <w:rStyle w:val="Lienhypertexte"/>
                </w:rPr>
                <w:t>incidents ESG</w:t>
              </w:r>
            </w:hyperlink>
            <w:r>
              <w:t xml:space="preserve"> graves</w:t>
            </w:r>
          </w:p>
          <w:p w14:paraId="25E9D700" w14:textId="506FF0D6" w:rsidR="007840FF" w:rsidRPr="002E7CDB" w:rsidRDefault="50F52E7E" w:rsidP="00D54A27">
            <w:pPr>
              <w:pStyle w:val="Paragraphedeliste"/>
              <w:numPr>
                <w:ilvl w:val="0"/>
                <w:numId w:val="17"/>
              </w:numPr>
              <w:spacing w:line="276" w:lineRule="auto"/>
              <w:textAlignment w:val="baseline"/>
              <w:rPr>
                <w:rFonts w:eastAsia="Times New Roman" w:cs="Arial"/>
              </w:rPr>
            </w:pPr>
            <w:r>
              <w:t>(G) Autres</w:t>
            </w:r>
          </w:p>
          <w:p w14:paraId="548A5EE9" w14:textId="724B0C52" w:rsidR="00D61981" w:rsidRPr="002E7CDB" w:rsidRDefault="00A10F00" w:rsidP="00484950">
            <w:pPr>
              <w:pStyle w:val="Paragraphedeliste"/>
              <w:spacing w:line="276" w:lineRule="auto"/>
              <w:ind w:left="360"/>
              <w:textAlignment w:val="baseline"/>
              <w:rPr>
                <w:rFonts w:eastAsia="Times New Roman" w:cs="Arial"/>
              </w:rPr>
            </w:pPr>
            <w:r>
              <w:t>Veuillez préciser</w:t>
            </w:r>
            <w:r w:rsidR="00530709">
              <w:t> :</w:t>
            </w:r>
            <w:r>
              <w:t xml:space="preserve"> ______ [Texte libre obligatoire</w:t>
            </w:r>
            <w:r w:rsidR="00530709">
              <w:t> :</w:t>
            </w:r>
            <w:r>
              <w:t xml:space="preserve"> court]</w:t>
            </w:r>
          </w:p>
          <w:p w14:paraId="2FC93684" w14:textId="17DEA092" w:rsidR="00567B6D" w:rsidRPr="002E7CDB" w:rsidRDefault="50F52E7E" w:rsidP="00D54A27">
            <w:pPr>
              <w:pStyle w:val="Paragraphedeliste"/>
              <w:numPr>
                <w:ilvl w:val="0"/>
                <w:numId w:val="18"/>
              </w:numPr>
              <w:spacing w:line="276" w:lineRule="auto"/>
              <w:textAlignment w:val="baseline"/>
              <w:rPr>
                <w:rFonts w:eastAsia="Times New Roman" w:cs="Arial"/>
                <w:sz w:val="16"/>
                <w:szCs w:val="16"/>
              </w:rPr>
            </w:pPr>
            <w:r>
              <w:t>(H) Nous n</w:t>
            </w:r>
            <w:r w:rsidR="00DD3A81">
              <w:t>’</w:t>
            </w:r>
            <w:r>
              <w:t xml:space="preserve">avons pas communiqué à nos investisseurs nos objectifs concernant les critères ESG </w:t>
            </w:r>
            <w:r w:rsidR="003601DD">
              <w:t>majeur</w:t>
            </w:r>
            <w:r>
              <w:t>s et les données connexes au cours de l</w:t>
            </w:r>
            <w:r w:rsidR="00DD3A81">
              <w:t>’</w:t>
            </w:r>
            <w:r>
              <w:t>année de référence</w:t>
            </w:r>
          </w:p>
        </w:tc>
      </w:tr>
      <w:tr w:rsidR="00567B6D" w:rsidRPr="002E7CDB" w14:paraId="37CC7A1F" w14:textId="77777777" w:rsidTr="3DC688C2">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994429E" w14:textId="77777777" w:rsidR="00567B6D" w:rsidRPr="002E7CDB" w:rsidRDefault="00567B6D" w:rsidP="002744E8">
            <w:pPr>
              <w:spacing w:line="240" w:lineRule="auto"/>
              <w:jc w:val="center"/>
              <w:textAlignment w:val="baseline"/>
              <w:rPr>
                <w:rStyle w:val="Lienhypertexte"/>
                <w:sz w:val="16"/>
                <w:szCs w:val="16"/>
              </w:rPr>
            </w:pPr>
          </w:p>
        </w:tc>
      </w:tr>
      <w:tr w:rsidR="00567B6D" w:rsidRPr="002E7CDB" w14:paraId="5231C328" w14:textId="77777777" w:rsidTr="3DC688C2">
        <w:trPr>
          <w:trHeight w:val="300"/>
        </w:trPr>
        <w:tc>
          <w:tcPr>
            <w:tcW w:w="14884" w:type="dxa"/>
            <w:gridSpan w:val="7"/>
            <w:shd w:val="clear" w:color="auto" w:fill="0070C0"/>
            <w:vAlign w:val="center"/>
          </w:tcPr>
          <w:p w14:paraId="3A75BF1E" w14:textId="77777777" w:rsidR="00567B6D" w:rsidRPr="002E7CDB" w:rsidRDefault="00567B6D" w:rsidP="002744E8">
            <w:pPr>
              <w:rPr>
                <w:rStyle w:val="Lienhypertexte"/>
                <w:b/>
                <w:bCs/>
                <w:color w:val="FFFFFF" w:themeColor="background1"/>
                <w:sz w:val="18"/>
                <w:szCs w:val="18"/>
              </w:rPr>
            </w:pPr>
            <w:r>
              <w:rPr>
                <w:b/>
                <w:color w:val="FFFFFF" w:themeColor="background1"/>
                <w:sz w:val="18"/>
              </w:rPr>
              <w:t>Notes explicatives</w:t>
            </w:r>
          </w:p>
        </w:tc>
      </w:tr>
      <w:tr w:rsidR="00567B6D" w:rsidRPr="002E7CDB" w14:paraId="2B1B925E" w14:textId="77777777" w:rsidTr="3DC688C2">
        <w:trPr>
          <w:trHeight w:val="300"/>
        </w:trPr>
        <w:tc>
          <w:tcPr>
            <w:tcW w:w="1841" w:type="dxa"/>
            <w:shd w:val="clear" w:color="auto" w:fill="auto"/>
            <w:vAlign w:val="center"/>
          </w:tcPr>
          <w:p w14:paraId="5A18A687" w14:textId="17008AAC" w:rsidR="00567B6D" w:rsidRPr="002E7CDB" w:rsidRDefault="00567B6D" w:rsidP="002744E8">
            <w:pPr>
              <w:rPr>
                <w:rStyle w:val="Lienhypertexte"/>
                <w:b/>
                <w:sz w:val="16"/>
                <w:szCs w:val="16"/>
              </w:rPr>
            </w:pPr>
            <w:r>
              <w:rPr>
                <w:b/>
                <w:sz w:val="16"/>
              </w:rPr>
              <w:t>Objectif de l</w:t>
            </w:r>
            <w:r w:rsidR="00DD3A81">
              <w:rPr>
                <w:b/>
                <w:sz w:val="16"/>
              </w:rPr>
              <w:t>’</w:t>
            </w:r>
            <w:r>
              <w:rPr>
                <w:b/>
                <w:sz w:val="16"/>
              </w:rPr>
              <w:t>indicateur</w:t>
            </w:r>
          </w:p>
        </w:tc>
        <w:tc>
          <w:tcPr>
            <w:tcW w:w="13043" w:type="dxa"/>
            <w:gridSpan w:val="6"/>
            <w:shd w:val="clear" w:color="auto" w:fill="auto"/>
            <w:vAlign w:val="center"/>
          </w:tcPr>
          <w:p w14:paraId="032BFA89" w14:textId="46861D82" w:rsidR="00567B6D" w:rsidRPr="002E7CDB" w:rsidRDefault="1E6FD261" w:rsidP="00567B6D">
            <w:pPr>
              <w:rPr>
                <w:rStyle w:val="Lienhypertexte"/>
                <w:color w:val="000000" w:themeColor="text1"/>
                <w:sz w:val="16"/>
                <w:szCs w:val="16"/>
              </w:rPr>
            </w:pPr>
            <w:r>
              <w:rPr>
                <w:rStyle w:val="Lienhypertexte"/>
                <w:color w:val="000000" w:themeColor="text1"/>
                <w:sz w:val="16"/>
              </w:rPr>
              <w:t>Cet indicateur vise à comprendre l</w:t>
            </w:r>
            <w:r w:rsidR="00DD3A81">
              <w:rPr>
                <w:rStyle w:val="Lienhypertexte"/>
                <w:color w:val="000000" w:themeColor="text1"/>
                <w:sz w:val="16"/>
              </w:rPr>
              <w:t>’</w:t>
            </w:r>
            <w:r>
              <w:rPr>
                <w:rStyle w:val="Lienhypertexte"/>
                <w:color w:val="000000" w:themeColor="text1"/>
                <w:sz w:val="16"/>
              </w:rPr>
              <w:t>approche spécifique d</w:t>
            </w:r>
            <w:r w:rsidR="00DD3A81">
              <w:rPr>
                <w:rStyle w:val="Lienhypertexte"/>
                <w:color w:val="000000" w:themeColor="text1"/>
                <w:sz w:val="16"/>
              </w:rPr>
              <w:t>’</w:t>
            </w:r>
            <w:r>
              <w:rPr>
                <w:rStyle w:val="Lienhypertexte"/>
                <w:color w:val="000000" w:themeColor="text1"/>
                <w:sz w:val="16"/>
              </w:rPr>
              <w:t>un signataire concernant la communication d</w:t>
            </w:r>
            <w:r w:rsidR="00DD3A81">
              <w:rPr>
                <w:rStyle w:val="Lienhypertexte"/>
                <w:color w:val="000000" w:themeColor="text1"/>
                <w:sz w:val="16"/>
              </w:rPr>
              <w:t>’</w:t>
            </w:r>
            <w:r>
              <w:rPr>
                <w:rStyle w:val="Lienhypertexte"/>
                <w:color w:val="000000" w:themeColor="text1"/>
                <w:sz w:val="16"/>
              </w:rPr>
              <w:t xml:space="preserve">objectifs sur les critères ESG </w:t>
            </w:r>
            <w:r w:rsidR="003601DD">
              <w:rPr>
                <w:rStyle w:val="Lienhypertexte"/>
                <w:color w:val="000000" w:themeColor="text1"/>
                <w:sz w:val="16"/>
              </w:rPr>
              <w:t>majeur</w:t>
            </w:r>
            <w:r>
              <w:rPr>
                <w:rStyle w:val="Lienhypertexte"/>
                <w:color w:val="000000" w:themeColor="text1"/>
                <w:sz w:val="16"/>
              </w:rPr>
              <w:t>s et les données connexes à ses investisseurs en capital-investissement et permet aux signataires de démontrer le niveau de transparence concernant leurs pratiques d</w:t>
            </w:r>
            <w:r w:rsidR="00DD3A81">
              <w:rPr>
                <w:rStyle w:val="Lienhypertexte"/>
                <w:color w:val="000000" w:themeColor="text1"/>
                <w:sz w:val="16"/>
              </w:rPr>
              <w:t>’</w:t>
            </w:r>
            <w:r>
              <w:rPr>
                <w:rStyle w:val="Lienhypertexte"/>
                <w:color w:val="000000" w:themeColor="text1"/>
                <w:sz w:val="16"/>
              </w:rPr>
              <w:t>investissement responsable. Il est recommandé aux signataires de communiquer des informations sur leurs activités d</w:t>
            </w:r>
            <w:r w:rsidR="00DD3A81">
              <w:rPr>
                <w:rStyle w:val="Lienhypertexte"/>
                <w:color w:val="000000" w:themeColor="text1"/>
                <w:sz w:val="16"/>
              </w:rPr>
              <w:t>’</w:t>
            </w:r>
            <w:r>
              <w:rPr>
                <w:rStyle w:val="Lienhypertexte"/>
                <w:color w:val="000000" w:themeColor="text1"/>
                <w:sz w:val="16"/>
              </w:rPr>
              <w:t>investissement au public et aux investisseurs chaque année, voire plus fréquemment.</w:t>
            </w:r>
          </w:p>
          <w:p w14:paraId="49371B8E" w14:textId="77777777" w:rsidR="00567B6D" w:rsidRPr="002E7CDB" w:rsidRDefault="00567B6D" w:rsidP="00567B6D">
            <w:pPr>
              <w:rPr>
                <w:rStyle w:val="Lienhypertexte"/>
                <w:color w:val="000000" w:themeColor="text1"/>
                <w:sz w:val="16"/>
                <w:szCs w:val="16"/>
              </w:rPr>
            </w:pPr>
          </w:p>
          <w:p w14:paraId="7EB97071" w14:textId="25C413AC" w:rsidR="00567B6D" w:rsidRPr="002E7CDB" w:rsidRDefault="00567B6D" w:rsidP="00567B6D">
            <w:pPr>
              <w:rPr>
                <w:rStyle w:val="Lienhypertexte"/>
                <w:color w:val="000000" w:themeColor="text1"/>
                <w:sz w:val="16"/>
                <w:szCs w:val="16"/>
              </w:rPr>
            </w:pPr>
            <w:r>
              <w:rPr>
                <w:rStyle w:val="Lienhypertexte"/>
                <w:color w:val="000000" w:themeColor="text1"/>
                <w:sz w:val="16"/>
              </w:rPr>
              <w:t>Les investissements sur les marchés privés sont moins transparents que les investissements sur les marchés publics. En conséquence, les sociétés de gestion des marchés privés ont une responsabilité supplémentaire de transparence vis-à-vis des investisseurs et de communication proactive des informations ESG relatives aux portefeuilles. En outre, certaines juridictions élaborent actuellement des réglementations contraignant les sociétés de gestion à communiquer à leurs clients certaines informations ESG concernant les portefeuilles.</w:t>
            </w:r>
          </w:p>
        </w:tc>
      </w:tr>
      <w:tr w:rsidR="00567B6D" w:rsidRPr="002E7CDB" w14:paraId="63671363" w14:textId="77777777" w:rsidTr="3DC688C2">
        <w:trPr>
          <w:trHeight w:val="300"/>
        </w:trPr>
        <w:tc>
          <w:tcPr>
            <w:tcW w:w="1841" w:type="dxa"/>
            <w:shd w:val="clear" w:color="auto" w:fill="auto"/>
            <w:vAlign w:val="center"/>
          </w:tcPr>
          <w:p w14:paraId="7F65DE1D" w14:textId="47A3898A" w:rsidR="00567B6D" w:rsidRPr="002E7CDB" w:rsidRDefault="00567B6D" w:rsidP="002744E8">
            <w:pPr>
              <w:rPr>
                <w:b/>
                <w:bCs/>
                <w:sz w:val="16"/>
                <w:szCs w:val="16"/>
              </w:rPr>
            </w:pPr>
            <w:r>
              <w:rPr>
                <w:b/>
                <w:sz w:val="16"/>
              </w:rPr>
              <w:t>Référence à d</w:t>
            </w:r>
            <w:r w:rsidR="00DD3A81">
              <w:rPr>
                <w:b/>
                <w:sz w:val="16"/>
              </w:rPr>
              <w:t>’</w:t>
            </w:r>
            <w:r>
              <w:rPr>
                <w:b/>
                <w:sz w:val="16"/>
              </w:rPr>
              <w:t>autres normes</w:t>
            </w:r>
          </w:p>
        </w:tc>
        <w:tc>
          <w:tcPr>
            <w:tcW w:w="13043" w:type="dxa"/>
            <w:gridSpan w:val="6"/>
            <w:shd w:val="clear" w:color="auto" w:fill="auto"/>
            <w:vAlign w:val="center"/>
          </w:tcPr>
          <w:p w14:paraId="02070C14" w14:textId="556686DC" w:rsidR="00567B6D" w:rsidRPr="002E7CDB" w:rsidRDefault="00C602D5" w:rsidP="00C602D5">
            <w:pPr>
              <w:rPr>
                <w:rStyle w:val="Lienhypertexte"/>
                <w:color w:val="000000" w:themeColor="text1"/>
              </w:rPr>
            </w:pPr>
            <w:r>
              <w:rPr>
                <w:rStyle w:val="Lienhypertexte"/>
                <w:color w:val="000000" w:themeColor="text1"/>
                <w:sz w:val="16"/>
              </w:rPr>
              <w:t>Pour un exemple d</w:t>
            </w:r>
            <w:r w:rsidR="00DD3A81">
              <w:rPr>
                <w:rStyle w:val="Lienhypertexte"/>
                <w:color w:val="000000" w:themeColor="text1"/>
                <w:sz w:val="16"/>
              </w:rPr>
              <w:t>’</w:t>
            </w:r>
            <w:r>
              <w:rPr>
                <w:rStyle w:val="Lienhypertexte"/>
                <w:color w:val="000000" w:themeColor="text1"/>
                <w:sz w:val="16"/>
              </w:rPr>
              <w:t>un ensemble d</w:t>
            </w:r>
            <w:r w:rsidR="00DD3A81">
              <w:rPr>
                <w:rStyle w:val="Lienhypertexte"/>
                <w:color w:val="000000" w:themeColor="text1"/>
                <w:sz w:val="16"/>
              </w:rPr>
              <w:t>’</w:t>
            </w:r>
            <w:r>
              <w:rPr>
                <w:rStyle w:val="Lienhypertexte"/>
                <w:color w:val="000000" w:themeColor="text1"/>
                <w:sz w:val="16"/>
              </w:rPr>
              <w:t xml:space="preserve">indicateurs ESG normalisés établis par le secteur, voir le </w:t>
            </w:r>
            <w:hyperlink r:id="rId85" w:history="1">
              <w:r>
                <w:rPr>
                  <w:rStyle w:val="Lienhypertexte"/>
                  <w:sz w:val="16"/>
                </w:rPr>
                <w:t>Projet de convergence des données ESG</w:t>
              </w:r>
            </w:hyperlink>
            <w:r>
              <w:rPr>
                <w:rStyle w:val="Lienhypertexte"/>
                <w:color w:val="000000" w:themeColor="text1"/>
                <w:sz w:val="16"/>
              </w:rPr>
              <w:t xml:space="preserve">. </w:t>
            </w:r>
          </w:p>
        </w:tc>
      </w:tr>
      <w:tr w:rsidR="00567B6D" w:rsidRPr="002E7CDB" w14:paraId="62712247" w14:textId="77777777" w:rsidTr="3DC688C2">
        <w:trPr>
          <w:trHeight w:val="300"/>
        </w:trPr>
        <w:tc>
          <w:tcPr>
            <w:tcW w:w="14884" w:type="dxa"/>
            <w:gridSpan w:val="7"/>
            <w:shd w:val="clear" w:color="auto" w:fill="0070C0"/>
            <w:vAlign w:val="center"/>
          </w:tcPr>
          <w:p w14:paraId="045F98AF" w14:textId="77777777" w:rsidR="00567B6D" w:rsidRPr="002E7CDB" w:rsidRDefault="00567B6D" w:rsidP="00C602D5">
            <w:pPr>
              <w:rPr>
                <w:color w:val="FFFFFF" w:themeColor="background1"/>
                <w:sz w:val="16"/>
                <w:szCs w:val="16"/>
              </w:rPr>
            </w:pPr>
            <w:r>
              <w:rPr>
                <w:b/>
                <w:color w:val="FFFFFF" w:themeColor="background1"/>
                <w:sz w:val="18"/>
              </w:rPr>
              <w:lastRenderedPageBreak/>
              <w:t>Logique</w:t>
            </w:r>
          </w:p>
        </w:tc>
      </w:tr>
      <w:tr w:rsidR="00567B6D" w:rsidRPr="002E7CDB" w14:paraId="5304855A" w14:textId="77777777" w:rsidTr="3DC688C2">
        <w:trPr>
          <w:trHeight w:val="300"/>
        </w:trPr>
        <w:tc>
          <w:tcPr>
            <w:tcW w:w="1841" w:type="dxa"/>
            <w:shd w:val="clear" w:color="auto" w:fill="auto"/>
            <w:vAlign w:val="center"/>
          </w:tcPr>
          <w:p w14:paraId="293CDA2E" w14:textId="77777777" w:rsidR="00567B6D" w:rsidRPr="002E7CDB" w:rsidRDefault="00567B6D" w:rsidP="00C602D5">
            <w:pPr>
              <w:rPr>
                <w:b/>
                <w:bCs/>
                <w:sz w:val="16"/>
                <w:szCs w:val="16"/>
              </w:rPr>
            </w:pPr>
            <w:r>
              <w:rPr>
                <w:b/>
                <w:sz w:val="16"/>
              </w:rPr>
              <w:t>Lien avec</w:t>
            </w:r>
          </w:p>
        </w:tc>
        <w:tc>
          <w:tcPr>
            <w:tcW w:w="13043" w:type="dxa"/>
            <w:gridSpan w:val="6"/>
            <w:shd w:val="clear" w:color="auto" w:fill="auto"/>
            <w:vAlign w:val="center"/>
          </w:tcPr>
          <w:p w14:paraId="1E8AEF21" w14:textId="6E337C02" w:rsidR="00567B6D" w:rsidRPr="002E7CDB" w:rsidRDefault="00120274" w:rsidP="00C602D5">
            <w:pPr>
              <w:rPr>
                <w:sz w:val="16"/>
                <w:szCs w:val="16"/>
              </w:rPr>
            </w:pPr>
            <w:r>
              <w:rPr>
                <w:sz w:val="16"/>
              </w:rPr>
              <w:t>[OO 21]</w:t>
            </w:r>
          </w:p>
        </w:tc>
      </w:tr>
      <w:tr w:rsidR="00567B6D" w:rsidRPr="002E7CDB" w14:paraId="08BB70E1" w14:textId="77777777" w:rsidTr="3DC688C2">
        <w:trPr>
          <w:trHeight w:val="300"/>
        </w:trPr>
        <w:tc>
          <w:tcPr>
            <w:tcW w:w="1841" w:type="dxa"/>
            <w:shd w:val="clear" w:color="auto" w:fill="auto"/>
            <w:vAlign w:val="center"/>
          </w:tcPr>
          <w:p w14:paraId="6F7CA8A8" w14:textId="77777777" w:rsidR="00567B6D" w:rsidRPr="002E7CDB" w:rsidRDefault="00567B6D" w:rsidP="00C602D5">
            <w:pPr>
              <w:rPr>
                <w:b/>
                <w:bCs/>
                <w:sz w:val="16"/>
                <w:szCs w:val="16"/>
              </w:rPr>
            </w:pPr>
            <w:r>
              <w:rPr>
                <w:b/>
                <w:sz w:val="16"/>
              </w:rPr>
              <w:t>Accès à</w:t>
            </w:r>
          </w:p>
        </w:tc>
        <w:tc>
          <w:tcPr>
            <w:tcW w:w="13043" w:type="dxa"/>
            <w:gridSpan w:val="6"/>
            <w:shd w:val="clear" w:color="auto" w:fill="auto"/>
            <w:vAlign w:val="center"/>
          </w:tcPr>
          <w:p w14:paraId="1C5F2281" w14:textId="53C9FD98" w:rsidR="00567B6D" w:rsidRPr="002E7CDB" w:rsidRDefault="00845E6C" w:rsidP="00C602D5">
            <w:pPr>
              <w:rPr>
                <w:sz w:val="16"/>
                <w:szCs w:val="16"/>
              </w:rPr>
            </w:pPr>
            <w:r>
              <w:rPr>
                <w:sz w:val="16"/>
              </w:rPr>
              <w:t>Sans objet</w:t>
            </w:r>
          </w:p>
        </w:tc>
      </w:tr>
      <w:tr w:rsidR="00567B6D" w:rsidRPr="002E7CDB" w14:paraId="2BD43CF9" w14:textId="77777777" w:rsidTr="3DC688C2">
        <w:trPr>
          <w:trHeight w:val="300"/>
        </w:trPr>
        <w:tc>
          <w:tcPr>
            <w:tcW w:w="14884" w:type="dxa"/>
            <w:gridSpan w:val="7"/>
            <w:shd w:val="clear" w:color="auto" w:fill="0070C0"/>
            <w:vAlign w:val="center"/>
          </w:tcPr>
          <w:p w14:paraId="19E61C31" w14:textId="77777777" w:rsidR="00567B6D" w:rsidRPr="002E7CDB" w:rsidRDefault="00567B6D" w:rsidP="00C602D5">
            <w:pPr>
              <w:rPr>
                <w:rFonts w:eastAsia="Times New Roman" w:cs="Arial"/>
                <w:b/>
                <w:bCs/>
                <w:color w:val="FFFFFF" w:themeColor="background1"/>
                <w:sz w:val="18"/>
                <w:szCs w:val="18"/>
              </w:rPr>
            </w:pPr>
            <w:r>
              <w:rPr>
                <w:b/>
                <w:color w:val="FFFFFF" w:themeColor="background1"/>
                <w:sz w:val="18"/>
              </w:rPr>
              <w:t>Évaluation</w:t>
            </w:r>
          </w:p>
        </w:tc>
      </w:tr>
      <w:tr w:rsidR="00F63737" w:rsidRPr="002E7CDB" w14:paraId="5AAE9765" w14:textId="77777777" w:rsidTr="00484950">
        <w:trPr>
          <w:trHeight w:val="354"/>
        </w:trPr>
        <w:tc>
          <w:tcPr>
            <w:tcW w:w="1841" w:type="dxa"/>
            <w:shd w:val="clear" w:color="auto" w:fill="auto"/>
            <w:vAlign w:val="center"/>
          </w:tcPr>
          <w:p w14:paraId="0833E6A4" w14:textId="0075EB30" w:rsidR="00F63737" w:rsidRPr="002E7CDB" w:rsidRDefault="00F63737" w:rsidP="00C602D5">
            <w:pPr>
              <w:rPr>
                <w:b/>
                <w:sz w:val="16"/>
                <w:szCs w:val="16"/>
              </w:rPr>
            </w:pPr>
            <w:r>
              <w:rPr>
                <w:b/>
                <w:sz w:val="16"/>
              </w:rPr>
              <w:t>Critères d</w:t>
            </w:r>
            <w:r w:rsidR="00DD3A81">
              <w:rPr>
                <w:b/>
                <w:sz w:val="16"/>
              </w:rPr>
              <w:t>’</w:t>
            </w:r>
            <w:r>
              <w:rPr>
                <w:b/>
                <w:sz w:val="16"/>
              </w:rPr>
              <w:t>évaluation</w:t>
            </w:r>
          </w:p>
        </w:tc>
        <w:tc>
          <w:tcPr>
            <w:tcW w:w="8791" w:type="dxa"/>
            <w:gridSpan w:val="3"/>
            <w:shd w:val="clear" w:color="auto" w:fill="auto"/>
            <w:vAlign w:val="center"/>
          </w:tcPr>
          <w:p w14:paraId="1B704C4F" w14:textId="31E25064" w:rsidR="00F63737" w:rsidRPr="002E7CDB" w:rsidRDefault="00F63737" w:rsidP="00C602D5">
            <w:pPr>
              <w:rPr>
                <w:rStyle w:val="Lienhypertexte"/>
                <w:color w:val="000000" w:themeColor="text1"/>
                <w:sz w:val="16"/>
                <w:szCs w:val="16"/>
              </w:rPr>
            </w:pPr>
            <w:r>
              <w:rPr>
                <w:rStyle w:val="Lienhypertexte"/>
                <w:color w:val="000000" w:themeColor="text1"/>
                <w:sz w:val="16"/>
              </w:rPr>
              <w:t>100 points pour cet indicateur.</w:t>
            </w:r>
          </w:p>
          <w:p w14:paraId="3E2C37C9" w14:textId="77777777" w:rsidR="00F63737" w:rsidRPr="002E7CDB" w:rsidRDefault="00F63737" w:rsidP="00C602D5">
            <w:pPr>
              <w:rPr>
                <w:rStyle w:val="Lienhypertexte"/>
                <w:color w:val="000000" w:themeColor="text1"/>
                <w:sz w:val="16"/>
                <w:szCs w:val="16"/>
              </w:rPr>
            </w:pPr>
          </w:p>
          <w:p w14:paraId="3DEDD02D" w14:textId="25A6B610" w:rsidR="00F63737" w:rsidRPr="002E7CDB" w:rsidRDefault="00F63737" w:rsidP="00F1778D">
            <w:pPr>
              <w:rPr>
                <w:rStyle w:val="Lienhypertexte"/>
                <w:color w:val="000000" w:themeColor="text1"/>
                <w:sz w:val="16"/>
                <w:szCs w:val="16"/>
              </w:rPr>
            </w:pPr>
            <w:r>
              <w:rPr>
                <w:rStyle w:val="Lienhypertexte"/>
                <w:color w:val="000000" w:themeColor="text1"/>
                <w:sz w:val="16"/>
              </w:rPr>
              <w:t>100 points pour au moins 5 réponses cochées parmi les options A à F</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A.</w:t>
            </w:r>
          </w:p>
          <w:p w14:paraId="3B75E442" w14:textId="1D27F110" w:rsidR="00F63737" w:rsidRPr="002E7CDB" w:rsidRDefault="00F63737" w:rsidP="00F63737">
            <w:pPr>
              <w:rPr>
                <w:rStyle w:val="Lienhypertexte"/>
                <w:color w:val="000000" w:themeColor="text1"/>
                <w:sz w:val="16"/>
                <w:szCs w:val="16"/>
              </w:rPr>
            </w:pPr>
            <w:r>
              <w:rPr>
                <w:rStyle w:val="Lienhypertexte"/>
                <w:color w:val="000000" w:themeColor="text1"/>
                <w:sz w:val="16"/>
              </w:rPr>
              <w:t>66 points pour 4 réponses cochées parmi les options A à F</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A.</w:t>
            </w:r>
          </w:p>
          <w:p w14:paraId="2DADC232" w14:textId="612DED0A" w:rsidR="005130EC" w:rsidRDefault="005130EC" w:rsidP="005130EC">
            <w:pPr>
              <w:rPr>
                <w:rStyle w:val="Lienhypertexte"/>
                <w:color w:val="000000" w:themeColor="text1"/>
                <w:sz w:val="16"/>
                <w:szCs w:val="16"/>
              </w:rPr>
            </w:pPr>
            <w:r>
              <w:rPr>
                <w:rStyle w:val="Lienhypertexte"/>
                <w:color w:val="000000" w:themeColor="text1"/>
                <w:sz w:val="16"/>
              </w:rPr>
              <w:t>33 points pour 1-3 réponses cochées parmi les options A à F</w:t>
            </w:r>
            <w:r w:rsidR="00530709">
              <w:rPr>
                <w:rStyle w:val="Lienhypertexte"/>
                <w:color w:val="000000" w:themeColor="text1"/>
                <w:sz w:val="16"/>
              </w:rPr>
              <w:t> ;</w:t>
            </w:r>
            <w:r>
              <w:rPr>
                <w:rStyle w:val="Lienhypertexte"/>
                <w:color w:val="000000" w:themeColor="text1"/>
                <w:sz w:val="16"/>
              </w:rPr>
              <w:t xml:space="preserve"> </w:t>
            </w:r>
            <w:r>
              <w:rPr>
                <w:rStyle w:val="Lienhypertexte"/>
                <w:b/>
                <w:bCs/>
                <w:color w:val="000000" w:themeColor="text1"/>
                <w:sz w:val="16"/>
              </w:rPr>
              <w:t>DOIT</w:t>
            </w:r>
            <w:r>
              <w:rPr>
                <w:rStyle w:val="Lienhypertexte"/>
                <w:color w:val="000000" w:themeColor="text1"/>
                <w:sz w:val="16"/>
              </w:rPr>
              <w:t xml:space="preserve"> inclure l</w:t>
            </w:r>
            <w:r w:rsidR="00DD3A81">
              <w:rPr>
                <w:rStyle w:val="Lienhypertexte"/>
                <w:color w:val="000000" w:themeColor="text1"/>
                <w:sz w:val="16"/>
              </w:rPr>
              <w:t>’</w:t>
            </w:r>
            <w:r>
              <w:rPr>
                <w:rStyle w:val="Lienhypertexte"/>
                <w:color w:val="000000" w:themeColor="text1"/>
                <w:sz w:val="16"/>
              </w:rPr>
              <w:t>option A (</w:t>
            </w:r>
            <w:r>
              <w:rPr>
                <w:rStyle w:val="Lienhypertexte"/>
                <w:b/>
                <w:color w:val="000000" w:themeColor="text1"/>
                <w:sz w:val="16"/>
              </w:rPr>
              <w:t>OU</w:t>
            </w:r>
            <w:r>
              <w:rPr>
                <w:rStyle w:val="Lienhypertexte"/>
                <w:color w:val="000000" w:themeColor="text1"/>
                <w:sz w:val="16"/>
              </w:rPr>
              <w:t xml:space="preserve"> au moins 2-5 réponses cochées parmi les options B à F). </w:t>
            </w:r>
          </w:p>
          <w:p w14:paraId="24FBDFE6" w14:textId="1B7BDC23" w:rsidR="00F63737" w:rsidRPr="002E7CDB" w:rsidRDefault="00F63737" w:rsidP="00F63737">
            <w:pPr>
              <w:rPr>
                <w:rStyle w:val="Lienhypertexte"/>
                <w:color w:val="000000" w:themeColor="text1"/>
                <w:sz w:val="16"/>
                <w:szCs w:val="16"/>
              </w:rPr>
            </w:pPr>
            <w:r>
              <w:rPr>
                <w:rStyle w:val="Lienhypertexte"/>
                <w:color w:val="000000" w:themeColor="text1"/>
                <w:sz w:val="16"/>
              </w:rPr>
              <w:t xml:space="preserve">0 point pour 1 réponse cochée parmi les options B à G </w:t>
            </w:r>
            <w:r>
              <w:rPr>
                <w:rStyle w:val="Lienhypertexte"/>
                <w:b/>
                <w:bCs/>
                <w:color w:val="000000" w:themeColor="text1"/>
                <w:sz w:val="16"/>
              </w:rPr>
              <w:t>OU</w:t>
            </w:r>
            <w:r>
              <w:rPr>
                <w:rStyle w:val="Lienhypertexte"/>
                <w:color w:val="000000" w:themeColor="text1"/>
                <w:sz w:val="16"/>
              </w:rPr>
              <w:t xml:space="preserve"> l</w:t>
            </w:r>
            <w:r w:rsidR="00DD3A81">
              <w:rPr>
                <w:rStyle w:val="Lienhypertexte"/>
                <w:color w:val="000000" w:themeColor="text1"/>
                <w:sz w:val="16"/>
              </w:rPr>
              <w:t>’</w:t>
            </w:r>
            <w:r>
              <w:rPr>
                <w:rStyle w:val="Lienhypertexte"/>
                <w:color w:val="000000" w:themeColor="text1"/>
                <w:sz w:val="16"/>
              </w:rPr>
              <w:t>option H.</w:t>
            </w:r>
          </w:p>
        </w:tc>
        <w:tc>
          <w:tcPr>
            <w:tcW w:w="4252" w:type="dxa"/>
            <w:gridSpan w:val="3"/>
            <w:shd w:val="clear" w:color="auto" w:fill="auto"/>
            <w:vAlign w:val="center"/>
          </w:tcPr>
          <w:p w14:paraId="2A2B178B" w14:textId="4DB02B0E" w:rsidR="00F012A3" w:rsidRPr="002E7CDB" w:rsidRDefault="00F012A3" w:rsidP="00F012A3">
            <w:pPr>
              <w:rPr>
                <w:rStyle w:val="Lienhypertexte"/>
                <w:color w:val="auto"/>
                <w:sz w:val="16"/>
                <w:szCs w:val="16"/>
              </w:rPr>
            </w:pPr>
            <w:r>
              <w:rPr>
                <w:rStyle w:val="Lienhypertexte"/>
                <w:color w:val="auto"/>
                <w:sz w:val="16"/>
              </w:rPr>
              <w:t>Autres informations</w:t>
            </w:r>
            <w:r w:rsidR="00530709">
              <w:rPr>
                <w:rStyle w:val="Lienhypertexte"/>
                <w:color w:val="auto"/>
                <w:sz w:val="16"/>
              </w:rPr>
              <w:t> :</w:t>
            </w:r>
          </w:p>
          <w:p w14:paraId="5232F6C1" w14:textId="77777777" w:rsidR="00F012A3" w:rsidRPr="002E7CDB" w:rsidRDefault="00F012A3" w:rsidP="00F012A3">
            <w:pPr>
              <w:rPr>
                <w:rStyle w:val="Lienhypertexte"/>
                <w:color w:val="auto"/>
                <w:sz w:val="16"/>
                <w:szCs w:val="16"/>
              </w:rPr>
            </w:pPr>
          </w:p>
          <w:p w14:paraId="4A23CE4F" w14:textId="321CA501" w:rsidR="00F63737" w:rsidRPr="002E7CDB" w:rsidRDefault="000563ED" w:rsidP="00F012A3">
            <w:pPr>
              <w:rPr>
                <w:rStyle w:val="Lienhypertexte"/>
                <w:color w:val="000000" w:themeColor="text1"/>
              </w:rPr>
            </w:pPr>
            <w:r>
              <w:rPr>
                <w:sz w:val="16"/>
              </w:rPr>
              <w:t xml:space="preserve">Si vous sélectionnez </w:t>
            </w:r>
            <w:r w:rsidR="00530709">
              <w:rPr>
                <w:sz w:val="16"/>
              </w:rPr>
              <w:t>« </w:t>
            </w:r>
            <w:r>
              <w:rPr>
                <w:sz w:val="16"/>
              </w:rPr>
              <w:t>H</w:t>
            </w:r>
            <w:r w:rsidR="00530709">
              <w:rPr>
                <w:sz w:val="16"/>
              </w:rPr>
              <w:t> »</w:t>
            </w:r>
            <w:r>
              <w:rPr>
                <w:sz w:val="16"/>
              </w:rPr>
              <w:t>, vous obtiendrez une note de 0/100 points pour cet indicateur.</w:t>
            </w:r>
          </w:p>
        </w:tc>
      </w:tr>
      <w:tr w:rsidR="00567B6D" w:rsidRPr="002E7CDB" w14:paraId="36822A12" w14:textId="77777777" w:rsidTr="3DC688C2">
        <w:trPr>
          <w:trHeight w:val="300"/>
        </w:trPr>
        <w:tc>
          <w:tcPr>
            <w:tcW w:w="1841" w:type="dxa"/>
            <w:shd w:val="clear" w:color="auto" w:fill="auto"/>
            <w:vAlign w:val="center"/>
          </w:tcPr>
          <w:p w14:paraId="76F2F0B4" w14:textId="731F8BF6" w:rsidR="00567B6D" w:rsidRPr="002E7CDB" w:rsidDel="002635ED" w:rsidRDefault="002E7CDB" w:rsidP="002744E8">
            <w:pPr>
              <w:rPr>
                <w:b/>
                <w:bCs/>
                <w:sz w:val="16"/>
                <w:szCs w:val="16"/>
              </w:rPr>
            </w:pPr>
            <w:r>
              <w:rPr>
                <w:b/>
                <w:sz w:val="16"/>
              </w:rPr>
              <w:t xml:space="preserve">Notation de la réponse </w:t>
            </w:r>
            <w:r w:rsidR="00530709">
              <w:rPr>
                <w:b/>
                <w:sz w:val="16"/>
              </w:rPr>
              <w:t>« </w:t>
            </w:r>
            <w:r>
              <w:rPr>
                <w:b/>
                <w:sz w:val="16"/>
              </w:rPr>
              <w:t>Autres</w:t>
            </w:r>
            <w:r w:rsidR="00530709">
              <w:rPr>
                <w:b/>
                <w:sz w:val="16"/>
              </w:rPr>
              <w:t> »</w:t>
            </w:r>
          </w:p>
        </w:tc>
        <w:tc>
          <w:tcPr>
            <w:tcW w:w="13043" w:type="dxa"/>
            <w:gridSpan w:val="6"/>
            <w:shd w:val="clear" w:color="auto" w:fill="auto"/>
            <w:vAlign w:val="center"/>
          </w:tcPr>
          <w:p w14:paraId="6109229F" w14:textId="4525247B" w:rsidR="00567B6D" w:rsidRPr="002E7CDB" w:rsidRDefault="00567B6D" w:rsidP="002744E8">
            <w:pPr>
              <w:rPr>
                <w:rStyle w:val="Lienhypertexte"/>
                <w:color w:val="000000" w:themeColor="text1"/>
              </w:rPr>
            </w:pPr>
            <w:r>
              <w:rPr>
                <w:rStyle w:val="Lienhypertexte"/>
                <w:color w:val="000000" w:themeColor="text1"/>
                <w:sz w:val="16"/>
              </w:rPr>
              <w:t xml:space="preserve">La réponse </w:t>
            </w:r>
            <w:r w:rsidR="00530709">
              <w:rPr>
                <w:rStyle w:val="Lienhypertexte"/>
                <w:color w:val="000000" w:themeColor="text1"/>
                <w:sz w:val="16"/>
              </w:rPr>
              <w:t>« </w:t>
            </w:r>
            <w:r>
              <w:rPr>
                <w:rStyle w:val="Lienhypertexte"/>
                <w:color w:val="000000" w:themeColor="text1"/>
                <w:sz w:val="16"/>
              </w:rPr>
              <w:t>Autres</w:t>
            </w:r>
            <w:r w:rsidR="00530709">
              <w:rPr>
                <w:rStyle w:val="Lienhypertexte"/>
                <w:color w:val="000000" w:themeColor="text1"/>
                <w:sz w:val="16"/>
              </w:rPr>
              <w:t> »</w:t>
            </w:r>
            <w:r>
              <w:rPr>
                <w:rStyle w:val="Lienhypertexte"/>
                <w:color w:val="000000" w:themeColor="text1"/>
                <w:sz w:val="16"/>
              </w:rPr>
              <w:t xml:space="preserve"> (G) ne sera pas prise en compte au regard des critères de notation, étant donné que les options prédéfinies ont été identifiées comme couvrant l</w:t>
            </w:r>
            <w:r w:rsidR="00DD3A81">
              <w:rPr>
                <w:rStyle w:val="Lienhypertexte"/>
                <w:color w:val="000000" w:themeColor="text1"/>
                <w:sz w:val="16"/>
              </w:rPr>
              <w:t>’</w:t>
            </w:r>
            <w:r>
              <w:rPr>
                <w:rStyle w:val="Lienhypertexte"/>
                <w:color w:val="000000" w:themeColor="text1"/>
                <w:sz w:val="16"/>
              </w:rPr>
              <w:t>ensemble des bonnes pratiques.</w:t>
            </w:r>
          </w:p>
        </w:tc>
      </w:tr>
      <w:tr w:rsidR="00567B6D" w:rsidRPr="002E7CDB" w14:paraId="65B5CEE1" w14:textId="77777777" w:rsidTr="3DC688C2">
        <w:trPr>
          <w:trHeight w:val="300"/>
        </w:trPr>
        <w:tc>
          <w:tcPr>
            <w:tcW w:w="1841" w:type="dxa"/>
            <w:shd w:val="clear" w:color="auto" w:fill="auto"/>
            <w:vAlign w:val="center"/>
          </w:tcPr>
          <w:p w14:paraId="3A94B521" w14:textId="77777777" w:rsidR="00567B6D" w:rsidRPr="002E7CDB" w:rsidDel="002635ED" w:rsidRDefault="00567B6D" w:rsidP="002744E8">
            <w:pPr>
              <w:spacing w:line="240" w:lineRule="auto"/>
              <w:rPr>
                <w:b/>
                <w:bCs/>
                <w:sz w:val="16"/>
                <w:szCs w:val="16"/>
              </w:rPr>
            </w:pPr>
            <w:r>
              <w:rPr>
                <w:b/>
                <w:sz w:val="16"/>
              </w:rPr>
              <w:t>Multiplicateur</w:t>
            </w:r>
          </w:p>
        </w:tc>
        <w:tc>
          <w:tcPr>
            <w:tcW w:w="13043" w:type="dxa"/>
            <w:gridSpan w:val="6"/>
            <w:shd w:val="clear" w:color="auto" w:fill="auto"/>
            <w:vAlign w:val="center"/>
          </w:tcPr>
          <w:p w14:paraId="75F57C7D" w14:textId="24898A81" w:rsidR="00567B6D" w:rsidRPr="002E7CDB" w:rsidRDefault="00E93685" w:rsidP="002744E8">
            <w:pPr>
              <w:rPr>
                <w:rStyle w:val="Lienhypertexte"/>
                <w:color w:val="000000" w:themeColor="text1"/>
              </w:rPr>
            </w:pPr>
            <w:r>
              <w:rPr>
                <w:rStyle w:val="Lienhypertexte"/>
                <w:color w:val="000000" w:themeColor="text1"/>
                <w:sz w:val="16"/>
              </w:rPr>
              <w:t xml:space="preserve">Le multiplicateur sera confirmé avant le cycle de reporting 2023 qui débutera à la mi-mai. </w:t>
            </w:r>
          </w:p>
        </w:tc>
      </w:tr>
    </w:tbl>
    <w:p w14:paraId="66503ED5" w14:textId="1D7A335D" w:rsidR="00B3231E" w:rsidRPr="002E7CDB" w:rsidRDefault="00B3231E"/>
    <w:sectPr w:rsidR="00B3231E" w:rsidRPr="002E7CDB" w:rsidSect="005144BD">
      <w:footerReference w:type="default" r:id="rId86"/>
      <w:headerReference w:type="first" r:id="rId87"/>
      <w:footerReference w:type="first" r:id="rId88"/>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698C89" w14:textId="77777777" w:rsidR="00241056" w:rsidRDefault="00241056">
      <w:pPr>
        <w:spacing w:line="240" w:lineRule="auto"/>
      </w:pPr>
      <w:r>
        <w:separator/>
      </w:r>
    </w:p>
  </w:endnote>
  <w:endnote w:type="continuationSeparator" w:id="0">
    <w:p w14:paraId="2857D3A4" w14:textId="77777777" w:rsidR="00241056" w:rsidRDefault="00241056">
      <w:pPr>
        <w:spacing w:line="240" w:lineRule="auto"/>
      </w:pPr>
      <w:r>
        <w:continuationSeparator/>
      </w:r>
    </w:p>
  </w:endnote>
  <w:endnote w:type="continuationNotice" w:id="1">
    <w:p w14:paraId="76AD7DE5" w14:textId="77777777" w:rsidR="00241056" w:rsidRDefault="0024105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43680" w14:textId="25DF440A" w:rsidR="008325CE" w:rsidRDefault="008325CE">
    <w:pPr>
      <w:pStyle w:val="Pieddepage"/>
    </w:pPr>
    <w:r>
      <w:rPr>
        <w:noProof/>
      </w:rPr>
      <mc:AlternateContent>
        <mc:Choice Requires="wps">
          <w:drawing>
            <wp:anchor distT="45720" distB="45720" distL="114300" distR="114300" simplePos="0" relativeHeight="251665418" behindDoc="0" locked="0" layoutInCell="1" allowOverlap="1" wp14:anchorId="13E1E731" wp14:editId="2649F408">
              <wp:simplePos x="0" y="0"/>
              <wp:positionH relativeFrom="column">
                <wp:posOffset>5161915</wp:posOffset>
              </wp:positionH>
              <wp:positionV relativeFrom="paragraph">
                <wp:posOffset>137795</wp:posOffset>
              </wp:positionV>
              <wp:extent cx="1781175" cy="280670"/>
              <wp:effectExtent l="0" t="0" r="0" b="5080"/>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0B8A01FA" w14:textId="0141FB0B" w:rsidR="008325CE" w:rsidRPr="000F3CF4" w:rsidRDefault="008D2C05" w:rsidP="00736FC7">
                          <w:pPr>
                            <w:jc w:val="right"/>
                            <w:rPr>
                              <w:color w:val="FFFFFF" w:themeColor="background1"/>
                            </w:rPr>
                          </w:pPr>
                          <w:hyperlink r:id="rId1" w:history="1">
                            <w:r w:rsidR="00896E61">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E1E731" id="_x0000_t202" coordsize="21600,21600" o:spt="202" path="m,l,21600r21600,l21600,xe">
              <v:stroke joinstyle="miter"/>
              <v:path gradientshapeok="t" o:connecttype="rect"/>
            </v:shapetype>
            <v:shape id="_x0000_s1030" type="#_x0000_t202" style="position:absolute;margin-left:406.45pt;margin-top:10.85pt;width:140.25pt;height:22.1pt;z-index:25166541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gvv+AEAAM0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xEPRvYNtCfk72DyF74H3PTg&#10;flEyoLdq6n8emBOUqE8GNbwulstoxhQsV+sSA3eZaS4zzHCEqmmgZNrehWTgiestat3JJMNrJ3Ov&#10;6JmkzuzvaMrLOJ16fYW73wAAAP//AwBQSwMEFAAGAAgAAAAhAO/noWXeAAAACgEAAA8AAABkcnMv&#10;ZG93bnJldi54bWxMj8FOwzAQRO9I/IO1SNyondCWJmRTIRBXUAutxM2Nt0lEvI5itwl/j3uC42qe&#10;Zt4W68l24kyDbx0jJDMFgrhypuUa4fPj9W4FwgfNRneOCeGHPKzL66tC58aNvKHzNtQilrDPNUIT&#10;Qp9L6auGrPYz1xPH7OgGq0M8h1qaQY+x3HYyVWoprW45LjS6p+eGqu/tySLs3o5f+7l6r1/soh/d&#10;pCTbTCLe3kxPjyACTeEPhot+VIcyOh3ciY0XHcIqSbOIIqTJA4gLoLL7OYgDwnKRgSwL+f+F8hcA&#10;AP//AwBQSwECLQAUAAYACAAAACEAtoM4kv4AAADhAQAAEwAAAAAAAAAAAAAAAAAAAAAAW0NvbnRl&#10;bnRfVHlwZXNdLnhtbFBLAQItABQABgAIAAAAIQA4/SH/1gAAAJQBAAALAAAAAAAAAAAAAAAAAC8B&#10;AABfcmVscy8ucmVsc1BLAQItABQABgAIAAAAIQB1Igvv+AEAAM0DAAAOAAAAAAAAAAAAAAAAAC4C&#10;AABkcnMvZTJvRG9jLnhtbFBLAQItABQABgAIAAAAIQDv56Fl3gAAAAoBAAAPAAAAAAAAAAAAAAAA&#10;AFIEAABkcnMvZG93bnJldi54bWxQSwUGAAAAAAQABADzAAAAXQUAAAAA&#10;" filled="f" stroked="f">
              <v:textbox>
                <w:txbxContent>
                  <w:p w14:paraId="0B8A01FA" w14:textId="0141FB0B" w:rsidR="008325CE" w:rsidRPr="000F3CF4" w:rsidRDefault="008D2C05" w:rsidP="00736FC7">
                    <w:pPr>
                      <w:jc w:val="right"/>
                      <w:rPr>
                        <w:color w:val="FFFFFF" w:themeColor="background1"/>
                      </w:rPr>
                    </w:pPr>
                    <w:hyperlink r:id="rId2" w:history="1">
                      <w:r w:rsidR="00896E61">
                        <w:rPr>
                          <w:rStyle w:val="Lienhypertexte"/>
                          <w:color w:val="FFFFFF" w:themeColor="background1"/>
                        </w:rPr>
                        <w:t>reporting@unpri.org</w:t>
                      </w:r>
                    </w:hyperlink>
                  </w:p>
                </w:txbxContent>
              </v:textbox>
              <w10:wrap type="square"/>
            </v:shape>
          </w:pict>
        </mc:Fallback>
      </mc:AlternateContent>
    </w:r>
    <w:r>
      <w:rPr>
        <w:noProof/>
      </w:rPr>
      <w:drawing>
        <wp:anchor distT="0" distB="0" distL="114300" distR="114300" simplePos="0" relativeHeight="251666442" behindDoc="0" locked="0" layoutInCell="1" allowOverlap="1" wp14:anchorId="2B8589F4" wp14:editId="08405001">
          <wp:simplePos x="0" y="0"/>
          <wp:positionH relativeFrom="margin">
            <wp:posOffset>-34290</wp:posOffset>
          </wp:positionH>
          <wp:positionV relativeFrom="paragraph">
            <wp:posOffset>130175</wp:posOffset>
          </wp:positionV>
          <wp:extent cx="1152525" cy="250190"/>
          <wp:effectExtent l="0" t="0" r="9525" b="0"/>
          <wp:wrapNone/>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66" behindDoc="0" locked="0" layoutInCell="1" allowOverlap="1" wp14:anchorId="47F51413" wp14:editId="751A2D14">
              <wp:simplePos x="0" y="0"/>
              <wp:positionH relativeFrom="column">
                <wp:posOffset>1294765</wp:posOffset>
              </wp:positionH>
              <wp:positionV relativeFrom="paragraph">
                <wp:posOffset>166370</wp:posOffset>
              </wp:positionV>
              <wp:extent cx="2514600" cy="242570"/>
              <wp:effectExtent l="0" t="0" r="0" b="5080"/>
              <wp:wrapNone/>
              <wp:docPr id="22"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1DF053F1" w14:textId="5B488C71" w:rsidR="008325CE" w:rsidRPr="00794C3D" w:rsidRDefault="008325CE" w:rsidP="00736FC7">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51413" id="_x0000_s1031" type="#_x0000_t202" style="position:absolute;margin-left:101.95pt;margin-top:13.1pt;width:198pt;height:19.1pt;z-index:2516674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Dm/GQIAADMEAAAOAAAAZHJzL2Uyb0RvYy54bWysU01vGyEQvVfqf0Dc611vbSddeR25iVxV&#10;ipJITpUzZsGLxDIUsHfdX9+B9ZfSnqpeYGCG+XjvMb/rW032wnkFpqLjUU6JMBxqZbYV/fG6+nRL&#10;iQ/M1EyDERU9CE/vFh8/zDtbigIa0LVwBJMYX3a2ok0ItswyzxvRMj8CKww6JbiWBTy6bVY71mH2&#10;VmdFns+yDlxtHXDhPd4+DE66SPmlFDw8S+lFILqi2FtIq0vrJq7ZYs7KrWO2UfzYBvuHLlqmDBY9&#10;p3pggZGdU3+kahV34EGGEYc2AykVF2kGnGacv5tm3TAr0iwIjrdnmPz/S8uf9mv74kjov0KPBEZA&#10;OutLj5dxnl66Nu7YKUE/Qng4wyb6QDheFtPxZJaji6OvmBTTm4RrdnltnQ/fBLQkGhV1SEtCi+0f&#10;fcCKGHoKicUMrJTWiRptSFfR2edpnh6cPfhCG3x46TVaod/0RNVXc2ygPuB4DgbmveUrhT08Mh9e&#10;mEOqsW2Ub3jGRWrAWnC0KGnA/frbfYxHBtBLSYfSqaj/uWNOUKK/G+Tmy3gyiVpLh8n0psCDu/Zs&#10;rj1m194DqnOMH8XyZMb4oE+mdNC+ocqXsSq6mOFYu6LhZN6HQdD4S7hYLlMQqsuy8GjWlsfUEdWI&#10;8Gv/xpw90hCQwCc4iYyV79gYYgc+lrsAUiWqIs4Dqkf4UZmJweMvitK/Pqeoy19f/AYAAP//AwBQ&#10;SwMEFAAGAAgAAAAhAKQcR6nhAAAACQEAAA8AAABkcnMvZG93bnJldi54bWxMj01Pg0AQhu8m/ofN&#10;mHizi9iSQlmahqQxMXpo7cXbwk6BlJ1Fdtuiv97xpLf5ePLOM/l6sr244Og7RwoeZxEIpNqZjhoF&#10;h/ftwxKED5qM7h2hgi/0sC5ub3KdGXelHV72oREcQj7TCtoQhkxKX7dotZ+5AYl3RzdaHbgdG2lG&#10;feVw28s4ihJpdUd8odUDli3Wp/3ZKngpt296V8V2+d2Xz6/HzfB5+FgodX83bVYgAk7hD4ZffVaH&#10;gp0qdybjRa8gjp5SRrlIYhAMLNKUB5WCZD4HWeTy/wfFDwAAAP//AwBQSwECLQAUAAYACAAAACEA&#10;toM4kv4AAADhAQAAEwAAAAAAAAAAAAAAAAAAAAAAW0NvbnRlbnRfVHlwZXNdLnhtbFBLAQItABQA&#10;BgAIAAAAIQA4/SH/1gAAAJQBAAALAAAAAAAAAAAAAAAAAC8BAABfcmVscy8ucmVsc1BLAQItABQA&#10;BgAIAAAAIQBQmDm/GQIAADMEAAAOAAAAAAAAAAAAAAAAAC4CAABkcnMvZTJvRG9jLnhtbFBLAQIt&#10;ABQABgAIAAAAIQCkHEep4QAAAAkBAAAPAAAAAAAAAAAAAAAAAHMEAABkcnMvZG93bnJldi54bWxQ&#10;SwUGAAAAAAQABADzAAAAgQUAAAAA&#10;" filled="f" stroked="f" strokeweight=".5pt">
              <v:textbox>
                <w:txbxContent>
                  <w:p w14:paraId="1DF053F1" w14:textId="5B488C71" w:rsidR="008325CE" w:rsidRPr="00794C3D" w:rsidRDefault="008325CE" w:rsidP="00736FC7">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45720" distB="45720" distL="114300" distR="114300" simplePos="0" relativeHeight="251668490" behindDoc="0" locked="0" layoutInCell="1" allowOverlap="1" wp14:anchorId="206DFDB4" wp14:editId="66736C9A">
              <wp:simplePos x="0" y="0"/>
              <wp:positionH relativeFrom="margin">
                <wp:posOffset>9057833</wp:posOffset>
              </wp:positionH>
              <wp:positionV relativeFrom="paragraph">
                <wp:posOffset>147320</wp:posOffset>
              </wp:positionV>
              <wp:extent cx="400050" cy="280670"/>
              <wp:effectExtent l="0" t="0" r="0" b="5080"/>
              <wp:wrapSquare wrapText="bothSides"/>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899A144" w14:textId="77777777" w:rsidR="008325CE" w:rsidRPr="000F3CF4" w:rsidRDefault="008325CE" w:rsidP="00736FC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4</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6DFDB4" id="_x0000_s1032" type="#_x0000_t202" style="position:absolute;margin-left:713.2pt;margin-top:11.6pt;width:31.5pt;height:22.1pt;z-index:25166849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fV+w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YaaTookDbbYHEkFj6PL6FdQ&#10;0KH/xVlPDqt5+LkHLznTnywpeT1fLpMl82a5ulzQxp9ntucZsIKgah45G8O7mG08Ur4lxVuV1Xjt&#10;ZGqZnJNFmlyerHm+z7de/+LmNwAAAP//AwBQSwMEFAAGAAgAAAAhAMa9uB/eAAAACwEAAA8AAABk&#10;cnMvZG93bnJldi54bWxMj01PwzAMhu9I/IfISNxYQgllK00nBOIK2viQuGWN11Y0TtVka/n3eCc4&#10;vvaj14/L9ex7ccQxdoEMXC8UCKQ6uI4aA+9vz1dLEDFZcrYPhAZ+MMK6Oj8rbeHCRBs8blMjuIRi&#10;YQ20KQ2FlLFu0du4CAMS7/Zh9DZxHBvpRjtxue9lplQuve2IL7R2wMcW6+/twRv4eNl/fWr12jz5&#10;22EKs5LkV9KYy4v54R5Ewjn9wXDSZ3Wo2GkXDuSi6DnrLNfMGshuMhAnQi9XPNkZyO80yKqU/3+o&#10;fgEAAP//AwBQSwECLQAUAAYACAAAACEAtoM4kv4AAADhAQAAEwAAAAAAAAAAAAAAAAAAAAAAW0Nv&#10;bnRlbnRfVHlwZXNdLnhtbFBLAQItABQABgAIAAAAIQA4/SH/1gAAAJQBAAALAAAAAAAAAAAAAAAA&#10;AC8BAABfcmVscy8ucmVsc1BLAQItABQABgAIAAAAIQBMTGfV+wEAANMDAAAOAAAAAAAAAAAAAAAA&#10;AC4CAABkcnMvZTJvRG9jLnhtbFBLAQItABQABgAIAAAAIQDGvbgf3gAAAAsBAAAPAAAAAAAAAAAA&#10;AAAAAFUEAABkcnMvZG93bnJldi54bWxQSwUGAAAAAAQABADzAAAAYAUAAAAA&#10;" filled="f" stroked="f">
              <v:textbox>
                <w:txbxContent>
                  <w:p w14:paraId="1899A144" w14:textId="77777777" w:rsidR="008325CE" w:rsidRPr="000F3CF4" w:rsidRDefault="008325CE" w:rsidP="00736FC7">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4</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0" distB="0" distL="114300" distR="114300" simplePos="0" relativeHeight="251664394" behindDoc="0" locked="0" layoutInCell="1" allowOverlap="1" wp14:anchorId="7DE4EF16" wp14:editId="312F33E1">
              <wp:simplePos x="0" y="0"/>
              <wp:positionH relativeFrom="page">
                <wp:posOffset>-5549</wp:posOffset>
              </wp:positionH>
              <wp:positionV relativeFrom="paragraph">
                <wp:posOffset>-79513</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2641C4" w14:textId="77777777" w:rsidR="008325CE" w:rsidRDefault="008325CE" w:rsidP="006100E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DE4EF16" id="Rectangle 3" o:spid="_x0000_s1033" style="position:absolute;margin-left:-.45pt;margin-top:-6.25pt;width:846.75pt;height:51.75pt;z-index:251664394;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zV7GHeIAAAAJAQAADwAAAGRycy9kb3ducmV2LnhtbEyPQU/CQBCF7yb+h82YeDGw&#10;baONLd0SNVEvAhEI4bh0h7bQnW12F6j/3uWkp5fJe3nvm2I66I6d0brWkIB4HAFDqoxqqRawXr2P&#10;noE5L0nJzhAK+EEH0/L2ppC5Mhf6xvPS1yyUkMulgMb7PufcVQ1q6camRwre3lgtfThtzZWVl1Cu&#10;O55EUcq1bCksNLLHtwar4/KkBWzXq9njq10ctvuPr01q5vjp6gch7u+Glwkwj4P/C8MVP6BDGZh2&#10;5kTKsU7AKAvBIHHyBOzqp1mSAtsJyOIIeFnw/x+UvwAAAP//AwBQSwECLQAUAAYACAAAACEAtoM4&#10;kv4AAADhAQAAEwAAAAAAAAAAAAAAAAAAAAAAW0NvbnRlbnRfVHlwZXNdLnhtbFBLAQItABQABgAI&#10;AAAAIQA4/SH/1gAAAJQBAAALAAAAAAAAAAAAAAAAAC8BAABfcmVscy8ucmVsc1BLAQItABQABgAI&#10;AAAAIQBIeU1phwIAAHIFAAAOAAAAAAAAAAAAAAAAAC4CAABkcnMvZTJvRG9jLnhtbFBLAQItABQA&#10;BgAIAAAAIQDNXsYd4gAAAAkBAAAPAAAAAAAAAAAAAAAAAOEEAABkcnMvZG93bnJldi54bWxQSwUG&#10;AAAAAAQABADzAAAA8AUAAAAA&#10;" fillcolor="#0070c0" stroked="f" strokeweight="1pt">
              <v:textbox>
                <w:txbxContent>
                  <w:p w14:paraId="1A2641C4" w14:textId="77777777" w:rsidR="008325CE" w:rsidRDefault="008325CE" w:rsidP="006100E0">
                    <w:pPr>
                      <w:jc w:val="center"/>
                    </w:pPr>
                  </w:p>
                </w:txbxContent>
              </v:textbox>
              <w10:wrap anchorx="page"/>
            </v:rect>
          </w:pict>
        </mc:Fallback>
      </mc:AlternateContent>
    </w:r>
    <w:r>
      <w:rPr>
        <w:noProof/>
        <w:color w:val="2B579A"/>
        <w:shd w:val="clear" w:color="auto" w:fill="E6E6E6"/>
      </w:rPr>
      <w:drawing>
        <wp:anchor distT="0" distB="0" distL="114300" distR="114300" simplePos="0" relativeHeight="251660298" behindDoc="0" locked="0" layoutInCell="1" allowOverlap="1" wp14:anchorId="63C5C3FB" wp14:editId="50283840">
          <wp:simplePos x="0" y="0"/>
          <wp:positionH relativeFrom="margin">
            <wp:align>left</wp:align>
          </wp:positionH>
          <wp:positionV relativeFrom="paragraph">
            <wp:posOffset>152400</wp:posOffset>
          </wp:positionV>
          <wp:extent cx="1152525" cy="250190"/>
          <wp:effectExtent l="0" t="0" r="9525" b="0"/>
          <wp:wrapNone/>
          <wp:docPr id="17" name="Picture 17"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 clipart&#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4"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8325CE" w:rsidRPr="000F3CF4" w:rsidRDefault="008325CE"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3</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08D63F" id="_x0000_s1034" type="#_x0000_t202" style="position:absolute;margin-left:-19.7pt;margin-top:12.6pt;width:31.5pt;height:22.1pt;z-index:2516582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pON+gEAANM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qYYIJEWSBltsjqSCx9Fl9Cso&#10;6ND/4qwnh9U8/NyDl5zpT5aUvJ4vl8mSebNcXS5o488z2/MMWEFQNY+cjeFdzDYeKd+S4q3Karx2&#10;MrVMzskiTS5P1jzf51uvf3HzGwAA//8DAFBLAwQUAAYACAAAACEAbOeWqtoAAAAFAQAADwAAAGRy&#10;cy9kb3ducmV2LnhtbEyPwU7DMBBE70j8g7VI3KhNaCsa4lQIxBVEgUq9beNtEhGvo9htwt+znOhp&#10;NJrVzNtiPflOnWiIbWALtzMDirgKruXawufHy809qJiQHXaBycIPRViXlxcF5i6M/E6nTaqVlHDM&#10;0UKTUp9rHauGPMZZ6IklO4TBYxI71NoNOEq573RmzFJ7bFkWGuzpqaHqe3P0Fr5eD7vt3LzVz37R&#10;j2Eymv1KW3t9NT0+gEo0pf9j+MMXdCiFaR+O7KLqLMgjyUK2yEBJurwTvxddzUGXhT6nL38BAAD/&#10;/wMAUEsBAi0AFAAGAAgAAAAhALaDOJL+AAAA4QEAABMAAAAAAAAAAAAAAAAAAAAAAFtDb250ZW50&#10;X1R5cGVzXS54bWxQSwECLQAUAAYACAAAACEAOP0h/9YAAACUAQAACwAAAAAAAAAAAAAAAAAvAQAA&#10;X3JlbHMvLnJlbHNQSwECLQAUAAYACAAAACEAY/aTjfoBAADTAwAADgAAAAAAAAAAAAAAAAAuAgAA&#10;ZHJzL2Uyb0RvYy54bWxQSwECLQAUAAYACAAAACEAbOeWqtoAAAAFAQAADwAAAAAAAAAAAAAAAABU&#10;BAAAZHJzL2Rvd25yZXYueG1sUEsFBgAAAAAEAAQA8wAAAFsFAAAAAA==&#10;" filled="f" stroked="f">
              <v:textbox>
                <w:txbxContent>
                  <w:p w14:paraId="17C05691" w14:textId="7507B4CA" w:rsidR="008325CE" w:rsidRPr="000F3CF4" w:rsidRDefault="008325CE"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3</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2"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8325CE" w:rsidRPr="000F3CF4" w:rsidRDefault="008D2C05" w:rsidP="000F3CF4">
                          <w:pPr>
                            <w:jc w:val="right"/>
                            <w:rPr>
                              <w:color w:val="FFFFFF" w:themeColor="background1"/>
                            </w:rPr>
                          </w:pPr>
                          <w:hyperlink r:id="rId4" w:history="1">
                            <w:r w:rsidR="00896E61">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5" type="#_x0000_t202" style="position:absolute;margin-left:404.1pt;margin-top:11.85pt;width:140.25pt;height:22.1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rY//AEAANQDAAAOAAAAZHJzL2Uyb0RvYy54bWysU9Fu2yAUfZ+0f0C8L7ajpEmtkKpr12lS&#10;103q9gEE4xgNuAxI7Ozrd8FuGm1v0/yAwJd77j3nHjY3g9HkKH1QYBmtZiUl0gpolN0z+v3bw7s1&#10;JSFy23ANVjJ6koHebN++2fSulnPoQDfSEwSxoe4do12Mri6KIDppeJiBkxaDLXjDIx79vmg87xHd&#10;6GJelldFD75xHoQMAf/ej0G6zfhtK0X80rZBRqIZxd5iXn1ed2ktthte7z13nRJTG/wfujBcWSx6&#10;hrrnkZODV39BGSU8BGjjTIApoG2VkJkDsqnKP9g8d9zJzAXFCe4sU/h/sOLp+Oy+ehKH9zDgADOJ&#10;4B5B/AjEwl3H7V7eeg99J3mDhaskWdG7UE+pSepQhwSy6z9Dg0PmhwgZaGi9SaogT4LoOIDTWXQ5&#10;RCJSydW6qlZLSgTG5uvyapWnUvD6Jdv5ED9KMCRtGPU41IzOj48hpm54/XIlFbPwoLTOg9WW9Ixe&#10;L+fLnHARMSqi77QyjK7L9I1OSCQ/2CYnR670uMcC2k6sE9GRchx2A1ENo8uUm0TYQXNCGTyMNsNn&#10;gZsO/C9KerQYo+HngXtJif5kUcrrarFInsyHxXI1x4O/jOwuI9wKhGI0UjJu72L28Uj5FiVvVVbj&#10;tZOpZbROFmmyefLm5Tnfen2M298AAAD//wMAUEsDBBQABgAIAAAAIQCltIRN3gAAAAoBAAAPAAAA&#10;ZHJzL2Rvd25yZXYueG1sTI/BTsMwDIbvSLxDZCRuLKHAlpW6EwJxBW3ApN2yxmsrGqdqsrW8PdkJ&#10;brb86ff3F6vJdeJEQ2g9I9zOFAjiytuWa4TPj9cbDSJEw9Z0ngnhhwKsysuLwuTWj7ym0ybWIoVw&#10;yA1CE2OfSxmqhpwJM98Tp9vBD87EtA61tIMZU7jrZKbUXDrTcvrQmJ6eG6q+N0eH8PV22G3v1Xv9&#10;4h760U9KsltKxOur6ekRRKQp/sFw1k/qUCanvT+yDaJD0EpnCUXI7hYgzoDSOk17hPliCbIs5P8K&#10;5S8AAAD//wMAUEsBAi0AFAAGAAgAAAAhALaDOJL+AAAA4QEAABMAAAAAAAAAAAAAAAAAAAAAAFtD&#10;b250ZW50X1R5cGVzXS54bWxQSwECLQAUAAYACAAAACEAOP0h/9YAAACUAQAACwAAAAAAAAAAAAAA&#10;AAAvAQAAX3JlbHMvLnJlbHNQSwECLQAUAAYACAAAACEAKHq2P/wBAADUAwAADgAAAAAAAAAAAAAA&#10;AAAuAgAAZHJzL2Uyb0RvYy54bWxQSwECLQAUAAYACAAAACEApbSETd4AAAAKAQAADwAAAAAAAAAA&#10;AAAAAABWBAAAZHJzL2Rvd25yZXYueG1sUEsFBgAAAAAEAAQA8wAAAGEFAAAAAA==&#10;" filled="f" stroked="f">
              <v:textbox>
                <w:txbxContent>
                  <w:p w14:paraId="64D6E6FF" w14:textId="1E87AABF" w:rsidR="008325CE" w:rsidRPr="000F3CF4" w:rsidRDefault="008D2C05" w:rsidP="000F3CF4">
                    <w:pPr>
                      <w:jc w:val="right"/>
                      <w:rPr>
                        <w:color w:val="FFFFFF" w:themeColor="background1"/>
                      </w:rPr>
                    </w:pPr>
                    <w:hyperlink r:id="rId5" w:history="1">
                      <w:r w:rsidR="00896E61">
                        <w:rPr>
                          <w:rStyle w:val="Lienhypertexte"/>
                          <w:color w:val="FFFFFF" w:themeColor="background1"/>
                        </w:rPr>
                        <w:t>reporting@unpri.org</w:t>
                      </w:r>
                    </w:hyperlink>
                  </w:p>
                </w:txbxContent>
              </v:textbox>
              <w10:wrap type="square"/>
            </v:shape>
          </w:pict>
        </mc:Fallback>
      </mc:AlternateContent>
    </w:r>
    <w:r>
      <w:rPr>
        <w:noProof/>
      </w:rPr>
      <w:drawing>
        <wp:anchor distT="0" distB="0" distL="114300" distR="114300" simplePos="0" relativeHeight="251658245"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8325CE" w:rsidRDefault="008325CE">
    <w:pPr>
      <w:pStyle w:val="Pieddepage"/>
    </w:pPr>
    <w:r>
      <w:rPr>
        <w:noProof/>
      </w:rPr>
      <w:drawing>
        <wp:anchor distT="0" distB="0" distL="114300" distR="114300" simplePos="0" relativeHeight="251658246"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8325CE" w:rsidRPr="000F3CF4" w:rsidRDefault="008D2C05" w:rsidP="000F3CF4">
                          <w:pPr>
                            <w:jc w:val="right"/>
                            <w:rPr>
                              <w:color w:val="FFFFFF" w:themeColor="background1"/>
                            </w:rPr>
                          </w:pPr>
                          <w:hyperlink r:id="rId2" w:history="1">
                            <w:r w:rsidR="00896E61">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6"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jao+wEAANQDAAAOAAAAZHJzL2Uyb0RvYy54bWysU9uO2yAQfa/Uf0C8N3bcJJu1Qlbb3W5V&#10;aXuRtv0AgnGMCgwFEjv9+g7Ym43at6p+QMB4zsw5c9jcDEaTo/RBgWV0PispkVZAo+ye0e/fHt6s&#10;KQmR24ZrsJLRkwz0Zvv61aZ3taygA91ITxDEhrp3jHYxurooguik4WEGTloMtuANj3j0+6LxvEd0&#10;o4uqLFdFD75xHoQMAW/vxyDdZvy2lSJ+adsgI9GMYm8xrz6vu7QW2w2v9567TompDf4PXRiuLBY9&#10;Q93zyMnBq7+gjBIeArRxJsAU0LZKyMwB2czLP9g8ddzJzAXFCe4sU/h/sOLz8cl99SQO72DAAWYS&#10;wT2C+BGIhbuO27289R76TvIGC8+TZEXvQj2lJqlDHRLIrv8EDQ6ZHyJkoKH1JqmCPAmi4wBOZ9Hl&#10;EInAy7dVVV5VGBIYq9bl6ipPpeD1c7bzIX6QYEjaMOpxqBmdHx9DTN3w+vmXVMzCg9I6D1Zb0jN6&#10;vayWOeEiYlRE32llGF2X6RudkEi+t01OjlzpcY8FtJ1YJ6Ij5TjsBqIaRlcpN4mwg+aEMngYbYbP&#10;Ajcd+F+U9GgxRsPPA/eSEv3RopTX88UieTIfFsssgr+M7C4j3AqEYjRSMm7vYvbxSPkWJW9VVuOl&#10;k6lltE4WabJ58ublOf/18hi3vwE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D7vjao+wEAANQDAAAOAAAAAAAAAAAAAAAA&#10;AC4CAABkcnMvZTJvRG9jLnhtbFBLAQItABQABgAIAAAAIQDRMnj03gAAAAoBAAAPAAAAAAAAAAAA&#10;AAAAAFUEAABkcnMvZG93bnJldi54bWxQSwUGAAAAAAQABADzAAAAYAUAAAAA&#10;" filled="f" stroked="f">
              <v:textbox>
                <w:txbxContent>
                  <w:p w14:paraId="7937A2A2" w14:textId="68BA7019" w:rsidR="008325CE" w:rsidRPr="000F3CF4" w:rsidRDefault="008D2C05" w:rsidP="000F3CF4">
                    <w:pPr>
                      <w:jc w:val="right"/>
                      <w:rPr>
                        <w:color w:val="FFFFFF" w:themeColor="background1"/>
                      </w:rPr>
                    </w:pPr>
                    <w:hyperlink r:id="rId3" w:history="1">
                      <w:r w:rsidR="00896E61">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047A13FD">
            <v:rect id="Rectangle 7"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7F31EB3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w10:wrap anchorx="page"/>
            </v:rect>
          </w:pict>
        </mc:Fallback>
      </mc:AlternateContent>
    </w:r>
    <w:r>
      <w:rPr>
        <w:noProof/>
      </w:rPr>
      <w:drawing>
        <wp:anchor distT="0" distB="0" distL="114300" distR="114300" simplePos="0" relativeHeight="251658247"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8"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406C68" w14:textId="77777777" w:rsidR="00241056" w:rsidRDefault="00241056">
      <w:pPr>
        <w:spacing w:line="240" w:lineRule="auto"/>
      </w:pPr>
      <w:r>
        <w:separator/>
      </w:r>
    </w:p>
  </w:footnote>
  <w:footnote w:type="continuationSeparator" w:id="0">
    <w:p w14:paraId="08A88B6C" w14:textId="77777777" w:rsidR="00241056" w:rsidRDefault="00241056">
      <w:pPr>
        <w:spacing w:line="240" w:lineRule="auto"/>
      </w:pPr>
      <w:r>
        <w:continuationSeparator/>
      </w:r>
    </w:p>
  </w:footnote>
  <w:footnote w:type="continuationNotice" w:id="1">
    <w:p w14:paraId="2CEFEE42" w14:textId="77777777" w:rsidR="00241056" w:rsidRDefault="0024105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8325CE" w:rsidRDefault="008325CE">
    <w:pPr>
      <w:pStyle w:val="En-tte"/>
    </w:pPr>
    <w:r>
      <w:rPr>
        <w:noProof/>
      </w:rPr>
      <w:drawing>
        <wp:anchor distT="0" distB="0" distL="114300" distR="114300" simplePos="0" relativeHeight="251672586"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epuces2"/>
      <w:lvlText w:val=""/>
      <w:lvlJc w:val="left"/>
      <w:pPr>
        <w:tabs>
          <w:tab w:val="num" w:pos="643"/>
        </w:tabs>
        <w:ind w:left="643" w:hanging="360"/>
      </w:pPr>
      <w:rPr>
        <w:rFonts w:ascii="Symbol" w:hAnsi="Symbol" w:hint="default"/>
      </w:rPr>
    </w:lvl>
  </w:abstractNum>
  <w:abstractNum w:abstractNumId="1" w15:restartNumberingAfterBreak="0">
    <w:nsid w:val="06232011"/>
    <w:multiLevelType w:val="hybridMultilevel"/>
    <w:tmpl w:val="DA08FA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910557E"/>
    <w:multiLevelType w:val="hybridMultilevel"/>
    <w:tmpl w:val="B6F0B9D2"/>
    <w:lvl w:ilvl="0" w:tplc="55BC7F8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3521AC"/>
    <w:multiLevelType w:val="hybridMultilevel"/>
    <w:tmpl w:val="B1E40D94"/>
    <w:lvl w:ilvl="0" w:tplc="5E4C0E84">
      <w:start w:val="1"/>
      <w:numFmt w:val="bullet"/>
      <w:lvlText w:val="Օ"/>
      <w:lvlJc w:val="left"/>
      <w:pPr>
        <w:ind w:left="360" w:hanging="360"/>
      </w:pPr>
      <w:rPr>
        <w:rFonts w:ascii="Arial" w:hAnsi="Arial" w:cs="Arial" w:hint="default"/>
        <w:b w:val="0"/>
        <w:sz w:val="22"/>
        <w:szCs w:val="20"/>
      </w:rPr>
    </w:lvl>
    <w:lvl w:ilvl="1" w:tplc="CA800CBE">
      <w:start w:val="1"/>
      <w:numFmt w:val="bullet"/>
      <w:lvlText w:val="o"/>
      <w:lvlJc w:val="left"/>
      <w:pPr>
        <w:ind w:left="1080" w:hanging="360"/>
      </w:pPr>
      <w:rPr>
        <w:rFonts w:ascii="Courier New" w:hAnsi="Courier New" w:hint="default"/>
      </w:rPr>
    </w:lvl>
    <w:lvl w:ilvl="2" w:tplc="253CBB1A">
      <w:start w:val="1"/>
      <w:numFmt w:val="bullet"/>
      <w:lvlText w:val=""/>
      <w:lvlJc w:val="left"/>
      <w:pPr>
        <w:ind w:left="1800" w:hanging="360"/>
      </w:pPr>
      <w:rPr>
        <w:rFonts w:ascii="Wingdings" w:hAnsi="Wingdings" w:hint="default"/>
      </w:rPr>
    </w:lvl>
    <w:lvl w:ilvl="3" w:tplc="8DE06A54">
      <w:start w:val="1"/>
      <w:numFmt w:val="bullet"/>
      <w:lvlText w:val=""/>
      <w:lvlJc w:val="left"/>
      <w:pPr>
        <w:ind w:left="2520" w:hanging="360"/>
      </w:pPr>
      <w:rPr>
        <w:rFonts w:ascii="Symbol" w:hAnsi="Symbol" w:hint="default"/>
      </w:rPr>
    </w:lvl>
    <w:lvl w:ilvl="4" w:tplc="91C4A93C">
      <w:start w:val="1"/>
      <w:numFmt w:val="bullet"/>
      <w:lvlText w:val="o"/>
      <w:lvlJc w:val="left"/>
      <w:pPr>
        <w:ind w:left="3240" w:hanging="360"/>
      </w:pPr>
      <w:rPr>
        <w:rFonts w:ascii="Courier New" w:hAnsi="Courier New" w:hint="default"/>
      </w:rPr>
    </w:lvl>
    <w:lvl w:ilvl="5" w:tplc="D1DEA86A">
      <w:start w:val="1"/>
      <w:numFmt w:val="bullet"/>
      <w:lvlText w:val=""/>
      <w:lvlJc w:val="left"/>
      <w:pPr>
        <w:ind w:left="3960" w:hanging="360"/>
      </w:pPr>
      <w:rPr>
        <w:rFonts w:ascii="Wingdings" w:hAnsi="Wingdings" w:hint="default"/>
      </w:rPr>
    </w:lvl>
    <w:lvl w:ilvl="6" w:tplc="8646D590">
      <w:start w:val="1"/>
      <w:numFmt w:val="bullet"/>
      <w:lvlText w:val=""/>
      <w:lvlJc w:val="left"/>
      <w:pPr>
        <w:ind w:left="4680" w:hanging="360"/>
      </w:pPr>
      <w:rPr>
        <w:rFonts w:ascii="Symbol" w:hAnsi="Symbol" w:hint="default"/>
      </w:rPr>
    </w:lvl>
    <w:lvl w:ilvl="7" w:tplc="9E8626FE">
      <w:start w:val="1"/>
      <w:numFmt w:val="bullet"/>
      <w:lvlText w:val="o"/>
      <w:lvlJc w:val="left"/>
      <w:pPr>
        <w:ind w:left="5400" w:hanging="360"/>
      </w:pPr>
      <w:rPr>
        <w:rFonts w:ascii="Courier New" w:hAnsi="Courier New" w:hint="default"/>
      </w:rPr>
    </w:lvl>
    <w:lvl w:ilvl="8" w:tplc="4F002352">
      <w:start w:val="1"/>
      <w:numFmt w:val="bullet"/>
      <w:lvlText w:val=""/>
      <w:lvlJc w:val="left"/>
      <w:pPr>
        <w:ind w:left="6120" w:hanging="360"/>
      </w:pPr>
      <w:rPr>
        <w:rFonts w:ascii="Wingdings" w:hAnsi="Wingdings" w:hint="default"/>
      </w:rPr>
    </w:lvl>
  </w:abstractNum>
  <w:abstractNum w:abstractNumId="4" w15:restartNumberingAfterBreak="0">
    <w:nsid w:val="0C9F6AD0"/>
    <w:multiLevelType w:val="hybridMultilevel"/>
    <w:tmpl w:val="3E9C513E"/>
    <w:lvl w:ilvl="0" w:tplc="80F603E0">
      <w:start w:val="1"/>
      <w:numFmt w:val="bullet"/>
      <w:lvlText w:val=""/>
      <w:lvlJc w:val="right"/>
      <w:pPr>
        <w:ind w:left="360" w:hanging="360"/>
      </w:pPr>
      <w:rPr>
        <w:rFonts w:ascii="Wingdings" w:hAnsi="Wingdings" w:hint="default"/>
        <w:b w:val="0"/>
        <w:sz w:val="22"/>
        <w:szCs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D065B8A"/>
    <w:multiLevelType w:val="hybridMultilevel"/>
    <w:tmpl w:val="C726A21E"/>
    <w:lvl w:ilvl="0" w:tplc="0B449E7E">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F183506"/>
    <w:multiLevelType w:val="hybridMultilevel"/>
    <w:tmpl w:val="3A065A4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8" w15:restartNumberingAfterBreak="0">
    <w:nsid w:val="110B7940"/>
    <w:multiLevelType w:val="hybridMultilevel"/>
    <w:tmpl w:val="B45EED2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3AE2F76"/>
    <w:multiLevelType w:val="hybridMultilevel"/>
    <w:tmpl w:val="1EE80DC6"/>
    <w:lvl w:ilvl="0" w:tplc="C4D4902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1142DF0"/>
    <w:multiLevelType w:val="hybridMultilevel"/>
    <w:tmpl w:val="2CB8E61E"/>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2C17C90"/>
    <w:multiLevelType w:val="hybridMultilevel"/>
    <w:tmpl w:val="97424208"/>
    <w:lvl w:ilvl="0" w:tplc="956CCD4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2D152CC"/>
    <w:multiLevelType w:val="hybridMultilevel"/>
    <w:tmpl w:val="324ACB2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5FD088B"/>
    <w:multiLevelType w:val="hybridMultilevel"/>
    <w:tmpl w:val="CCDC9762"/>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8027F67"/>
    <w:multiLevelType w:val="hybridMultilevel"/>
    <w:tmpl w:val="D9F4E0BA"/>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AAA6CD0"/>
    <w:multiLevelType w:val="hybridMultilevel"/>
    <w:tmpl w:val="79A8A1EE"/>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E441D54"/>
    <w:multiLevelType w:val="hybridMultilevel"/>
    <w:tmpl w:val="9EC0CC4C"/>
    <w:lvl w:ilvl="0" w:tplc="FFFFFFFF">
      <w:start w:val="1"/>
      <w:numFmt w:val="bullet"/>
      <w:lvlText w:val=""/>
      <w:lvlJc w:val="left"/>
      <w:pPr>
        <w:ind w:left="360" w:hanging="360"/>
      </w:pPr>
      <w:rPr>
        <w:rFonts w:ascii="Wingdings" w:hAnsi="Wingdings"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795619"/>
    <w:multiLevelType w:val="hybridMultilevel"/>
    <w:tmpl w:val="2A9E3374"/>
    <w:lvl w:ilvl="0" w:tplc="5BB45B44">
      <w:start w:val="1"/>
      <w:numFmt w:val="bullet"/>
      <w:pStyle w:val="Listepuces"/>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7F91CA4"/>
    <w:multiLevelType w:val="hybridMultilevel"/>
    <w:tmpl w:val="10DC0E12"/>
    <w:lvl w:ilvl="0" w:tplc="8CAE5792">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CCD46E4"/>
    <w:multiLevelType w:val="hybridMultilevel"/>
    <w:tmpl w:val="0428F336"/>
    <w:lvl w:ilvl="0" w:tplc="119266E4">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47E54AE"/>
    <w:multiLevelType w:val="hybridMultilevel"/>
    <w:tmpl w:val="8294D28C"/>
    <w:lvl w:ilvl="0" w:tplc="F2B47BE4">
      <w:start w:val="1"/>
      <w:numFmt w:val="bullet"/>
      <w:lvlText w:val="Օ"/>
      <w:lvlJc w:val="left"/>
      <w:pPr>
        <w:ind w:left="720" w:hanging="360"/>
      </w:pPr>
      <w:rPr>
        <w:rFonts w:ascii="Arial" w:hAnsi="Arial" w:cs="Arial" w:hint="default"/>
        <w:b w:val="0"/>
        <w:sz w:val="20"/>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F1F22EC"/>
    <w:multiLevelType w:val="hybridMultilevel"/>
    <w:tmpl w:val="E6AE364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52635E63"/>
    <w:multiLevelType w:val="hybridMultilevel"/>
    <w:tmpl w:val="8C0878A8"/>
    <w:lvl w:ilvl="0" w:tplc="03A8BCCE">
      <w:start w:val="1"/>
      <w:numFmt w:val="bullet"/>
      <w:lvlText w:val=""/>
      <w:lvlJc w:val="left"/>
      <w:pPr>
        <w:ind w:left="720" w:hanging="360"/>
      </w:pPr>
      <w:rPr>
        <w:rFonts w:ascii="Wingdings" w:hAnsi="Wingdings" w:cs="Symbo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4934A6A"/>
    <w:multiLevelType w:val="hybridMultilevel"/>
    <w:tmpl w:val="EC3EA306"/>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6053C8E"/>
    <w:multiLevelType w:val="hybridMultilevel"/>
    <w:tmpl w:val="9E1C01F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BBB5B8C"/>
    <w:multiLevelType w:val="hybridMultilevel"/>
    <w:tmpl w:val="7430B11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5C0731E0"/>
    <w:multiLevelType w:val="hybridMultilevel"/>
    <w:tmpl w:val="AD763BE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5ED734D5"/>
    <w:multiLevelType w:val="hybridMultilevel"/>
    <w:tmpl w:val="63AE97AA"/>
    <w:lvl w:ilvl="0" w:tplc="C0E0D300">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4D3107"/>
    <w:multiLevelType w:val="hybridMultilevel"/>
    <w:tmpl w:val="4B28A91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2313F59"/>
    <w:multiLevelType w:val="hybridMultilevel"/>
    <w:tmpl w:val="AF4ECE10"/>
    <w:lvl w:ilvl="0" w:tplc="6358BF76">
      <w:start w:val="1"/>
      <w:numFmt w:val="bullet"/>
      <w:pStyle w:val="Sous-titr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4C64F70"/>
    <w:multiLevelType w:val="hybridMultilevel"/>
    <w:tmpl w:val="9244E0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66A35AE"/>
    <w:multiLevelType w:val="hybridMultilevel"/>
    <w:tmpl w:val="05607B8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7BD1688"/>
    <w:multiLevelType w:val="hybridMultilevel"/>
    <w:tmpl w:val="2B4A28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C391F96"/>
    <w:multiLevelType w:val="hybridMultilevel"/>
    <w:tmpl w:val="A82ADB22"/>
    <w:lvl w:ilvl="0" w:tplc="2B9EB168">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3A67D70"/>
    <w:multiLevelType w:val="hybridMultilevel"/>
    <w:tmpl w:val="3F9A694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8CB4D23"/>
    <w:multiLevelType w:val="hybridMultilevel"/>
    <w:tmpl w:val="C3982C6E"/>
    <w:lvl w:ilvl="0" w:tplc="F32C8AB0">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9F162A7"/>
    <w:multiLevelType w:val="hybridMultilevel"/>
    <w:tmpl w:val="9B1E3870"/>
    <w:lvl w:ilvl="0" w:tplc="5E4C0E84">
      <w:start w:val="1"/>
      <w:numFmt w:val="bullet"/>
      <w:lvlText w:val="Օ"/>
      <w:lvlJc w:val="left"/>
      <w:pPr>
        <w:ind w:left="360" w:hanging="360"/>
      </w:pPr>
      <w:rPr>
        <w:rFonts w:ascii="Arial" w:hAnsi="Arial" w:cs="Arial" w:hint="default"/>
        <w:b w:val="0"/>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0" w15:restartNumberingAfterBreak="0">
    <w:nsid w:val="79F27F19"/>
    <w:multiLevelType w:val="hybridMultilevel"/>
    <w:tmpl w:val="4A3EA5A6"/>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7C326060"/>
    <w:multiLevelType w:val="hybridMultilevel"/>
    <w:tmpl w:val="9B929E14"/>
    <w:lvl w:ilvl="0" w:tplc="F4A04F3C">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7C371B57"/>
    <w:multiLevelType w:val="hybridMultilevel"/>
    <w:tmpl w:val="21F29634"/>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D0F0CF2"/>
    <w:multiLevelType w:val="hybridMultilevel"/>
    <w:tmpl w:val="F4C25C1C"/>
    <w:lvl w:ilvl="0" w:tplc="1496365C">
      <w:start w:val="1"/>
      <w:numFmt w:val="bullet"/>
      <w:pStyle w:val="Listepuces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20313338">
    <w:abstractNumId w:val="3"/>
  </w:num>
  <w:num w:numId="2" w16cid:durableId="104084977">
    <w:abstractNumId w:val="18"/>
  </w:num>
  <w:num w:numId="3" w16cid:durableId="1588878953">
    <w:abstractNumId w:val="0"/>
  </w:num>
  <w:num w:numId="4" w16cid:durableId="2019916815">
    <w:abstractNumId w:val="31"/>
  </w:num>
  <w:num w:numId="5" w16cid:durableId="543297830">
    <w:abstractNumId w:val="17"/>
  </w:num>
  <w:num w:numId="6" w16cid:durableId="1683117821">
    <w:abstractNumId w:val="43"/>
  </w:num>
  <w:num w:numId="7" w16cid:durableId="1690793571">
    <w:abstractNumId w:val="22"/>
  </w:num>
  <w:num w:numId="8" w16cid:durableId="843209756">
    <w:abstractNumId w:val="7"/>
  </w:num>
  <w:num w:numId="9" w16cid:durableId="1250043244">
    <w:abstractNumId w:val="13"/>
  </w:num>
  <w:num w:numId="10" w16cid:durableId="667949093">
    <w:abstractNumId w:val="21"/>
  </w:num>
  <w:num w:numId="11" w16cid:durableId="147290566">
    <w:abstractNumId w:val="41"/>
  </w:num>
  <w:num w:numId="12" w16cid:durableId="927886125">
    <w:abstractNumId w:val="20"/>
  </w:num>
  <w:num w:numId="13" w16cid:durableId="1191189750">
    <w:abstractNumId w:val="30"/>
  </w:num>
  <w:num w:numId="14" w16cid:durableId="1014185292">
    <w:abstractNumId w:val="8"/>
  </w:num>
  <w:num w:numId="15" w16cid:durableId="279000433">
    <w:abstractNumId w:val="24"/>
  </w:num>
  <w:num w:numId="16" w16cid:durableId="538279121">
    <w:abstractNumId w:val="42"/>
  </w:num>
  <w:num w:numId="17" w16cid:durableId="258484646">
    <w:abstractNumId w:val="14"/>
  </w:num>
  <w:num w:numId="18" w16cid:durableId="1853882456">
    <w:abstractNumId w:val="40"/>
  </w:num>
  <w:num w:numId="19" w16cid:durableId="416944874">
    <w:abstractNumId w:val="15"/>
  </w:num>
  <w:num w:numId="20" w16cid:durableId="1471557812">
    <w:abstractNumId w:val="38"/>
  </w:num>
  <w:num w:numId="21" w16cid:durableId="237983007">
    <w:abstractNumId w:val="10"/>
  </w:num>
  <w:num w:numId="22" w16cid:durableId="302543850">
    <w:abstractNumId w:val="4"/>
  </w:num>
  <w:num w:numId="23" w16cid:durableId="838957738">
    <w:abstractNumId w:val="11"/>
  </w:num>
  <w:num w:numId="24" w16cid:durableId="270554186">
    <w:abstractNumId w:val="12"/>
  </w:num>
  <w:num w:numId="25" w16cid:durableId="1732074284">
    <w:abstractNumId w:val="6"/>
  </w:num>
  <w:num w:numId="26" w16cid:durableId="273171632">
    <w:abstractNumId w:val="37"/>
  </w:num>
  <w:num w:numId="27" w16cid:durableId="1097674318">
    <w:abstractNumId w:val="26"/>
  </w:num>
  <w:num w:numId="28" w16cid:durableId="1273396640">
    <w:abstractNumId w:val="9"/>
  </w:num>
  <w:num w:numId="29" w16cid:durableId="1820613071">
    <w:abstractNumId w:val="27"/>
  </w:num>
  <w:num w:numId="30" w16cid:durableId="2001352238">
    <w:abstractNumId w:val="5"/>
  </w:num>
  <w:num w:numId="31" w16cid:durableId="680551848">
    <w:abstractNumId w:val="36"/>
  </w:num>
  <w:num w:numId="32" w16cid:durableId="1947542682">
    <w:abstractNumId w:val="2"/>
  </w:num>
  <w:num w:numId="33" w16cid:durableId="1394424565">
    <w:abstractNumId w:val="23"/>
  </w:num>
  <w:num w:numId="34" w16cid:durableId="911543901">
    <w:abstractNumId w:val="35"/>
  </w:num>
  <w:num w:numId="35" w16cid:durableId="2020154048">
    <w:abstractNumId w:val="33"/>
  </w:num>
  <w:num w:numId="36" w16cid:durableId="1730032889">
    <w:abstractNumId w:val="28"/>
  </w:num>
  <w:num w:numId="37" w16cid:durableId="753089497">
    <w:abstractNumId w:val="39"/>
  </w:num>
  <w:num w:numId="38" w16cid:durableId="1255093831">
    <w:abstractNumId w:val="29"/>
  </w:num>
  <w:num w:numId="39" w16cid:durableId="506289808">
    <w:abstractNumId w:val="25"/>
  </w:num>
  <w:num w:numId="40" w16cid:durableId="1197625619">
    <w:abstractNumId w:val="32"/>
  </w:num>
  <w:num w:numId="41" w16cid:durableId="1972396894">
    <w:abstractNumId w:val="16"/>
  </w:num>
  <w:num w:numId="42" w16cid:durableId="357438526">
    <w:abstractNumId w:val="19"/>
  </w:num>
  <w:num w:numId="43" w16cid:durableId="1343045497">
    <w:abstractNumId w:val="1"/>
  </w:num>
  <w:num w:numId="44" w16cid:durableId="143008138">
    <w:abstractNumId w:val="3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0Mza3MDQ3MjQ0szRV0lEKTi0uzszPAykwNKwFALfQfyktAAAA"/>
  </w:docVars>
  <w:rsids>
    <w:rsidRoot w:val="00AF407C"/>
    <w:rsid w:val="00000E85"/>
    <w:rsid w:val="00000EF3"/>
    <w:rsid w:val="000012B6"/>
    <w:rsid w:val="00001722"/>
    <w:rsid w:val="000017CB"/>
    <w:rsid w:val="00001C94"/>
    <w:rsid w:val="000023D7"/>
    <w:rsid w:val="00003C92"/>
    <w:rsid w:val="00003D54"/>
    <w:rsid w:val="00003F85"/>
    <w:rsid w:val="00004F70"/>
    <w:rsid w:val="00004FDC"/>
    <w:rsid w:val="00006567"/>
    <w:rsid w:val="000072AF"/>
    <w:rsid w:val="000075A4"/>
    <w:rsid w:val="00007C69"/>
    <w:rsid w:val="00007C77"/>
    <w:rsid w:val="000102CC"/>
    <w:rsid w:val="000114B9"/>
    <w:rsid w:val="00011500"/>
    <w:rsid w:val="00011ADA"/>
    <w:rsid w:val="00011C06"/>
    <w:rsid w:val="00011C71"/>
    <w:rsid w:val="00011CE3"/>
    <w:rsid w:val="0001266A"/>
    <w:rsid w:val="000144FA"/>
    <w:rsid w:val="00014DF7"/>
    <w:rsid w:val="000162A0"/>
    <w:rsid w:val="00017D77"/>
    <w:rsid w:val="000206CF"/>
    <w:rsid w:val="00020717"/>
    <w:rsid w:val="00020A4D"/>
    <w:rsid w:val="00020F5F"/>
    <w:rsid w:val="000211DE"/>
    <w:rsid w:val="00021AC4"/>
    <w:rsid w:val="00021B60"/>
    <w:rsid w:val="000220E1"/>
    <w:rsid w:val="000221EA"/>
    <w:rsid w:val="000223FB"/>
    <w:rsid w:val="00022E23"/>
    <w:rsid w:val="00022F49"/>
    <w:rsid w:val="00023415"/>
    <w:rsid w:val="00023F29"/>
    <w:rsid w:val="00024C26"/>
    <w:rsid w:val="00024C77"/>
    <w:rsid w:val="00025264"/>
    <w:rsid w:val="00025C22"/>
    <w:rsid w:val="00025E35"/>
    <w:rsid w:val="00025FE4"/>
    <w:rsid w:val="00026634"/>
    <w:rsid w:val="00026E63"/>
    <w:rsid w:val="00026F72"/>
    <w:rsid w:val="000270C9"/>
    <w:rsid w:val="000270E2"/>
    <w:rsid w:val="0002716D"/>
    <w:rsid w:val="000302C3"/>
    <w:rsid w:val="00031DBC"/>
    <w:rsid w:val="00032246"/>
    <w:rsid w:val="0003335D"/>
    <w:rsid w:val="0003365B"/>
    <w:rsid w:val="00034176"/>
    <w:rsid w:val="00034192"/>
    <w:rsid w:val="00034E22"/>
    <w:rsid w:val="00035970"/>
    <w:rsid w:val="00035FF7"/>
    <w:rsid w:val="000406B6"/>
    <w:rsid w:val="00040DD7"/>
    <w:rsid w:val="00041CBD"/>
    <w:rsid w:val="00041EFA"/>
    <w:rsid w:val="00042C64"/>
    <w:rsid w:val="000436AE"/>
    <w:rsid w:val="00043C88"/>
    <w:rsid w:val="00043F7B"/>
    <w:rsid w:val="00044304"/>
    <w:rsid w:val="00045A3D"/>
    <w:rsid w:val="00045A99"/>
    <w:rsid w:val="00045AEC"/>
    <w:rsid w:val="00045C2B"/>
    <w:rsid w:val="00045EFB"/>
    <w:rsid w:val="000472EC"/>
    <w:rsid w:val="000477CA"/>
    <w:rsid w:val="0005026D"/>
    <w:rsid w:val="000508B6"/>
    <w:rsid w:val="00050CF0"/>
    <w:rsid w:val="00051237"/>
    <w:rsid w:val="00052301"/>
    <w:rsid w:val="000534CC"/>
    <w:rsid w:val="00053EC4"/>
    <w:rsid w:val="000541D4"/>
    <w:rsid w:val="00054233"/>
    <w:rsid w:val="00054822"/>
    <w:rsid w:val="000548CA"/>
    <w:rsid w:val="000563ED"/>
    <w:rsid w:val="00057E0B"/>
    <w:rsid w:val="00060545"/>
    <w:rsid w:val="00060EFF"/>
    <w:rsid w:val="00060FBC"/>
    <w:rsid w:val="00060FEA"/>
    <w:rsid w:val="00063C51"/>
    <w:rsid w:val="00064B6C"/>
    <w:rsid w:val="0006522A"/>
    <w:rsid w:val="000667C2"/>
    <w:rsid w:val="000677FE"/>
    <w:rsid w:val="00067CE2"/>
    <w:rsid w:val="0007072B"/>
    <w:rsid w:val="00070AE9"/>
    <w:rsid w:val="00070E46"/>
    <w:rsid w:val="00071FF7"/>
    <w:rsid w:val="000720E8"/>
    <w:rsid w:val="00074257"/>
    <w:rsid w:val="000744B4"/>
    <w:rsid w:val="00075B27"/>
    <w:rsid w:val="00076326"/>
    <w:rsid w:val="00076CA4"/>
    <w:rsid w:val="00076E3A"/>
    <w:rsid w:val="00076E98"/>
    <w:rsid w:val="00076F3B"/>
    <w:rsid w:val="00077210"/>
    <w:rsid w:val="00077C08"/>
    <w:rsid w:val="00077E1E"/>
    <w:rsid w:val="0008026F"/>
    <w:rsid w:val="000806EB"/>
    <w:rsid w:val="00082314"/>
    <w:rsid w:val="00082444"/>
    <w:rsid w:val="00082FC5"/>
    <w:rsid w:val="000831B8"/>
    <w:rsid w:val="000835BB"/>
    <w:rsid w:val="0008393A"/>
    <w:rsid w:val="00083F13"/>
    <w:rsid w:val="00084255"/>
    <w:rsid w:val="00085059"/>
    <w:rsid w:val="00085E44"/>
    <w:rsid w:val="00085F2D"/>
    <w:rsid w:val="0008600D"/>
    <w:rsid w:val="00086135"/>
    <w:rsid w:val="0008636F"/>
    <w:rsid w:val="0008698C"/>
    <w:rsid w:val="00087BCA"/>
    <w:rsid w:val="00087BF3"/>
    <w:rsid w:val="0009024D"/>
    <w:rsid w:val="00090FF7"/>
    <w:rsid w:val="000912CD"/>
    <w:rsid w:val="00091EEB"/>
    <w:rsid w:val="00092829"/>
    <w:rsid w:val="00092C16"/>
    <w:rsid w:val="000946F8"/>
    <w:rsid w:val="00094A5A"/>
    <w:rsid w:val="00096559"/>
    <w:rsid w:val="00096858"/>
    <w:rsid w:val="00096FF1"/>
    <w:rsid w:val="000A0469"/>
    <w:rsid w:val="000A0686"/>
    <w:rsid w:val="000A17BA"/>
    <w:rsid w:val="000A19E8"/>
    <w:rsid w:val="000A444D"/>
    <w:rsid w:val="000A4752"/>
    <w:rsid w:val="000A4E83"/>
    <w:rsid w:val="000A5038"/>
    <w:rsid w:val="000A6641"/>
    <w:rsid w:val="000A7CB3"/>
    <w:rsid w:val="000B024E"/>
    <w:rsid w:val="000B05A9"/>
    <w:rsid w:val="000B062C"/>
    <w:rsid w:val="000B0665"/>
    <w:rsid w:val="000B1772"/>
    <w:rsid w:val="000B1C48"/>
    <w:rsid w:val="000B200B"/>
    <w:rsid w:val="000B22F6"/>
    <w:rsid w:val="000B3E0A"/>
    <w:rsid w:val="000B45FA"/>
    <w:rsid w:val="000B541E"/>
    <w:rsid w:val="000B5E22"/>
    <w:rsid w:val="000B647E"/>
    <w:rsid w:val="000B6726"/>
    <w:rsid w:val="000B6C96"/>
    <w:rsid w:val="000B7976"/>
    <w:rsid w:val="000B7FA7"/>
    <w:rsid w:val="000C06DA"/>
    <w:rsid w:val="000C0812"/>
    <w:rsid w:val="000C0A22"/>
    <w:rsid w:val="000C14BE"/>
    <w:rsid w:val="000C16DE"/>
    <w:rsid w:val="000C1ADD"/>
    <w:rsid w:val="000C2941"/>
    <w:rsid w:val="000C372B"/>
    <w:rsid w:val="000C3A24"/>
    <w:rsid w:val="000C3CEC"/>
    <w:rsid w:val="000C477B"/>
    <w:rsid w:val="000C4BE8"/>
    <w:rsid w:val="000C5342"/>
    <w:rsid w:val="000C53C8"/>
    <w:rsid w:val="000C54F7"/>
    <w:rsid w:val="000C5866"/>
    <w:rsid w:val="000C63B2"/>
    <w:rsid w:val="000C644B"/>
    <w:rsid w:val="000C7DEF"/>
    <w:rsid w:val="000D03A2"/>
    <w:rsid w:val="000D0BD4"/>
    <w:rsid w:val="000D572A"/>
    <w:rsid w:val="000D57F5"/>
    <w:rsid w:val="000D584B"/>
    <w:rsid w:val="000D5C45"/>
    <w:rsid w:val="000D5D9C"/>
    <w:rsid w:val="000D5DBC"/>
    <w:rsid w:val="000D5ECE"/>
    <w:rsid w:val="000D61A9"/>
    <w:rsid w:val="000D62B6"/>
    <w:rsid w:val="000D7280"/>
    <w:rsid w:val="000D740B"/>
    <w:rsid w:val="000D761F"/>
    <w:rsid w:val="000E0353"/>
    <w:rsid w:val="000E03FD"/>
    <w:rsid w:val="000E083E"/>
    <w:rsid w:val="000E0BB2"/>
    <w:rsid w:val="000E0F57"/>
    <w:rsid w:val="000E146E"/>
    <w:rsid w:val="000E17CE"/>
    <w:rsid w:val="000E1FBF"/>
    <w:rsid w:val="000E2E99"/>
    <w:rsid w:val="000E3761"/>
    <w:rsid w:val="000E3E59"/>
    <w:rsid w:val="000E472A"/>
    <w:rsid w:val="000E47B5"/>
    <w:rsid w:val="000E4DF0"/>
    <w:rsid w:val="000E55BF"/>
    <w:rsid w:val="000E573E"/>
    <w:rsid w:val="000E578D"/>
    <w:rsid w:val="000E5AA5"/>
    <w:rsid w:val="000E5D40"/>
    <w:rsid w:val="000E5E4C"/>
    <w:rsid w:val="000E5FA0"/>
    <w:rsid w:val="000E63A8"/>
    <w:rsid w:val="000E63F1"/>
    <w:rsid w:val="000E640F"/>
    <w:rsid w:val="000E6C20"/>
    <w:rsid w:val="000E6DBC"/>
    <w:rsid w:val="000F12B6"/>
    <w:rsid w:val="000F13EB"/>
    <w:rsid w:val="000F1F65"/>
    <w:rsid w:val="000F2923"/>
    <w:rsid w:val="000F31C2"/>
    <w:rsid w:val="000F368E"/>
    <w:rsid w:val="000F37DC"/>
    <w:rsid w:val="000F3CF4"/>
    <w:rsid w:val="000F3EFA"/>
    <w:rsid w:val="000F5158"/>
    <w:rsid w:val="000F5403"/>
    <w:rsid w:val="000F5B41"/>
    <w:rsid w:val="000F5C4B"/>
    <w:rsid w:val="000F5EAB"/>
    <w:rsid w:val="000F658D"/>
    <w:rsid w:val="000F7E2A"/>
    <w:rsid w:val="000F7EC1"/>
    <w:rsid w:val="001003A6"/>
    <w:rsid w:val="00100959"/>
    <w:rsid w:val="001017CA"/>
    <w:rsid w:val="00101892"/>
    <w:rsid w:val="0010197C"/>
    <w:rsid w:val="00102AEB"/>
    <w:rsid w:val="00102C77"/>
    <w:rsid w:val="001037DF"/>
    <w:rsid w:val="00104185"/>
    <w:rsid w:val="0010445F"/>
    <w:rsid w:val="001044A0"/>
    <w:rsid w:val="00104EB1"/>
    <w:rsid w:val="00105077"/>
    <w:rsid w:val="001053DD"/>
    <w:rsid w:val="00106116"/>
    <w:rsid w:val="00106478"/>
    <w:rsid w:val="00107545"/>
    <w:rsid w:val="001076EF"/>
    <w:rsid w:val="00107E2F"/>
    <w:rsid w:val="00110BF4"/>
    <w:rsid w:val="00113AE5"/>
    <w:rsid w:val="00113E0A"/>
    <w:rsid w:val="001147DA"/>
    <w:rsid w:val="00114952"/>
    <w:rsid w:val="0011578C"/>
    <w:rsid w:val="0011786C"/>
    <w:rsid w:val="00117ED8"/>
    <w:rsid w:val="00120274"/>
    <w:rsid w:val="00120696"/>
    <w:rsid w:val="00123525"/>
    <w:rsid w:val="00123B6C"/>
    <w:rsid w:val="00123D4D"/>
    <w:rsid w:val="00124AFE"/>
    <w:rsid w:val="00125A04"/>
    <w:rsid w:val="00125F57"/>
    <w:rsid w:val="001262C2"/>
    <w:rsid w:val="0012652C"/>
    <w:rsid w:val="001271AB"/>
    <w:rsid w:val="0013214F"/>
    <w:rsid w:val="00132AA1"/>
    <w:rsid w:val="00132C2F"/>
    <w:rsid w:val="0013418E"/>
    <w:rsid w:val="001346AC"/>
    <w:rsid w:val="0013488A"/>
    <w:rsid w:val="00135E34"/>
    <w:rsid w:val="00136409"/>
    <w:rsid w:val="00136602"/>
    <w:rsid w:val="00140DA3"/>
    <w:rsid w:val="00141AF6"/>
    <w:rsid w:val="00141F19"/>
    <w:rsid w:val="0014322B"/>
    <w:rsid w:val="001434A0"/>
    <w:rsid w:val="00144284"/>
    <w:rsid w:val="00144D20"/>
    <w:rsid w:val="00145362"/>
    <w:rsid w:val="00145949"/>
    <w:rsid w:val="00145EAE"/>
    <w:rsid w:val="001464AB"/>
    <w:rsid w:val="00147008"/>
    <w:rsid w:val="00147529"/>
    <w:rsid w:val="001477E6"/>
    <w:rsid w:val="00150B41"/>
    <w:rsid w:val="00150DB7"/>
    <w:rsid w:val="00151D54"/>
    <w:rsid w:val="001527EF"/>
    <w:rsid w:val="00152F7B"/>
    <w:rsid w:val="00152F9A"/>
    <w:rsid w:val="00154497"/>
    <w:rsid w:val="00154894"/>
    <w:rsid w:val="001557E2"/>
    <w:rsid w:val="00155803"/>
    <w:rsid w:val="00155BDA"/>
    <w:rsid w:val="001574B8"/>
    <w:rsid w:val="00157A50"/>
    <w:rsid w:val="00157CDB"/>
    <w:rsid w:val="001611B7"/>
    <w:rsid w:val="00161464"/>
    <w:rsid w:val="001618AC"/>
    <w:rsid w:val="00162038"/>
    <w:rsid w:val="0016301F"/>
    <w:rsid w:val="00163028"/>
    <w:rsid w:val="001630B9"/>
    <w:rsid w:val="001633FF"/>
    <w:rsid w:val="00163F73"/>
    <w:rsid w:val="00164957"/>
    <w:rsid w:val="00165EF7"/>
    <w:rsid w:val="00166407"/>
    <w:rsid w:val="0016795B"/>
    <w:rsid w:val="0017075F"/>
    <w:rsid w:val="001713DA"/>
    <w:rsid w:val="001719BC"/>
    <w:rsid w:val="00171E64"/>
    <w:rsid w:val="001727B9"/>
    <w:rsid w:val="001730CD"/>
    <w:rsid w:val="00173347"/>
    <w:rsid w:val="00173C6F"/>
    <w:rsid w:val="00174725"/>
    <w:rsid w:val="00176036"/>
    <w:rsid w:val="001763ED"/>
    <w:rsid w:val="00176B57"/>
    <w:rsid w:val="00176E0F"/>
    <w:rsid w:val="001772C8"/>
    <w:rsid w:val="00177374"/>
    <w:rsid w:val="00177882"/>
    <w:rsid w:val="0018009E"/>
    <w:rsid w:val="001806E1"/>
    <w:rsid w:val="00181ED8"/>
    <w:rsid w:val="0018423D"/>
    <w:rsid w:val="00184F1A"/>
    <w:rsid w:val="00185319"/>
    <w:rsid w:val="00185BF5"/>
    <w:rsid w:val="00185E7F"/>
    <w:rsid w:val="001867BB"/>
    <w:rsid w:val="00186A2B"/>
    <w:rsid w:val="00186B4F"/>
    <w:rsid w:val="001877A1"/>
    <w:rsid w:val="00187C78"/>
    <w:rsid w:val="00187CE5"/>
    <w:rsid w:val="00190DA3"/>
    <w:rsid w:val="001912CE"/>
    <w:rsid w:val="00191B57"/>
    <w:rsid w:val="001932D7"/>
    <w:rsid w:val="001936D5"/>
    <w:rsid w:val="00193DA9"/>
    <w:rsid w:val="00193FFB"/>
    <w:rsid w:val="001942B6"/>
    <w:rsid w:val="00194320"/>
    <w:rsid w:val="00194891"/>
    <w:rsid w:val="00194AC8"/>
    <w:rsid w:val="00195B98"/>
    <w:rsid w:val="00196207"/>
    <w:rsid w:val="0019702E"/>
    <w:rsid w:val="001975F3"/>
    <w:rsid w:val="00197661"/>
    <w:rsid w:val="0019769E"/>
    <w:rsid w:val="00197C00"/>
    <w:rsid w:val="00197D9B"/>
    <w:rsid w:val="00197FCD"/>
    <w:rsid w:val="001A0541"/>
    <w:rsid w:val="001A2434"/>
    <w:rsid w:val="001A2759"/>
    <w:rsid w:val="001A3211"/>
    <w:rsid w:val="001A369A"/>
    <w:rsid w:val="001A558E"/>
    <w:rsid w:val="001A587A"/>
    <w:rsid w:val="001A5A01"/>
    <w:rsid w:val="001A6A9A"/>
    <w:rsid w:val="001A6D3B"/>
    <w:rsid w:val="001A6DE8"/>
    <w:rsid w:val="001A70FE"/>
    <w:rsid w:val="001A7F67"/>
    <w:rsid w:val="001A7F7F"/>
    <w:rsid w:val="001B0727"/>
    <w:rsid w:val="001B09FC"/>
    <w:rsid w:val="001B10A8"/>
    <w:rsid w:val="001B1245"/>
    <w:rsid w:val="001B12EE"/>
    <w:rsid w:val="001B13FA"/>
    <w:rsid w:val="001B1929"/>
    <w:rsid w:val="001B3F56"/>
    <w:rsid w:val="001B5565"/>
    <w:rsid w:val="001B5914"/>
    <w:rsid w:val="001B652B"/>
    <w:rsid w:val="001B6575"/>
    <w:rsid w:val="001B7210"/>
    <w:rsid w:val="001C1331"/>
    <w:rsid w:val="001C13E2"/>
    <w:rsid w:val="001C20A8"/>
    <w:rsid w:val="001C226D"/>
    <w:rsid w:val="001C2532"/>
    <w:rsid w:val="001C26E4"/>
    <w:rsid w:val="001C2B99"/>
    <w:rsid w:val="001C2F6F"/>
    <w:rsid w:val="001C3F96"/>
    <w:rsid w:val="001C411D"/>
    <w:rsid w:val="001C4632"/>
    <w:rsid w:val="001C5B7F"/>
    <w:rsid w:val="001C6026"/>
    <w:rsid w:val="001C6ADD"/>
    <w:rsid w:val="001C74F4"/>
    <w:rsid w:val="001C78E8"/>
    <w:rsid w:val="001C7FD6"/>
    <w:rsid w:val="001D040B"/>
    <w:rsid w:val="001D059F"/>
    <w:rsid w:val="001D1371"/>
    <w:rsid w:val="001D175A"/>
    <w:rsid w:val="001D222B"/>
    <w:rsid w:val="001D29C3"/>
    <w:rsid w:val="001D2B4B"/>
    <w:rsid w:val="001D3FDB"/>
    <w:rsid w:val="001D5C4D"/>
    <w:rsid w:val="001D6CDC"/>
    <w:rsid w:val="001D7574"/>
    <w:rsid w:val="001D7618"/>
    <w:rsid w:val="001E1B17"/>
    <w:rsid w:val="001E1C7F"/>
    <w:rsid w:val="001E2F3E"/>
    <w:rsid w:val="001E3309"/>
    <w:rsid w:val="001E3544"/>
    <w:rsid w:val="001E3B99"/>
    <w:rsid w:val="001E43B3"/>
    <w:rsid w:val="001E5398"/>
    <w:rsid w:val="001E59F9"/>
    <w:rsid w:val="001E6533"/>
    <w:rsid w:val="001E6B39"/>
    <w:rsid w:val="001E753A"/>
    <w:rsid w:val="001E7E5C"/>
    <w:rsid w:val="001F0E04"/>
    <w:rsid w:val="001F1948"/>
    <w:rsid w:val="001F196F"/>
    <w:rsid w:val="001F1C63"/>
    <w:rsid w:val="001F3242"/>
    <w:rsid w:val="001F39EA"/>
    <w:rsid w:val="001F3A52"/>
    <w:rsid w:val="001F4254"/>
    <w:rsid w:val="001F4449"/>
    <w:rsid w:val="001F4650"/>
    <w:rsid w:val="001F4728"/>
    <w:rsid w:val="001F513D"/>
    <w:rsid w:val="001F51C9"/>
    <w:rsid w:val="001F5317"/>
    <w:rsid w:val="001F53CE"/>
    <w:rsid w:val="001F5531"/>
    <w:rsid w:val="001F5915"/>
    <w:rsid w:val="001F673C"/>
    <w:rsid w:val="001F6BAF"/>
    <w:rsid w:val="001F7331"/>
    <w:rsid w:val="002008BD"/>
    <w:rsid w:val="002030B8"/>
    <w:rsid w:val="002036E8"/>
    <w:rsid w:val="00204712"/>
    <w:rsid w:val="00205403"/>
    <w:rsid w:val="00205814"/>
    <w:rsid w:val="002058D1"/>
    <w:rsid w:val="00205D43"/>
    <w:rsid w:val="002069AE"/>
    <w:rsid w:val="00207324"/>
    <w:rsid w:val="00207DBD"/>
    <w:rsid w:val="00210F19"/>
    <w:rsid w:val="00211F70"/>
    <w:rsid w:val="0021260E"/>
    <w:rsid w:val="00212B1E"/>
    <w:rsid w:val="002132FD"/>
    <w:rsid w:val="00213C26"/>
    <w:rsid w:val="00215187"/>
    <w:rsid w:val="00215BA5"/>
    <w:rsid w:val="00215DAD"/>
    <w:rsid w:val="00216175"/>
    <w:rsid w:val="0021680E"/>
    <w:rsid w:val="0021744D"/>
    <w:rsid w:val="00220E65"/>
    <w:rsid w:val="00221ADD"/>
    <w:rsid w:val="00221B9D"/>
    <w:rsid w:val="00221BAA"/>
    <w:rsid w:val="00222100"/>
    <w:rsid w:val="00222237"/>
    <w:rsid w:val="00222A14"/>
    <w:rsid w:val="00222EDB"/>
    <w:rsid w:val="00222FF1"/>
    <w:rsid w:val="002235E8"/>
    <w:rsid w:val="00223626"/>
    <w:rsid w:val="00224B2C"/>
    <w:rsid w:val="00224C5B"/>
    <w:rsid w:val="00224D7C"/>
    <w:rsid w:val="0022526B"/>
    <w:rsid w:val="002255FC"/>
    <w:rsid w:val="00225BB6"/>
    <w:rsid w:val="002268B4"/>
    <w:rsid w:val="002308E6"/>
    <w:rsid w:val="002324E0"/>
    <w:rsid w:val="002327A8"/>
    <w:rsid w:val="00232DF8"/>
    <w:rsid w:val="00233466"/>
    <w:rsid w:val="0023626F"/>
    <w:rsid w:val="0023633C"/>
    <w:rsid w:val="00237698"/>
    <w:rsid w:val="002379F3"/>
    <w:rsid w:val="00241056"/>
    <w:rsid w:val="002412D3"/>
    <w:rsid w:val="0024150E"/>
    <w:rsid w:val="002420E7"/>
    <w:rsid w:val="00242914"/>
    <w:rsid w:val="0024296A"/>
    <w:rsid w:val="00244DDC"/>
    <w:rsid w:val="00245F7A"/>
    <w:rsid w:val="00246D98"/>
    <w:rsid w:val="00247015"/>
    <w:rsid w:val="00247566"/>
    <w:rsid w:val="0025000D"/>
    <w:rsid w:val="00251AC9"/>
    <w:rsid w:val="00252008"/>
    <w:rsid w:val="002521F3"/>
    <w:rsid w:val="00252D2F"/>
    <w:rsid w:val="002532F9"/>
    <w:rsid w:val="002539D3"/>
    <w:rsid w:val="00253A19"/>
    <w:rsid w:val="0025411B"/>
    <w:rsid w:val="0025422F"/>
    <w:rsid w:val="00254786"/>
    <w:rsid w:val="0025557D"/>
    <w:rsid w:val="002565D2"/>
    <w:rsid w:val="002565D4"/>
    <w:rsid w:val="002566B5"/>
    <w:rsid w:val="0025715F"/>
    <w:rsid w:val="0026029F"/>
    <w:rsid w:val="00261258"/>
    <w:rsid w:val="00261530"/>
    <w:rsid w:val="002619EF"/>
    <w:rsid w:val="002635ED"/>
    <w:rsid w:val="002643FD"/>
    <w:rsid w:val="0026492C"/>
    <w:rsid w:val="00265480"/>
    <w:rsid w:val="00265B7D"/>
    <w:rsid w:val="00265C03"/>
    <w:rsid w:val="00266181"/>
    <w:rsid w:val="002662E9"/>
    <w:rsid w:val="002663AA"/>
    <w:rsid w:val="00266620"/>
    <w:rsid w:val="00266C7E"/>
    <w:rsid w:val="00266D29"/>
    <w:rsid w:val="00266DF1"/>
    <w:rsid w:val="00267746"/>
    <w:rsid w:val="002677A6"/>
    <w:rsid w:val="002709E9"/>
    <w:rsid w:val="00270D7F"/>
    <w:rsid w:val="00273DD7"/>
    <w:rsid w:val="00273EAD"/>
    <w:rsid w:val="002744E8"/>
    <w:rsid w:val="002752BE"/>
    <w:rsid w:val="0027577D"/>
    <w:rsid w:val="002758B3"/>
    <w:rsid w:val="002764AA"/>
    <w:rsid w:val="00276B8E"/>
    <w:rsid w:val="00277242"/>
    <w:rsid w:val="00277A5E"/>
    <w:rsid w:val="00281519"/>
    <w:rsid w:val="00281B0B"/>
    <w:rsid w:val="00281BE6"/>
    <w:rsid w:val="00282187"/>
    <w:rsid w:val="002822CA"/>
    <w:rsid w:val="0028240C"/>
    <w:rsid w:val="00282D28"/>
    <w:rsid w:val="00283139"/>
    <w:rsid w:val="0028356F"/>
    <w:rsid w:val="002848F6"/>
    <w:rsid w:val="00284B72"/>
    <w:rsid w:val="00284FF9"/>
    <w:rsid w:val="002860A1"/>
    <w:rsid w:val="002864EC"/>
    <w:rsid w:val="00286C01"/>
    <w:rsid w:val="00286E61"/>
    <w:rsid w:val="00287657"/>
    <w:rsid w:val="00287E1B"/>
    <w:rsid w:val="00290D12"/>
    <w:rsid w:val="00290DD4"/>
    <w:rsid w:val="00291330"/>
    <w:rsid w:val="00291A64"/>
    <w:rsid w:val="00291B9D"/>
    <w:rsid w:val="002929D4"/>
    <w:rsid w:val="00292C95"/>
    <w:rsid w:val="002932BE"/>
    <w:rsid w:val="0029359E"/>
    <w:rsid w:val="00293A34"/>
    <w:rsid w:val="0029439F"/>
    <w:rsid w:val="00295CFE"/>
    <w:rsid w:val="002966DE"/>
    <w:rsid w:val="00296A3C"/>
    <w:rsid w:val="00296B99"/>
    <w:rsid w:val="00296E32"/>
    <w:rsid w:val="00297487"/>
    <w:rsid w:val="002A09DF"/>
    <w:rsid w:val="002A111A"/>
    <w:rsid w:val="002A15DC"/>
    <w:rsid w:val="002A1961"/>
    <w:rsid w:val="002A2486"/>
    <w:rsid w:val="002A3C82"/>
    <w:rsid w:val="002A3DD1"/>
    <w:rsid w:val="002A4072"/>
    <w:rsid w:val="002A4386"/>
    <w:rsid w:val="002A5DE4"/>
    <w:rsid w:val="002A6152"/>
    <w:rsid w:val="002A61BF"/>
    <w:rsid w:val="002A6F24"/>
    <w:rsid w:val="002A702A"/>
    <w:rsid w:val="002A784F"/>
    <w:rsid w:val="002B0156"/>
    <w:rsid w:val="002B0C42"/>
    <w:rsid w:val="002B0D86"/>
    <w:rsid w:val="002B10D6"/>
    <w:rsid w:val="002B1920"/>
    <w:rsid w:val="002B1A6F"/>
    <w:rsid w:val="002B1BE4"/>
    <w:rsid w:val="002B2B57"/>
    <w:rsid w:val="002B3BA5"/>
    <w:rsid w:val="002B480D"/>
    <w:rsid w:val="002B4A3E"/>
    <w:rsid w:val="002B4BE4"/>
    <w:rsid w:val="002B50DD"/>
    <w:rsid w:val="002B6880"/>
    <w:rsid w:val="002B6B4C"/>
    <w:rsid w:val="002B7144"/>
    <w:rsid w:val="002B7324"/>
    <w:rsid w:val="002B7664"/>
    <w:rsid w:val="002B7BCC"/>
    <w:rsid w:val="002C0D4F"/>
    <w:rsid w:val="002C2386"/>
    <w:rsid w:val="002C280F"/>
    <w:rsid w:val="002C3406"/>
    <w:rsid w:val="002C351B"/>
    <w:rsid w:val="002C3676"/>
    <w:rsid w:val="002C3772"/>
    <w:rsid w:val="002C3AB6"/>
    <w:rsid w:val="002C3D9E"/>
    <w:rsid w:val="002C43F4"/>
    <w:rsid w:val="002C4B53"/>
    <w:rsid w:val="002C4BA9"/>
    <w:rsid w:val="002C4DE0"/>
    <w:rsid w:val="002C500D"/>
    <w:rsid w:val="002C6174"/>
    <w:rsid w:val="002C7986"/>
    <w:rsid w:val="002C7AC1"/>
    <w:rsid w:val="002C7DC7"/>
    <w:rsid w:val="002C7EC9"/>
    <w:rsid w:val="002D1336"/>
    <w:rsid w:val="002D19A4"/>
    <w:rsid w:val="002D1A25"/>
    <w:rsid w:val="002D2274"/>
    <w:rsid w:val="002D28A5"/>
    <w:rsid w:val="002D2FB4"/>
    <w:rsid w:val="002D3398"/>
    <w:rsid w:val="002D3E50"/>
    <w:rsid w:val="002D40CC"/>
    <w:rsid w:val="002D4A54"/>
    <w:rsid w:val="002D4DA3"/>
    <w:rsid w:val="002D4E22"/>
    <w:rsid w:val="002D5387"/>
    <w:rsid w:val="002D69F7"/>
    <w:rsid w:val="002D6C70"/>
    <w:rsid w:val="002E0C61"/>
    <w:rsid w:val="002E0F9E"/>
    <w:rsid w:val="002E1243"/>
    <w:rsid w:val="002E390F"/>
    <w:rsid w:val="002E489A"/>
    <w:rsid w:val="002E4F67"/>
    <w:rsid w:val="002E56AA"/>
    <w:rsid w:val="002E631D"/>
    <w:rsid w:val="002E6CA1"/>
    <w:rsid w:val="002E6DE5"/>
    <w:rsid w:val="002E6DF4"/>
    <w:rsid w:val="002E6ED8"/>
    <w:rsid w:val="002E7A06"/>
    <w:rsid w:val="002E7CDB"/>
    <w:rsid w:val="002F0247"/>
    <w:rsid w:val="002F0339"/>
    <w:rsid w:val="002F0AB2"/>
    <w:rsid w:val="002F11B8"/>
    <w:rsid w:val="002F139F"/>
    <w:rsid w:val="002F1696"/>
    <w:rsid w:val="002F1C80"/>
    <w:rsid w:val="002F1D30"/>
    <w:rsid w:val="002F44C7"/>
    <w:rsid w:val="002F4656"/>
    <w:rsid w:val="002F50F0"/>
    <w:rsid w:val="002F77E3"/>
    <w:rsid w:val="00301824"/>
    <w:rsid w:val="00301F66"/>
    <w:rsid w:val="00302D0D"/>
    <w:rsid w:val="0030343D"/>
    <w:rsid w:val="003046C6"/>
    <w:rsid w:val="00304A51"/>
    <w:rsid w:val="00304BC4"/>
    <w:rsid w:val="00305932"/>
    <w:rsid w:val="00305FA1"/>
    <w:rsid w:val="003072BF"/>
    <w:rsid w:val="00307C86"/>
    <w:rsid w:val="003101FC"/>
    <w:rsid w:val="00310959"/>
    <w:rsid w:val="00310996"/>
    <w:rsid w:val="003121F2"/>
    <w:rsid w:val="00312533"/>
    <w:rsid w:val="00312701"/>
    <w:rsid w:val="00312FC5"/>
    <w:rsid w:val="003131D9"/>
    <w:rsid w:val="003139C8"/>
    <w:rsid w:val="00313B05"/>
    <w:rsid w:val="00313BB5"/>
    <w:rsid w:val="003141FB"/>
    <w:rsid w:val="003150B8"/>
    <w:rsid w:val="003162DA"/>
    <w:rsid w:val="00316830"/>
    <w:rsid w:val="00316BAC"/>
    <w:rsid w:val="00317D5B"/>
    <w:rsid w:val="00317F7F"/>
    <w:rsid w:val="00320649"/>
    <w:rsid w:val="003206E8"/>
    <w:rsid w:val="003209B2"/>
    <w:rsid w:val="00321A57"/>
    <w:rsid w:val="00322413"/>
    <w:rsid w:val="00322711"/>
    <w:rsid w:val="003227EA"/>
    <w:rsid w:val="00322B7A"/>
    <w:rsid w:val="00324175"/>
    <w:rsid w:val="00324806"/>
    <w:rsid w:val="00324F04"/>
    <w:rsid w:val="00325412"/>
    <w:rsid w:val="00325ED1"/>
    <w:rsid w:val="00326432"/>
    <w:rsid w:val="00326864"/>
    <w:rsid w:val="003268EA"/>
    <w:rsid w:val="00326A2C"/>
    <w:rsid w:val="00326DE7"/>
    <w:rsid w:val="00330057"/>
    <w:rsid w:val="00331389"/>
    <w:rsid w:val="00331692"/>
    <w:rsid w:val="00332068"/>
    <w:rsid w:val="00332A80"/>
    <w:rsid w:val="003342AE"/>
    <w:rsid w:val="0033640F"/>
    <w:rsid w:val="00336AEB"/>
    <w:rsid w:val="00336B1D"/>
    <w:rsid w:val="00337BCB"/>
    <w:rsid w:val="00337E76"/>
    <w:rsid w:val="00340D0D"/>
    <w:rsid w:val="00340FCF"/>
    <w:rsid w:val="00341875"/>
    <w:rsid w:val="00343EC8"/>
    <w:rsid w:val="00344179"/>
    <w:rsid w:val="00344C22"/>
    <w:rsid w:val="003451F3"/>
    <w:rsid w:val="00345DFC"/>
    <w:rsid w:val="00346C32"/>
    <w:rsid w:val="00350888"/>
    <w:rsid w:val="00350B17"/>
    <w:rsid w:val="0035213A"/>
    <w:rsid w:val="00353C85"/>
    <w:rsid w:val="00353FB8"/>
    <w:rsid w:val="00354A43"/>
    <w:rsid w:val="00354A99"/>
    <w:rsid w:val="0035598F"/>
    <w:rsid w:val="00355EF3"/>
    <w:rsid w:val="003570FF"/>
    <w:rsid w:val="003572F5"/>
    <w:rsid w:val="0035754B"/>
    <w:rsid w:val="00357885"/>
    <w:rsid w:val="00357ED3"/>
    <w:rsid w:val="00357FD0"/>
    <w:rsid w:val="0036012D"/>
    <w:rsid w:val="00360142"/>
    <w:rsid w:val="003601DD"/>
    <w:rsid w:val="00360581"/>
    <w:rsid w:val="00360AEB"/>
    <w:rsid w:val="00360CFD"/>
    <w:rsid w:val="003613B4"/>
    <w:rsid w:val="003617B3"/>
    <w:rsid w:val="003619F8"/>
    <w:rsid w:val="003621DC"/>
    <w:rsid w:val="003632C3"/>
    <w:rsid w:val="00363439"/>
    <w:rsid w:val="00363FC6"/>
    <w:rsid w:val="00364286"/>
    <w:rsid w:val="003642BF"/>
    <w:rsid w:val="0036453A"/>
    <w:rsid w:val="00364B1F"/>
    <w:rsid w:val="00364D7E"/>
    <w:rsid w:val="003650FF"/>
    <w:rsid w:val="00365C37"/>
    <w:rsid w:val="00365F57"/>
    <w:rsid w:val="00366300"/>
    <w:rsid w:val="00366373"/>
    <w:rsid w:val="003717E8"/>
    <w:rsid w:val="00372006"/>
    <w:rsid w:val="0037275E"/>
    <w:rsid w:val="00372E8C"/>
    <w:rsid w:val="0037404E"/>
    <w:rsid w:val="00374421"/>
    <w:rsid w:val="00375415"/>
    <w:rsid w:val="00375566"/>
    <w:rsid w:val="00375965"/>
    <w:rsid w:val="003760BB"/>
    <w:rsid w:val="00376370"/>
    <w:rsid w:val="00376DCB"/>
    <w:rsid w:val="00377431"/>
    <w:rsid w:val="00377A0F"/>
    <w:rsid w:val="00377E0B"/>
    <w:rsid w:val="003807A7"/>
    <w:rsid w:val="00381294"/>
    <w:rsid w:val="00381503"/>
    <w:rsid w:val="00381AF5"/>
    <w:rsid w:val="003823E3"/>
    <w:rsid w:val="0038261D"/>
    <w:rsid w:val="003838C3"/>
    <w:rsid w:val="00383938"/>
    <w:rsid w:val="00383BF9"/>
    <w:rsid w:val="00383DE5"/>
    <w:rsid w:val="00384D38"/>
    <w:rsid w:val="003854CD"/>
    <w:rsid w:val="00385AB3"/>
    <w:rsid w:val="00385E92"/>
    <w:rsid w:val="0038617D"/>
    <w:rsid w:val="003861EA"/>
    <w:rsid w:val="00386A34"/>
    <w:rsid w:val="00386BAC"/>
    <w:rsid w:val="00386F23"/>
    <w:rsid w:val="00390408"/>
    <w:rsid w:val="003913A8"/>
    <w:rsid w:val="0039160F"/>
    <w:rsid w:val="00392394"/>
    <w:rsid w:val="00392946"/>
    <w:rsid w:val="00392AD4"/>
    <w:rsid w:val="0039313A"/>
    <w:rsid w:val="0039380B"/>
    <w:rsid w:val="00394123"/>
    <w:rsid w:val="00394340"/>
    <w:rsid w:val="0039538A"/>
    <w:rsid w:val="00395864"/>
    <w:rsid w:val="003960CE"/>
    <w:rsid w:val="003967C7"/>
    <w:rsid w:val="003976AC"/>
    <w:rsid w:val="00397DDE"/>
    <w:rsid w:val="00397F79"/>
    <w:rsid w:val="003A064E"/>
    <w:rsid w:val="003A0666"/>
    <w:rsid w:val="003A10C3"/>
    <w:rsid w:val="003A11B8"/>
    <w:rsid w:val="003A14BA"/>
    <w:rsid w:val="003A3E0D"/>
    <w:rsid w:val="003A44AD"/>
    <w:rsid w:val="003A4604"/>
    <w:rsid w:val="003A4867"/>
    <w:rsid w:val="003A5786"/>
    <w:rsid w:val="003A5A8A"/>
    <w:rsid w:val="003A6964"/>
    <w:rsid w:val="003A6E56"/>
    <w:rsid w:val="003A73A5"/>
    <w:rsid w:val="003A7812"/>
    <w:rsid w:val="003A7976"/>
    <w:rsid w:val="003B0087"/>
    <w:rsid w:val="003B0419"/>
    <w:rsid w:val="003B0BE2"/>
    <w:rsid w:val="003B11B6"/>
    <w:rsid w:val="003B1345"/>
    <w:rsid w:val="003B150B"/>
    <w:rsid w:val="003B2111"/>
    <w:rsid w:val="003B2AFE"/>
    <w:rsid w:val="003B3C3D"/>
    <w:rsid w:val="003B492B"/>
    <w:rsid w:val="003B4E00"/>
    <w:rsid w:val="003B52AA"/>
    <w:rsid w:val="003B56EB"/>
    <w:rsid w:val="003B6026"/>
    <w:rsid w:val="003B6250"/>
    <w:rsid w:val="003B6648"/>
    <w:rsid w:val="003B6C6F"/>
    <w:rsid w:val="003B6EDF"/>
    <w:rsid w:val="003B7371"/>
    <w:rsid w:val="003B753E"/>
    <w:rsid w:val="003C0FE5"/>
    <w:rsid w:val="003C1182"/>
    <w:rsid w:val="003C1C78"/>
    <w:rsid w:val="003C2539"/>
    <w:rsid w:val="003C2731"/>
    <w:rsid w:val="003C2AFA"/>
    <w:rsid w:val="003C3671"/>
    <w:rsid w:val="003C37F6"/>
    <w:rsid w:val="003C39B5"/>
    <w:rsid w:val="003C3C76"/>
    <w:rsid w:val="003C4BC4"/>
    <w:rsid w:val="003C4EFF"/>
    <w:rsid w:val="003C52F5"/>
    <w:rsid w:val="003C5E06"/>
    <w:rsid w:val="003C6625"/>
    <w:rsid w:val="003C700A"/>
    <w:rsid w:val="003C7079"/>
    <w:rsid w:val="003C7417"/>
    <w:rsid w:val="003C7766"/>
    <w:rsid w:val="003C7DA6"/>
    <w:rsid w:val="003D043C"/>
    <w:rsid w:val="003D0760"/>
    <w:rsid w:val="003D08C6"/>
    <w:rsid w:val="003D0B06"/>
    <w:rsid w:val="003D1948"/>
    <w:rsid w:val="003D2929"/>
    <w:rsid w:val="003D31ED"/>
    <w:rsid w:val="003D34E5"/>
    <w:rsid w:val="003D3C5C"/>
    <w:rsid w:val="003D4A6E"/>
    <w:rsid w:val="003D508E"/>
    <w:rsid w:val="003D6477"/>
    <w:rsid w:val="003D659E"/>
    <w:rsid w:val="003D66F6"/>
    <w:rsid w:val="003D6C9C"/>
    <w:rsid w:val="003D7231"/>
    <w:rsid w:val="003D7803"/>
    <w:rsid w:val="003E0BE6"/>
    <w:rsid w:val="003E1A5A"/>
    <w:rsid w:val="003E2382"/>
    <w:rsid w:val="003E29EC"/>
    <w:rsid w:val="003E2EE7"/>
    <w:rsid w:val="003E3453"/>
    <w:rsid w:val="003E4832"/>
    <w:rsid w:val="003E4958"/>
    <w:rsid w:val="003E4FE0"/>
    <w:rsid w:val="003E551E"/>
    <w:rsid w:val="003E5FE9"/>
    <w:rsid w:val="003E66B7"/>
    <w:rsid w:val="003E7294"/>
    <w:rsid w:val="003E78BD"/>
    <w:rsid w:val="003F0061"/>
    <w:rsid w:val="003F0B94"/>
    <w:rsid w:val="003F1CFA"/>
    <w:rsid w:val="003F1D36"/>
    <w:rsid w:val="003F1E79"/>
    <w:rsid w:val="003F22D3"/>
    <w:rsid w:val="003F26D1"/>
    <w:rsid w:val="003F2ECD"/>
    <w:rsid w:val="003F3242"/>
    <w:rsid w:val="003F337B"/>
    <w:rsid w:val="003F3AA6"/>
    <w:rsid w:val="003F433D"/>
    <w:rsid w:val="003F48A3"/>
    <w:rsid w:val="003F4C98"/>
    <w:rsid w:val="003F5530"/>
    <w:rsid w:val="003F62ED"/>
    <w:rsid w:val="003F6D2C"/>
    <w:rsid w:val="003F7A2E"/>
    <w:rsid w:val="003F7BCD"/>
    <w:rsid w:val="00400E9F"/>
    <w:rsid w:val="00401879"/>
    <w:rsid w:val="00402B8E"/>
    <w:rsid w:val="00402E9A"/>
    <w:rsid w:val="004030B6"/>
    <w:rsid w:val="0040351D"/>
    <w:rsid w:val="0040469D"/>
    <w:rsid w:val="004055EE"/>
    <w:rsid w:val="004056FB"/>
    <w:rsid w:val="00405C0D"/>
    <w:rsid w:val="0040602F"/>
    <w:rsid w:val="004062E1"/>
    <w:rsid w:val="00406E77"/>
    <w:rsid w:val="00410A1D"/>
    <w:rsid w:val="00410AAA"/>
    <w:rsid w:val="00411008"/>
    <w:rsid w:val="00411508"/>
    <w:rsid w:val="00412400"/>
    <w:rsid w:val="00412B58"/>
    <w:rsid w:val="00412C05"/>
    <w:rsid w:val="0041320C"/>
    <w:rsid w:val="00414356"/>
    <w:rsid w:val="0041441D"/>
    <w:rsid w:val="00414C33"/>
    <w:rsid w:val="004151CF"/>
    <w:rsid w:val="004161AE"/>
    <w:rsid w:val="0041626C"/>
    <w:rsid w:val="00420B2D"/>
    <w:rsid w:val="004211E3"/>
    <w:rsid w:val="00421597"/>
    <w:rsid w:val="00421CDF"/>
    <w:rsid w:val="004232BB"/>
    <w:rsid w:val="00423F36"/>
    <w:rsid w:val="00424A1C"/>
    <w:rsid w:val="00426785"/>
    <w:rsid w:val="00427082"/>
    <w:rsid w:val="00431830"/>
    <w:rsid w:val="00432B2B"/>
    <w:rsid w:val="00432E04"/>
    <w:rsid w:val="00433041"/>
    <w:rsid w:val="00433B9C"/>
    <w:rsid w:val="00433E58"/>
    <w:rsid w:val="00433F53"/>
    <w:rsid w:val="00434391"/>
    <w:rsid w:val="00434542"/>
    <w:rsid w:val="00434753"/>
    <w:rsid w:val="00434775"/>
    <w:rsid w:val="00434937"/>
    <w:rsid w:val="00435366"/>
    <w:rsid w:val="004353FA"/>
    <w:rsid w:val="00435450"/>
    <w:rsid w:val="00435902"/>
    <w:rsid w:val="00435A74"/>
    <w:rsid w:val="00436054"/>
    <w:rsid w:val="0043713C"/>
    <w:rsid w:val="00437B61"/>
    <w:rsid w:val="0044027C"/>
    <w:rsid w:val="00440C6E"/>
    <w:rsid w:val="00440EEA"/>
    <w:rsid w:val="0044123A"/>
    <w:rsid w:val="00441477"/>
    <w:rsid w:val="00442F6F"/>
    <w:rsid w:val="004436C4"/>
    <w:rsid w:val="00443861"/>
    <w:rsid w:val="00443A43"/>
    <w:rsid w:val="00445117"/>
    <w:rsid w:val="00445364"/>
    <w:rsid w:val="00445678"/>
    <w:rsid w:val="00445A49"/>
    <w:rsid w:val="00445EC1"/>
    <w:rsid w:val="00446384"/>
    <w:rsid w:val="00446705"/>
    <w:rsid w:val="004468FD"/>
    <w:rsid w:val="004469DB"/>
    <w:rsid w:val="00446F0A"/>
    <w:rsid w:val="00447DAB"/>
    <w:rsid w:val="00447DC6"/>
    <w:rsid w:val="00447FCA"/>
    <w:rsid w:val="00450456"/>
    <w:rsid w:val="0045061B"/>
    <w:rsid w:val="0045070C"/>
    <w:rsid w:val="00450A82"/>
    <w:rsid w:val="00450D0F"/>
    <w:rsid w:val="00451163"/>
    <w:rsid w:val="00452454"/>
    <w:rsid w:val="004524CD"/>
    <w:rsid w:val="004527A0"/>
    <w:rsid w:val="00452958"/>
    <w:rsid w:val="00452D1F"/>
    <w:rsid w:val="00453551"/>
    <w:rsid w:val="00454843"/>
    <w:rsid w:val="0045532B"/>
    <w:rsid w:val="00456006"/>
    <w:rsid w:val="00456326"/>
    <w:rsid w:val="004565A5"/>
    <w:rsid w:val="00456D6F"/>
    <w:rsid w:val="00456D90"/>
    <w:rsid w:val="004600D7"/>
    <w:rsid w:val="00460673"/>
    <w:rsid w:val="00460CB4"/>
    <w:rsid w:val="0046117C"/>
    <w:rsid w:val="004611B9"/>
    <w:rsid w:val="0046173F"/>
    <w:rsid w:val="004617A2"/>
    <w:rsid w:val="00461912"/>
    <w:rsid w:val="00461A36"/>
    <w:rsid w:val="00462235"/>
    <w:rsid w:val="00462D57"/>
    <w:rsid w:val="00463D2E"/>
    <w:rsid w:val="00464139"/>
    <w:rsid w:val="00465E97"/>
    <w:rsid w:val="004670E5"/>
    <w:rsid w:val="00467483"/>
    <w:rsid w:val="004706DC"/>
    <w:rsid w:val="0047077D"/>
    <w:rsid w:val="004707F8"/>
    <w:rsid w:val="00472340"/>
    <w:rsid w:val="0047293F"/>
    <w:rsid w:val="004730B5"/>
    <w:rsid w:val="0047338E"/>
    <w:rsid w:val="00473451"/>
    <w:rsid w:val="004735C2"/>
    <w:rsid w:val="00473CC9"/>
    <w:rsid w:val="00475A40"/>
    <w:rsid w:val="00475BBF"/>
    <w:rsid w:val="00475F8D"/>
    <w:rsid w:val="004760A0"/>
    <w:rsid w:val="00476542"/>
    <w:rsid w:val="004774E0"/>
    <w:rsid w:val="004778A0"/>
    <w:rsid w:val="00477AEE"/>
    <w:rsid w:val="00477BAB"/>
    <w:rsid w:val="00480371"/>
    <w:rsid w:val="00481208"/>
    <w:rsid w:val="0048126B"/>
    <w:rsid w:val="00481391"/>
    <w:rsid w:val="00481B28"/>
    <w:rsid w:val="00482F7E"/>
    <w:rsid w:val="0048303E"/>
    <w:rsid w:val="00483331"/>
    <w:rsid w:val="00483E6E"/>
    <w:rsid w:val="00484483"/>
    <w:rsid w:val="004845E4"/>
    <w:rsid w:val="0048472D"/>
    <w:rsid w:val="00484950"/>
    <w:rsid w:val="00484EAC"/>
    <w:rsid w:val="00485680"/>
    <w:rsid w:val="00485B07"/>
    <w:rsid w:val="00486BA5"/>
    <w:rsid w:val="00486CEB"/>
    <w:rsid w:val="00487664"/>
    <w:rsid w:val="004879C0"/>
    <w:rsid w:val="00490D46"/>
    <w:rsid w:val="004910C2"/>
    <w:rsid w:val="00491DEE"/>
    <w:rsid w:val="004923CC"/>
    <w:rsid w:val="00493316"/>
    <w:rsid w:val="0049361F"/>
    <w:rsid w:val="00493FA3"/>
    <w:rsid w:val="00494494"/>
    <w:rsid w:val="00494570"/>
    <w:rsid w:val="0049531E"/>
    <w:rsid w:val="00495522"/>
    <w:rsid w:val="004957BD"/>
    <w:rsid w:val="0049619B"/>
    <w:rsid w:val="0049695A"/>
    <w:rsid w:val="00497375"/>
    <w:rsid w:val="004A0AFE"/>
    <w:rsid w:val="004A1003"/>
    <w:rsid w:val="004A12C3"/>
    <w:rsid w:val="004A12FE"/>
    <w:rsid w:val="004A17BC"/>
    <w:rsid w:val="004A19A3"/>
    <w:rsid w:val="004A2E94"/>
    <w:rsid w:val="004A3C0F"/>
    <w:rsid w:val="004A3DBC"/>
    <w:rsid w:val="004A43FD"/>
    <w:rsid w:val="004A4735"/>
    <w:rsid w:val="004A49D1"/>
    <w:rsid w:val="004A4F6F"/>
    <w:rsid w:val="004A56C7"/>
    <w:rsid w:val="004A594E"/>
    <w:rsid w:val="004A5B28"/>
    <w:rsid w:val="004A7AD1"/>
    <w:rsid w:val="004B0072"/>
    <w:rsid w:val="004B0362"/>
    <w:rsid w:val="004B0A09"/>
    <w:rsid w:val="004B0EA0"/>
    <w:rsid w:val="004B14E9"/>
    <w:rsid w:val="004B18AD"/>
    <w:rsid w:val="004B2E4F"/>
    <w:rsid w:val="004B349A"/>
    <w:rsid w:val="004B3DEB"/>
    <w:rsid w:val="004B4925"/>
    <w:rsid w:val="004B4C0B"/>
    <w:rsid w:val="004B5D96"/>
    <w:rsid w:val="004B72CA"/>
    <w:rsid w:val="004B7885"/>
    <w:rsid w:val="004C010B"/>
    <w:rsid w:val="004C0E8E"/>
    <w:rsid w:val="004C0FFB"/>
    <w:rsid w:val="004C1261"/>
    <w:rsid w:val="004C12CE"/>
    <w:rsid w:val="004C1D6F"/>
    <w:rsid w:val="004C20B3"/>
    <w:rsid w:val="004C25C4"/>
    <w:rsid w:val="004C28B8"/>
    <w:rsid w:val="004C342E"/>
    <w:rsid w:val="004C377A"/>
    <w:rsid w:val="004C541E"/>
    <w:rsid w:val="004C6302"/>
    <w:rsid w:val="004C6CFA"/>
    <w:rsid w:val="004C73D0"/>
    <w:rsid w:val="004C79CE"/>
    <w:rsid w:val="004C7E10"/>
    <w:rsid w:val="004C7E88"/>
    <w:rsid w:val="004D06B2"/>
    <w:rsid w:val="004D0C9E"/>
    <w:rsid w:val="004D1142"/>
    <w:rsid w:val="004D167D"/>
    <w:rsid w:val="004D24AD"/>
    <w:rsid w:val="004D2693"/>
    <w:rsid w:val="004D2A23"/>
    <w:rsid w:val="004D2E89"/>
    <w:rsid w:val="004D333A"/>
    <w:rsid w:val="004D366A"/>
    <w:rsid w:val="004D36FB"/>
    <w:rsid w:val="004D39ED"/>
    <w:rsid w:val="004D5117"/>
    <w:rsid w:val="004D5570"/>
    <w:rsid w:val="004D5BA0"/>
    <w:rsid w:val="004D607A"/>
    <w:rsid w:val="004D71A5"/>
    <w:rsid w:val="004E0327"/>
    <w:rsid w:val="004E0748"/>
    <w:rsid w:val="004E0A1D"/>
    <w:rsid w:val="004E14C4"/>
    <w:rsid w:val="004E20D0"/>
    <w:rsid w:val="004E2F5E"/>
    <w:rsid w:val="004E334D"/>
    <w:rsid w:val="004E371C"/>
    <w:rsid w:val="004E3D3D"/>
    <w:rsid w:val="004E3F4C"/>
    <w:rsid w:val="004E465D"/>
    <w:rsid w:val="004E4787"/>
    <w:rsid w:val="004E49C5"/>
    <w:rsid w:val="004E4D65"/>
    <w:rsid w:val="004E501A"/>
    <w:rsid w:val="004E5045"/>
    <w:rsid w:val="004E598F"/>
    <w:rsid w:val="004E5DA1"/>
    <w:rsid w:val="004E6A9F"/>
    <w:rsid w:val="004E7C5D"/>
    <w:rsid w:val="004F05DD"/>
    <w:rsid w:val="004F09C3"/>
    <w:rsid w:val="004F12CF"/>
    <w:rsid w:val="004F147D"/>
    <w:rsid w:val="004F16B1"/>
    <w:rsid w:val="004F18FD"/>
    <w:rsid w:val="004F1F3D"/>
    <w:rsid w:val="004F1FBC"/>
    <w:rsid w:val="004F344F"/>
    <w:rsid w:val="004F3817"/>
    <w:rsid w:val="004F462C"/>
    <w:rsid w:val="004F502C"/>
    <w:rsid w:val="004F563A"/>
    <w:rsid w:val="004F7379"/>
    <w:rsid w:val="004F794E"/>
    <w:rsid w:val="004F79E4"/>
    <w:rsid w:val="004F7A8A"/>
    <w:rsid w:val="004F7ED6"/>
    <w:rsid w:val="004F7EDF"/>
    <w:rsid w:val="0050141B"/>
    <w:rsid w:val="00501A4F"/>
    <w:rsid w:val="00501B5A"/>
    <w:rsid w:val="00501CD5"/>
    <w:rsid w:val="005026B7"/>
    <w:rsid w:val="00502B41"/>
    <w:rsid w:val="00503914"/>
    <w:rsid w:val="00503AD9"/>
    <w:rsid w:val="00503B91"/>
    <w:rsid w:val="005055DE"/>
    <w:rsid w:val="00505835"/>
    <w:rsid w:val="00505A67"/>
    <w:rsid w:val="00507585"/>
    <w:rsid w:val="00510172"/>
    <w:rsid w:val="00510D54"/>
    <w:rsid w:val="00510E02"/>
    <w:rsid w:val="00511B33"/>
    <w:rsid w:val="00511D12"/>
    <w:rsid w:val="00511E5B"/>
    <w:rsid w:val="005120E7"/>
    <w:rsid w:val="00512885"/>
    <w:rsid w:val="005130EC"/>
    <w:rsid w:val="00513A34"/>
    <w:rsid w:val="0051433B"/>
    <w:rsid w:val="005144BD"/>
    <w:rsid w:val="00514638"/>
    <w:rsid w:val="00514BB9"/>
    <w:rsid w:val="00515D76"/>
    <w:rsid w:val="00516277"/>
    <w:rsid w:val="0051687B"/>
    <w:rsid w:val="00516E01"/>
    <w:rsid w:val="005171EF"/>
    <w:rsid w:val="0052151B"/>
    <w:rsid w:val="0052172C"/>
    <w:rsid w:val="00521AC0"/>
    <w:rsid w:val="005221C5"/>
    <w:rsid w:val="0052307B"/>
    <w:rsid w:val="005242CF"/>
    <w:rsid w:val="00524796"/>
    <w:rsid w:val="005266B7"/>
    <w:rsid w:val="0052674C"/>
    <w:rsid w:val="0053026F"/>
    <w:rsid w:val="005305FB"/>
    <w:rsid w:val="00530709"/>
    <w:rsid w:val="00530F9C"/>
    <w:rsid w:val="0053215A"/>
    <w:rsid w:val="00532BD8"/>
    <w:rsid w:val="00532E83"/>
    <w:rsid w:val="00533185"/>
    <w:rsid w:val="0053360B"/>
    <w:rsid w:val="00533A25"/>
    <w:rsid w:val="00536062"/>
    <w:rsid w:val="00537B0B"/>
    <w:rsid w:val="00540489"/>
    <w:rsid w:val="005430CC"/>
    <w:rsid w:val="0054362A"/>
    <w:rsid w:val="00543B2E"/>
    <w:rsid w:val="00543B3A"/>
    <w:rsid w:val="0054455C"/>
    <w:rsid w:val="00545250"/>
    <w:rsid w:val="00545AD1"/>
    <w:rsid w:val="00545F06"/>
    <w:rsid w:val="005465FD"/>
    <w:rsid w:val="00546746"/>
    <w:rsid w:val="00547238"/>
    <w:rsid w:val="00547C53"/>
    <w:rsid w:val="00547D72"/>
    <w:rsid w:val="0055016A"/>
    <w:rsid w:val="00550B67"/>
    <w:rsid w:val="00551023"/>
    <w:rsid w:val="0055142A"/>
    <w:rsid w:val="0055156D"/>
    <w:rsid w:val="0055159A"/>
    <w:rsid w:val="00551C1B"/>
    <w:rsid w:val="00551F44"/>
    <w:rsid w:val="00553A6D"/>
    <w:rsid w:val="00554E0C"/>
    <w:rsid w:val="00555134"/>
    <w:rsid w:val="00555206"/>
    <w:rsid w:val="005557EB"/>
    <w:rsid w:val="00555B2C"/>
    <w:rsid w:val="005567F0"/>
    <w:rsid w:val="00557098"/>
    <w:rsid w:val="005571FC"/>
    <w:rsid w:val="0055748C"/>
    <w:rsid w:val="005577A1"/>
    <w:rsid w:val="00557BE0"/>
    <w:rsid w:val="005609EF"/>
    <w:rsid w:val="00560D0A"/>
    <w:rsid w:val="00560FB1"/>
    <w:rsid w:val="005611C9"/>
    <w:rsid w:val="00561612"/>
    <w:rsid w:val="00561FC8"/>
    <w:rsid w:val="0056244E"/>
    <w:rsid w:val="0056247D"/>
    <w:rsid w:val="005631A5"/>
    <w:rsid w:val="005634E6"/>
    <w:rsid w:val="00563EFF"/>
    <w:rsid w:val="00564288"/>
    <w:rsid w:val="00564A3A"/>
    <w:rsid w:val="00565D0A"/>
    <w:rsid w:val="005661D9"/>
    <w:rsid w:val="005662E4"/>
    <w:rsid w:val="005669F4"/>
    <w:rsid w:val="00566C57"/>
    <w:rsid w:val="00567B6D"/>
    <w:rsid w:val="005702FB"/>
    <w:rsid w:val="00570519"/>
    <w:rsid w:val="00570689"/>
    <w:rsid w:val="00571514"/>
    <w:rsid w:val="005717BC"/>
    <w:rsid w:val="00571CC2"/>
    <w:rsid w:val="00571CE5"/>
    <w:rsid w:val="00571F07"/>
    <w:rsid w:val="00572656"/>
    <w:rsid w:val="005737AF"/>
    <w:rsid w:val="00573CA6"/>
    <w:rsid w:val="005740C5"/>
    <w:rsid w:val="0057413F"/>
    <w:rsid w:val="00574637"/>
    <w:rsid w:val="0057471B"/>
    <w:rsid w:val="00574E53"/>
    <w:rsid w:val="00577551"/>
    <w:rsid w:val="0057769D"/>
    <w:rsid w:val="00577746"/>
    <w:rsid w:val="00577DAA"/>
    <w:rsid w:val="00577FB2"/>
    <w:rsid w:val="005803DA"/>
    <w:rsid w:val="00580E9C"/>
    <w:rsid w:val="00582254"/>
    <w:rsid w:val="0058279B"/>
    <w:rsid w:val="005855EF"/>
    <w:rsid w:val="00585652"/>
    <w:rsid w:val="00585829"/>
    <w:rsid w:val="00587B54"/>
    <w:rsid w:val="00590494"/>
    <w:rsid w:val="00590827"/>
    <w:rsid w:val="00591418"/>
    <w:rsid w:val="005918ED"/>
    <w:rsid w:val="00591B30"/>
    <w:rsid w:val="00591D55"/>
    <w:rsid w:val="00592C6F"/>
    <w:rsid w:val="00592D0C"/>
    <w:rsid w:val="00592FF5"/>
    <w:rsid w:val="00593886"/>
    <w:rsid w:val="00594823"/>
    <w:rsid w:val="00594C9A"/>
    <w:rsid w:val="00595632"/>
    <w:rsid w:val="00595684"/>
    <w:rsid w:val="005956CA"/>
    <w:rsid w:val="00595826"/>
    <w:rsid w:val="00595AD9"/>
    <w:rsid w:val="005967A8"/>
    <w:rsid w:val="0059722C"/>
    <w:rsid w:val="005A1556"/>
    <w:rsid w:val="005A18C6"/>
    <w:rsid w:val="005A2C22"/>
    <w:rsid w:val="005A4821"/>
    <w:rsid w:val="005A5D49"/>
    <w:rsid w:val="005A5D79"/>
    <w:rsid w:val="005A5EF8"/>
    <w:rsid w:val="005A6799"/>
    <w:rsid w:val="005A7AC8"/>
    <w:rsid w:val="005B0015"/>
    <w:rsid w:val="005B1A20"/>
    <w:rsid w:val="005B1B8A"/>
    <w:rsid w:val="005B1D3A"/>
    <w:rsid w:val="005B1F3B"/>
    <w:rsid w:val="005B250F"/>
    <w:rsid w:val="005B3C36"/>
    <w:rsid w:val="005B4141"/>
    <w:rsid w:val="005B4182"/>
    <w:rsid w:val="005B4222"/>
    <w:rsid w:val="005B44BE"/>
    <w:rsid w:val="005B4FA2"/>
    <w:rsid w:val="005B5837"/>
    <w:rsid w:val="005B5B78"/>
    <w:rsid w:val="005B69E2"/>
    <w:rsid w:val="005B6AEA"/>
    <w:rsid w:val="005B76D5"/>
    <w:rsid w:val="005C0091"/>
    <w:rsid w:val="005C0F29"/>
    <w:rsid w:val="005C1BA1"/>
    <w:rsid w:val="005C223D"/>
    <w:rsid w:val="005C3234"/>
    <w:rsid w:val="005C37EA"/>
    <w:rsid w:val="005C4778"/>
    <w:rsid w:val="005C5129"/>
    <w:rsid w:val="005C5454"/>
    <w:rsid w:val="005C55C0"/>
    <w:rsid w:val="005C57E2"/>
    <w:rsid w:val="005C59F1"/>
    <w:rsid w:val="005C5D77"/>
    <w:rsid w:val="005C5D98"/>
    <w:rsid w:val="005C5DD5"/>
    <w:rsid w:val="005C607B"/>
    <w:rsid w:val="005C673E"/>
    <w:rsid w:val="005C760C"/>
    <w:rsid w:val="005C7671"/>
    <w:rsid w:val="005D034A"/>
    <w:rsid w:val="005D1737"/>
    <w:rsid w:val="005D2531"/>
    <w:rsid w:val="005D290D"/>
    <w:rsid w:val="005D2DDF"/>
    <w:rsid w:val="005D2EC5"/>
    <w:rsid w:val="005D33A1"/>
    <w:rsid w:val="005D476E"/>
    <w:rsid w:val="005D48E0"/>
    <w:rsid w:val="005D4E37"/>
    <w:rsid w:val="005D5654"/>
    <w:rsid w:val="005D696C"/>
    <w:rsid w:val="005D74F2"/>
    <w:rsid w:val="005D7846"/>
    <w:rsid w:val="005D7D3F"/>
    <w:rsid w:val="005E05BA"/>
    <w:rsid w:val="005E063E"/>
    <w:rsid w:val="005E0E76"/>
    <w:rsid w:val="005E0EEA"/>
    <w:rsid w:val="005E1399"/>
    <w:rsid w:val="005E14AB"/>
    <w:rsid w:val="005E16F2"/>
    <w:rsid w:val="005E3186"/>
    <w:rsid w:val="005E32D9"/>
    <w:rsid w:val="005E35C5"/>
    <w:rsid w:val="005E45A9"/>
    <w:rsid w:val="005E4E50"/>
    <w:rsid w:val="005E55B8"/>
    <w:rsid w:val="005E56B9"/>
    <w:rsid w:val="005E59FC"/>
    <w:rsid w:val="005E5E82"/>
    <w:rsid w:val="005F0641"/>
    <w:rsid w:val="005F14A7"/>
    <w:rsid w:val="005F1A5F"/>
    <w:rsid w:val="005F1CF9"/>
    <w:rsid w:val="005F273E"/>
    <w:rsid w:val="005F2BD8"/>
    <w:rsid w:val="005F3A63"/>
    <w:rsid w:val="005F45E6"/>
    <w:rsid w:val="005F4DE1"/>
    <w:rsid w:val="005F52C6"/>
    <w:rsid w:val="005F5B14"/>
    <w:rsid w:val="005F678A"/>
    <w:rsid w:val="005F6A95"/>
    <w:rsid w:val="005F6AAC"/>
    <w:rsid w:val="005F6FDF"/>
    <w:rsid w:val="005F787C"/>
    <w:rsid w:val="005F7A85"/>
    <w:rsid w:val="00600DF1"/>
    <w:rsid w:val="00601E2F"/>
    <w:rsid w:val="0060292D"/>
    <w:rsid w:val="00603F7F"/>
    <w:rsid w:val="00604A5F"/>
    <w:rsid w:val="00605818"/>
    <w:rsid w:val="00606411"/>
    <w:rsid w:val="00606A24"/>
    <w:rsid w:val="00607115"/>
    <w:rsid w:val="00607888"/>
    <w:rsid w:val="00607AEA"/>
    <w:rsid w:val="006100E0"/>
    <w:rsid w:val="00610C6C"/>
    <w:rsid w:val="00610C80"/>
    <w:rsid w:val="00612767"/>
    <w:rsid w:val="0061383C"/>
    <w:rsid w:val="006143FA"/>
    <w:rsid w:val="00614695"/>
    <w:rsid w:val="00614F41"/>
    <w:rsid w:val="00615154"/>
    <w:rsid w:val="006156C1"/>
    <w:rsid w:val="00616217"/>
    <w:rsid w:val="006163F1"/>
    <w:rsid w:val="006168AA"/>
    <w:rsid w:val="00617198"/>
    <w:rsid w:val="00617379"/>
    <w:rsid w:val="006177DC"/>
    <w:rsid w:val="00617898"/>
    <w:rsid w:val="00620E5F"/>
    <w:rsid w:val="0062116D"/>
    <w:rsid w:val="00621353"/>
    <w:rsid w:val="00621DCE"/>
    <w:rsid w:val="00621FE7"/>
    <w:rsid w:val="0062296C"/>
    <w:rsid w:val="00622E13"/>
    <w:rsid w:val="006232BD"/>
    <w:rsid w:val="006239A0"/>
    <w:rsid w:val="006245E0"/>
    <w:rsid w:val="00624C58"/>
    <w:rsid w:val="00625674"/>
    <w:rsid w:val="006256B2"/>
    <w:rsid w:val="00625B01"/>
    <w:rsid w:val="0062671A"/>
    <w:rsid w:val="00626A8D"/>
    <w:rsid w:val="00626E99"/>
    <w:rsid w:val="0063017B"/>
    <w:rsid w:val="00630798"/>
    <w:rsid w:val="00630E03"/>
    <w:rsid w:val="0063114F"/>
    <w:rsid w:val="00631B7A"/>
    <w:rsid w:val="00632AD8"/>
    <w:rsid w:val="00632FD1"/>
    <w:rsid w:val="00634248"/>
    <w:rsid w:val="00634D45"/>
    <w:rsid w:val="00634ED9"/>
    <w:rsid w:val="00635A7D"/>
    <w:rsid w:val="00636050"/>
    <w:rsid w:val="006360D0"/>
    <w:rsid w:val="00636BFF"/>
    <w:rsid w:val="00637441"/>
    <w:rsid w:val="00640633"/>
    <w:rsid w:val="006418F4"/>
    <w:rsid w:val="00641A48"/>
    <w:rsid w:val="00641CF7"/>
    <w:rsid w:val="006426FC"/>
    <w:rsid w:val="006446EF"/>
    <w:rsid w:val="00644E1D"/>
    <w:rsid w:val="0064527D"/>
    <w:rsid w:val="00645378"/>
    <w:rsid w:val="00645662"/>
    <w:rsid w:val="00645BE3"/>
    <w:rsid w:val="006460E2"/>
    <w:rsid w:val="00646545"/>
    <w:rsid w:val="006471DF"/>
    <w:rsid w:val="00647B6C"/>
    <w:rsid w:val="00647FEF"/>
    <w:rsid w:val="00651579"/>
    <w:rsid w:val="00651C66"/>
    <w:rsid w:val="00651D28"/>
    <w:rsid w:val="00652377"/>
    <w:rsid w:val="00653A11"/>
    <w:rsid w:val="00655E6A"/>
    <w:rsid w:val="006577E3"/>
    <w:rsid w:val="00657E54"/>
    <w:rsid w:val="00660D62"/>
    <w:rsid w:val="00661ED3"/>
    <w:rsid w:val="0066238A"/>
    <w:rsid w:val="00662576"/>
    <w:rsid w:val="006630D4"/>
    <w:rsid w:val="006637CC"/>
    <w:rsid w:val="00663E1E"/>
    <w:rsid w:val="00664699"/>
    <w:rsid w:val="00664C72"/>
    <w:rsid w:val="00665CF3"/>
    <w:rsid w:val="00665E2C"/>
    <w:rsid w:val="00666C94"/>
    <w:rsid w:val="00667044"/>
    <w:rsid w:val="00667934"/>
    <w:rsid w:val="00667C76"/>
    <w:rsid w:val="00671752"/>
    <w:rsid w:val="0067175C"/>
    <w:rsid w:val="006718B2"/>
    <w:rsid w:val="00671AF7"/>
    <w:rsid w:val="00671BE1"/>
    <w:rsid w:val="00671FED"/>
    <w:rsid w:val="0067208D"/>
    <w:rsid w:val="00672DC3"/>
    <w:rsid w:val="00672DCD"/>
    <w:rsid w:val="00673DFA"/>
    <w:rsid w:val="00674038"/>
    <w:rsid w:val="00674B24"/>
    <w:rsid w:val="00674D9C"/>
    <w:rsid w:val="00676A97"/>
    <w:rsid w:val="00677371"/>
    <w:rsid w:val="00677EB5"/>
    <w:rsid w:val="00680380"/>
    <w:rsid w:val="00681657"/>
    <w:rsid w:val="0068165F"/>
    <w:rsid w:val="00681FDC"/>
    <w:rsid w:val="00682025"/>
    <w:rsid w:val="00682271"/>
    <w:rsid w:val="00682CE0"/>
    <w:rsid w:val="0068313C"/>
    <w:rsid w:val="00683CB5"/>
    <w:rsid w:val="00683FA8"/>
    <w:rsid w:val="00684873"/>
    <w:rsid w:val="006848FF"/>
    <w:rsid w:val="00685042"/>
    <w:rsid w:val="0068534E"/>
    <w:rsid w:val="00685ED7"/>
    <w:rsid w:val="00686067"/>
    <w:rsid w:val="00686987"/>
    <w:rsid w:val="00686CB6"/>
    <w:rsid w:val="006872C5"/>
    <w:rsid w:val="0068758D"/>
    <w:rsid w:val="00690C59"/>
    <w:rsid w:val="00690F91"/>
    <w:rsid w:val="006914B0"/>
    <w:rsid w:val="00693266"/>
    <w:rsid w:val="006961DF"/>
    <w:rsid w:val="006967C9"/>
    <w:rsid w:val="0069694E"/>
    <w:rsid w:val="0069728F"/>
    <w:rsid w:val="00697E6D"/>
    <w:rsid w:val="006A0662"/>
    <w:rsid w:val="006A0A94"/>
    <w:rsid w:val="006A21E8"/>
    <w:rsid w:val="006A293D"/>
    <w:rsid w:val="006A307A"/>
    <w:rsid w:val="006A34D3"/>
    <w:rsid w:val="006A3600"/>
    <w:rsid w:val="006A3B6D"/>
    <w:rsid w:val="006A3EA7"/>
    <w:rsid w:val="006A4223"/>
    <w:rsid w:val="006A4805"/>
    <w:rsid w:val="006A4888"/>
    <w:rsid w:val="006A4B26"/>
    <w:rsid w:val="006A5C4F"/>
    <w:rsid w:val="006A5FD6"/>
    <w:rsid w:val="006A62E0"/>
    <w:rsid w:val="006A6468"/>
    <w:rsid w:val="006A6F1F"/>
    <w:rsid w:val="006B00C1"/>
    <w:rsid w:val="006B031C"/>
    <w:rsid w:val="006B05FA"/>
    <w:rsid w:val="006B0813"/>
    <w:rsid w:val="006B0EBA"/>
    <w:rsid w:val="006B1214"/>
    <w:rsid w:val="006B1246"/>
    <w:rsid w:val="006B18C0"/>
    <w:rsid w:val="006B2AFE"/>
    <w:rsid w:val="006B3453"/>
    <w:rsid w:val="006B376E"/>
    <w:rsid w:val="006B3FB3"/>
    <w:rsid w:val="006B4490"/>
    <w:rsid w:val="006B48AD"/>
    <w:rsid w:val="006B58FD"/>
    <w:rsid w:val="006B5E24"/>
    <w:rsid w:val="006B6C77"/>
    <w:rsid w:val="006B6EAF"/>
    <w:rsid w:val="006B7BD6"/>
    <w:rsid w:val="006C03F1"/>
    <w:rsid w:val="006C121C"/>
    <w:rsid w:val="006C1BB6"/>
    <w:rsid w:val="006C2908"/>
    <w:rsid w:val="006C2D18"/>
    <w:rsid w:val="006C33A8"/>
    <w:rsid w:val="006C3951"/>
    <w:rsid w:val="006C4EB7"/>
    <w:rsid w:val="006C4F46"/>
    <w:rsid w:val="006C5E14"/>
    <w:rsid w:val="006C5FEF"/>
    <w:rsid w:val="006C612F"/>
    <w:rsid w:val="006C61C5"/>
    <w:rsid w:val="006C7161"/>
    <w:rsid w:val="006C78BA"/>
    <w:rsid w:val="006D0254"/>
    <w:rsid w:val="006D05A8"/>
    <w:rsid w:val="006D07B1"/>
    <w:rsid w:val="006D26A0"/>
    <w:rsid w:val="006D277A"/>
    <w:rsid w:val="006D2A6A"/>
    <w:rsid w:val="006D2EA2"/>
    <w:rsid w:val="006D3C17"/>
    <w:rsid w:val="006D3DE7"/>
    <w:rsid w:val="006D47E8"/>
    <w:rsid w:val="006D4972"/>
    <w:rsid w:val="006D4A03"/>
    <w:rsid w:val="006D5618"/>
    <w:rsid w:val="006D5D6D"/>
    <w:rsid w:val="006D5E77"/>
    <w:rsid w:val="006D66C8"/>
    <w:rsid w:val="006D694F"/>
    <w:rsid w:val="006D7459"/>
    <w:rsid w:val="006D7812"/>
    <w:rsid w:val="006D7E7E"/>
    <w:rsid w:val="006E1B98"/>
    <w:rsid w:val="006E1FC7"/>
    <w:rsid w:val="006E22FF"/>
    <w:rsid w:val="006E3C60"/>
    <w:rsid w:val="006E46C8"/>
    <w:rsid w:val="006E4B47"/>
    <w:rsid w:val="006E4B66"/>
    <w:rsid w:val="006E4FEB"/>
    <w:rsid w:val="006E5138"/>
    <w:rsid w:val="006E588A"/>
    <w:rsid w:val="006E614B"/>
    <w:rsid w:val="006E6341"/>
    <w:rsid w:val="006E790A"/>
    <w:rsid w:val="006F0344"/>
    <w:rsid w:val="006F040A"/>
    <w:rsid w:val="006F07F0"/>
    <w:rsid w:val="006F10C0"/>
    <w:rsid w:val="006F20B3"/>
    <w:rsid w:val="006F25E5"/>
    <w:rsid w:val="006F2C7B"/>
    <w:rsid w:val="006F310E"/>
    <w:rsid w:val="006F33F3"/>
    <w:rsid w:val="006F3899"/>
    <w:rsid w:val="006F440B"/>
    <w:rsid w:val="006F4491"/>
    <w:rsid w:val="006F4506"/>
    <w:rsid w:val="006F4F14"/>
    <w:rsid w:val="006F5058"/>
    <w:rsid w:val="006F509E"/>
    <w:rsid w:val="006F5467"/>
    <w:rsid w:val="006F61D9"/>
    <w:rsid w:val="006F7129"/>
    <w:rsid w:val="00700151"/>
    <w:rsid w:val="007007F7"/>
    <w:rsid w:val="00700B00"/>
    <w:rsid w:val="00701472"/>
    <w:rsid w:val="0070266B"/>
    <w:rsid w:val="00702A56"/>
    <w:rsid w:val="00702B67"/>
    <w:rsid w:val="0070463A"/>
    <w:rsid w:val="007055F7"/>
    <w:rsid w:val="00705814"/>
    <w:rsid w:val="00705BA6"/>
    <w:rsid w:val="007067A4"/>
    <w:rsid w:val="00706C12"/>
    <w:rsid w:val="0070772F"/>
    <w:rsid w:val="007077CF"/>
    <w:rsid w:val="00707A1F"/>
    <w:rsid w:val="00710230"/>
    <w:rsid w:val="00710968"/>
    <w:rsid w:val="00710DD8"/>
    <w:rsid w:val="00710E09"/>
    <w:rsid w:val="00711463"/>
    <w:rsid w:val="00711D44"/>
    <w:rsid w:val="0071291B"/>
    <w:rsid w:val="0071360A"/>
    <w:rsid w:val="0071379C"/>
    <w:rsid w:val="00713C3E"/>
    <w:rsid w:val="007166B4"/>
    <w:rsid w:val="00716C4A"/>
    <w:rsid w:val="00716E6F"/>
    <w:rsid w:val="00717540"/>
    <w:rsid w:val="00717CBA"/>
    <w:rsid w:val="00719505"/>
    <w:rsid w:val="00721514"/>
    <w:rsid w:val="0072196E"/>
    <w:rsid w:val="00721DC9"/>
    <w:rsid w:val="00721E31"/>
    <w:rsid w:val="007222DD"/>
    <w:rsid w:val="007226C7"/>
    <w:rsid w:val="0072279C"/>
    <w:rsid w:val="007228E5"/>
    <w:rsid w:val="0072397B"/>
    <w:rsid w:val="0072401D"/>
    <w:rsid w:val="00724373"/>
    <w:rsid w:val="00724693"/>
    <w:rsid w:val="00725902"/>
    <w:rsid w:val="00727194"/>
    <w:rsid w:val="00730209"/>
    <w:rsid w:val="007304A4"/>
    <w:rsid w:val="007305DD"/>
    <w:rsid w:val="00730AD8"/>
    <w:rsid w:val="0073129A"/>
    <w:rsid w:val="00731477"/>
    <w:rsid w:val="00731559"/>
    <w:rsid w:val="007317C5"/>
    <w:rsid w:val="00731858"/>
    <w:rsid w:val="0073275E"/>
    <w:rsid w:val="007339A0"/>
    <w:rsid w:val="00733CB6"/>
    <w:rsid w:val="00733FA1"/>
    <w:rsid w:val="007346E6"/>
    <w:rsid w:val="0073482D"/>
    <w:rsid w:val="00734B7B"/>
    <w:rsid w:val="0073506F"/>
    <w:rsid w:val="007353B6"/>
    <w:rsid w:val="00735A32"/>
    <w:rsid w:val="007369CD"/>
    <w:rsid w:val="00736FC7"/>
    <w:rsid w:val="007374DF"/>
    <w:rsid w:val="0073759A"/>
    <w:rsid w:val="00737A65"/>
    <w:rsid w:val="00737B87"/>
    <w:rsid w:val="00740BA9"/>
    <w:rsid w:val="007419B0"/>
    <w:rsid w:val="00741B00"/>
    <w:rsid w:val="007420FA"/>
    <w:rsid w:val="0074307B"/>
    <w:rsid w:val="007438F0"/>
    <w:rsid w:val="00743B12"/>
    <w:rsid w:val="00743F25"/>
    <w:rsid w:val="007448B2"/>
    <w:rsid w:val="00745582"/>
    <w:rsid w:val="007456F3"/>
    <w:rsid w:val="00745AA6"/>
    <w:rsid w:val="00746769"/>
    <w:rsid w:val="00746AA0"/>
    <w:rsid w:val="007472FF"/>
    <w:rsid w:val="007479E3"/>
    <w:rsid w:val="00747AF0"/>
    <w:rsid w:val="0075029E"/>
    <w:rsid w:val="0075059D"/>
    <w:rsid w:val="00750655"/>
    <w:rsid w:val="00751081"/>
    <w:rsid w:val="007512BC"/>
    <w:rsid w:val="00751B8A"/>
    <w:rsid w:val="007523D7"/>
    <w:rsid w:val="00752649"/>
    <w:rsid w:val="007526AD"/>
    <w:rsid w:val="0075367B"/>
    <w:rsid w:val="00754280"/>
    <w:rsid w:val="00755F78"/>
    <w:rsid w:val="00756025"/>
    <w:rsid w:val="00757158"/>
    <w:rsid w:val="00757195"/>
    <w:rsid w:val="0075786B"/>
    <w:rsid w:val="00757A6B"/>
    <w:rsid w:val="00757AD9"/>
    <w:rsid w:val="00757E7B"/>
    <w:rsid w:val="0076054C"/>
    <w:rsid w:val="00761464"/>
    <w:rsid w:val="0076250D"/>
    <w:rsid w:val="0076316F"/>
    <w:rsid w:val="0076317A"/>
    <w:rsid w:val="0076363B"/>
    <w:rsid w:val="007637C4"/>
    <w:rsid w:val="00763804"/>
    <w:rsid w:val="00763877"/>
    <w:rsid w:val="00764BD2"/>
    <w:rsid w:val="0076603F"/>
    <w:rsid w:val="00766BB9"/>
    <w:rsid w:val="00767CD3"/>
    <w:rsid w:val="007703BA"/>
    <w:rsid w:val="00770A8B"/>
    <w:rsid w:val="00771006"/>
    <w:rsid w:val="007711DC"/>
    <w:rsid w:val="0077142A"/>
    <w:rsid w:val="00771E2A"/>
    <w:rsid w:val="007722EE"/>
    <w:rsid w:val="0077271D"/>
    <w:rsid w:val="00772BF2"/>
    <w:rsid w:val="00772CE0"/>
    <w:rsid w:val="007738EC"/>
    <w:rsid w:val="00773ED2"/>
    <w:rsid w:val="007746FF"/>
    <w:rsid w:val="00774912"/>
    <w:rsid w:val="00774AD0"/>
    <w:rsid w:val="007755B6"/>
    <w:rsid w:val="00775F6D"/>
    <w:rsid w:val="00776178"/>
    <w:rsid w:val="007764BB"/>
    <w:rsid w:val="00776792"/>
    <w:rsid w:val="00776A2E"/>
    <w:rsid w:val="00776C1F"/>
    <w:rsid w:val="00777026"/>
    <w:rsid w:val="0077739B"/>
    <w:rsid w:val="007775D3"/>
    <w:rsid w:val="00777747"/>
    <w:rsid w:val="00777B64"/>
    <w:rsid w:val="00777C41"/>
    <w:rsid w:val="00777ED9"/>
    <w:rsid w:val="007834C1"/>
    <w:rsid w:val="007840FF"/>
    <w:rsid w:val="00784221"/>
    <w:rsid w:val="00784393"/>
    <w:rsid w:val="007847E1"/>
    <w:rsid w:val="007858CF"/>
    <w:rsid w:val="00786AE7"/>
    <w:rsid w:val="00786F05"/>
    <w:rsid w:val="00790523"/>
    <w:rsid w:val="00791D3F"/>
    <w:rsid w:val="00793135"/>
    <w:rsid w:val="00793ABD"/>
    <w:rsid w:val="00793CE2"/>
    <w:rsid w:val="0079431B"/>
    <w:rsid w:val="00794C3D"/>
    <w:rsid w:val="00794E3D"/>
    <w:rsid w:val="007954BC"/>
    <w:rsid w:val="00795D55"/>
    <w:rsid w:val="007961F6"/>
    <w:rsid w:val="007967F3"/>
    <w:rsid w:val="00797086"/>
    <w:rsid w:val="00797CA7"/>
    <w:rsid w:val="00797CE3"/>
    <w:rsid w:val="007A047A"/>
    <w:rsid w:val="007A0C21"/>
    <w:rsid w:val="007A0DF8"/>
    <w:rsid w:val="007A0F6D"/>
    <w:rsid w:val="007A230E"/>
    <w:rsid w:val="007A2472"/>
    <w:rsid w:val="007A30D3"/>
    <w:rsid w:val="007A3143"/>
    <w:rsid w:val="007A3B6D"/>
    <w:rsid w:val="007A3DB4"/>
    <w:rsid w:val="007A4A78"/>
    <w:rsid w:val="007A6011"/>
    <w:rsid w:val="007A66E2"/>
    <w:rsid w:val="007A6C98"/>
    <w:rsid w:val="007A7685"/>
    <w:rsid w:val="007A7718"/>
    <w:rsid w:val="007B08F5"/>
    <w:rsid w:val="007B2C72"/>
    <w:rsid w:val="007B2E02"/>
    <w:rsid w:val="007B3E2C"/>
    <w:rsid w:val="007B40CD"/>
    <w:rsid w:val="007B4410"/>
    <w:rsid w:val="007B4B36"/>
    <w:rsid w:val="007B4E0A"/>
    <w:rsid w:val="007B5665"/>
    <w:rsid w:val="007B574B"/>
    <w:rsid w:val="007B5B03"/>
    <w:rsid w:val="007B5CA2"/>
    <w:rsid w:val="007B5E5E"/>
    <w:rsid w:val="007B6129"/>
    <w:rsid w:val="007B6E8C"/>
    <w:rsid w:val="007B6F18"/>
    <w:rsid w:val="007B7B4F"/>
    <w:rsid w:val="007C0CD0"/>
    <w:rsid w:val="007C41D6"/>
    <w:rsid w:val="007C54F7"/>
    <w:rsid w:val="007C6C2F"/>
    <w:rsid w:val="007C6D4B"/>
    <w:rsid w:val="007C6FC3"/>
    <w:rsid w:val="007C714D"/>
    <w:rsid w:val="007C73DD"/>
    <w:rsid w:val="007D00B6"/>
    <w:rsid w:val="007D1243"/>
    <w:rsid w:val="007D1734"/>
    <w:rsid w:val="007D1817"/>
    <w:rsid w:val="007D352B"/>
    <w:rsid w:val="007D3FA2"/>
    <w:rsid w:val="007D451D"/>
    <w:rsid w:val="007D4C27"/>
    <w:rsid w:val="007D4CE1"/>
    <w:rsid w:val="007D4EC5"/>
    <w:rsid w:val="007D7693"/>
    <w:rsid w:val="007D7907"/>
    <w:rsid w:val="007E0265"/>
    <w:rsid w:val="007E04D1"/>
    <w:rsid w:val="007E0832"/>
    <w:rsid w:val="007E0CA3"/>
    <w:rsid w:val="007E0DF0"/>
    <w:rsid w:val="007E20AA"/>
    <w:rsid w:val="007E2FFB"/>
    <w:rsid w:val="007E407D"/>
    <w:rsid w:val="007E476F"/>
    <w:rsid w:val="007E4824"/>
    <w:rsid w:val="007E513E"/>
    <w:rsid w:val="007E54B8"/>
    <w:rsid w:val="007E56F4"/>
    <w:rsid w:val="007E6178"/>
    <w:rsid w:val="007E75FF"/>
    <w:rsid w:val="007E7614"/>
    <w:rsid w:val="007E7905"/>
    <w:rsid w:val="007E7953"/>
    <w:rsid w:val="007E7BC3"/>
    <w:rsid w:val="007F2363"/>
    <w:rsid w:val="007F28E6"/>
    <w:rsid w:val="007F2A2E"/>
    <w:rsid w:val="007F2DAF"/>
    <w:rsid w:val="007F2FA6"/>
    <w:rsid w:val="007F3502"/>
    <w:rsid w:val="007F3E95"/>
    <w:rsid w:val="007F4120"/>
    <w:rsid w:val="007F432A"/>
    <w:rsid w:val="007F4374"/>
    <w:rsid w:val="007F51AC"/>
    <w:rsid w:val="007F5DB0"/>
    <w:rsid w:val="007F6D14"/>
    <w:rsid w:val="007F6F22"/>
    <w:rsid w:val="007F75D3"/>
    <w:rsid w:val="007F7CDA"/>
    <w:rsid w:val="00800203"/>
    <w:rsid w:val="008011A0"/>
    <w:rsid w:val="00802609"/>
    <w:rsid w:val="00803937"/>
    <w:rsid w:val="00804836"/>
    <w:rsid w:val="00804AF7"/>
    <w:rsid w:val="00804F19"/>
    <w:rsid w:val="0080503C"/>
    <w:rsid w:val="00806507"/>
    <w:rsid w:val="0080787A"/>
    <w:rsid w:val="00810AD4"/>
    <w:rsid w:val="00810F46"/>
    <w:rsid w:val="00811E78"/>
    <w:rsid w:val="00812E05"/>
    <w:rsid w:val="00812F58"/>
    <w:rsid w:val="0081380F"/>
    <w:rsid w:val="008156A9"/>
    <w:rsid w:val="00816E53"/>
    <w:rsid w:val="00817312"/>
    <w:rsid w:val="0081731A"/>
    <w:rsid w:val="00817556"/>
    <w:rsid w:val="0081763D"/>
    <w:rsid w:val="00817F70"/>
    <w:rsid w:val="008202E1"/>
    <w:rsid w:val="00820979"/>
    <w:rsid w:val="00820DF7"/>
    <w:rsid w:val="00821799"/>
    <w:rsid w:val="00823A80"/>
    <w:rsid w:val="00824FCA"/>
    <w:rsid w:val="0082629C"/>
    <w:rsid w:val="00826F63"/>
    <w:rsid w:val="008274DB"/>
    <w:rsid w:val="008276CA"/>
    <w:rsid w:val="00827AF5"/>
    <w:rsid w:val="00827E3F"/>
    <w:rsid w:val="00827E67"/>
    <w:rsid w:val="00827F81"/>
    <w:rsid w:val="00827FE7"/>
    <w:rsid w:val="008306FF"/>
    <w:rsid w:val="00830EDA"/>
    <w:rsid w:val="008325CE"/>
    <w:rsid w:val="00832659"/>
    <w:rsid w:val="00832928"/>
    <w:rsid w:val="00832956"/>
    <w:rsid w:val="00834667"/>
    <w:rsid w:val="00834B5D"/>
    <w:rsid w:val="00834C98"/>
    <w:rsid w:val="00835A08"/>
    <w:rsid w:val="00835F81"/>
    <w:rsid w:val="008409E1"/>
    <w:rsid w:val="008411D4"/>
    <w:rsid w:val="0084227A"/>
    <w:rsid w:val="0084250E"/>
    <w:rsid w:val="00842EAB"/>
    <w:rsid w:val="008431BE"/>
    <w:rsid w:val="008436C8"/>
    <w:rsid w:val="0084392E"/>
    <w:rsid w:val="008446DC"/>
    <w:rsid w:val="008451F9"/>
    <w:rsid w:val="00845CA7"/>
    <w:rsid w:val="00845E6C"/>
    <w:rsid w:val="00846197"/>
    <w:rsid w:val="00846541"/>
    <w:rsid w:val="008470B5"/>
    <w:rsid w:val="008470FA"/>
    <w:rsid w:val="0084729F"/>
    <w:rsid w:val="00847DEA"/>
    <w:rsid w:val="0085046A"/>
    <w:rsid w:val="00852865"/>
    <w:rsid w:val="00852E04"/>
    <w:rsid w:val="008530F1"/>
    <w:rsid w:val="00853426"/>
    <w:rsid w:val="008539A8"/>
    <w:rsid w:val="00853D03"/>
    <w:rsid w:val="0085486B"/>
    <w:rsid w:val="00854DA1"/>
    <w:rsid w:val="00855B8D"/>
    <w:rsid w:val="00855C92"/>
    <w:rsid w:val="00855CF0"/>
    <w:rsid w:val="00855FB6"/>
    <w:rsid w:val="00857C3B"/>
    <w:rsid w:val="00857DD2"/>
    <w:rsid w:val="00860306"/>
    <w:rsid w:val="00860758"/>
    <w:rsid w:val="00860827"/>
    <w:rsid w:val="00860B4B"/>
    <w:rsid w:val="008612FE"/>
    <w:rsid w:val="0086241A"/>
    <w:rsid w:val="0086264F"/>
    <w:rsid w:val="008626FB"/>
    <w:rsid w:val="00863AA5"/>
    <w:rsid w:val="00864244"/>
    <w:rsid w:val="008643B7"/>
    <w:rsid w:val="00864719"/>
    <w:rsid w:val="00864B4D"/>
    <w:rsid w:val="00864D30"/>
    <w:rsid w:val="00865368"/>
    <w:rsid w:val="008655E8"/>
    <w:rsid w:val="00865F03"/>
    <w:rsid w:val="00866E5D"/>
    <w:rsid w:val="00867532"/>
    <w:rsid w:val="00867B36"/>
    <w:rsid w:val="00867BD6"/>
    <w:rsid w:val="00867D59"/>
    <w:rsid w:val="0087052F"/>
    <w:rsid w:val="008712CC"/>
    <w:rsid w:val="00871559"/>
    <w:rsid w:val="00873A8D"/>
    <w:rsid w:val="00873CB0"/>
    <w:rsid w:val="00873DB1"/>
    <w:rsid w:val="00873FF1"/>
    <w:rsid w:val="00875AB8"/>
    <w:rsid w:val="008762A0"/>
    <w:rsid w:val="008765C3"/>
    <w:rsid w:val="008766D1"/>
    <w:rsid w:val="00876F05"/>
    <w:rsid w:val="00876F28"/>
    <w:rsid w:val="00884693"/>
    <w:rsid w:val="00885AFD"/>
    <w:rsid w:val="00885DFB"/>
    <w:rsid w:val="00885F07"/>
    <w:rsid w:val="008861EF"/>
    <w:rsid w:val="00886329"/>
    <w:rsid w:val="00886391"/>
    <w:rsid w:val="00886CF4"/>
    <w:rsid w:val="0088731E"/>
    <w:rsid w:val="00887B85"/>
    <w:rsid w:val="00887D10"/>
    <w:rsid w:val="00887E44"/>
    <w:rsid w:val="00887EDB"/>
    <w:rsid w:val="008902EF"/>
    <w:rsid w:val="00890EAC"/>
    <w:rsid w:val="00891559"/>
    <w:rsid w:val="00891842"/>
    <w:rsid w:val="008926BB"/>
    <w:rsid w:val="0089385D"/>
    <w:rsid w:val="00893EAA"/>
    <w:rsid w:val="008941F7"/>
    <w:rsid w:val="0089565B"/>
    <w:rsid w:val="00895961"/>
    <w:rsid w:val="008963A4"/>
    <w:rsid w:val="008964BE"/>
    <w:rsid w:val="00896E61"/>
    <w:rsid w:val="00896E81"/>
    <w:rsid w:val="0089733B"/>
    <w:rsid w:val="00897701"/>
    <w:rsid w:val="0089772C"/>
    <w:rsid w:val="008978E7"/>
    <w:rsid w:val="00897E19"/>
    <w:rsid w:val="008A0684"/>
    <w:rsid w:val="008A1A75"/>
    <w:rsid w:val="008A345D"/>
    <w:rsid w:val="008A39A5"/>
    <w:rsid w:val="008A3A24"/>
    <w:rsid w:val="008A4289"/>
    <w:rsid w:val="008A45ED"/>
    <w:rsid w:val="008A465A"/>
    <w:rsid w:val="008A48C7"/>
    <w:rsid w:val="008A4B7C"/>
    <w:rsid w:val="008A4DDF"/>
    <w:rsid w:val="008A4E40"/>
    <w:rsid w:val="008A5196"/>
    <w:rsid w:val="008A62D2"/>
    <w:rsid w:val="008A6715"/>
    <w:rsid w:val="008A7230"/>
    <w:rsid w:val="008A73BE"/>
    <w:rsid w:val="008A74EE"/>
    <w:rsid w:val="008B01EC"/>
    <w:rsid w:val="008B066B"/>
    <w:rsid w:val="008B06C3"/>
    <w:rsid w:val="008B09D9"/>
    <w:rsid w:val="008B0D4C"/>
    <w:rsid w:val="008B17FD"/>
    <w:rsid w:val="008B1A37"/>
    <w:rsid w:val="008B2A72"/>
    <w:rsid w:val="008B2D60"/>
    <w:rsid w:val="008B2DDD"/>
    <w:rsid w:val="008B437A"/>
    <w:rsid w:val="008B5050"/>
    <w:rsid w:val="008B5995"/>
    <w:rsid w:val="008B61E8"/>
    <w:rsid w:val="008B6F21"/>
    <w:rsid w:val="008B701F"/>
    <w:rsid w:val="008B736E"/>
    <w:rsid w:val="008C0956"/>
    <w:rsid w:val="008C0CB5"/>
    <w:rsid w:val="008C0D14"/>
    <w:rsid w:val="008C1E66"/>
    <w:rsid w:val="008C222E"/>
    <w:rsid w:val="008C265E"/>
    <w:rsid w:val="008C3767"/>
    <w:rsid w:val="008C3779"/>
    <w:rsid w:val="008C38C4"/>
    <w:rsid w:val="008C408C"/>
    <w:rsid w:val="008C40C1"/>
    <w:rsid w:val="008C4523"/>
    <w:rsid w:val="008C51A1"/>
    <w:rsid w:val="008C58F3"/>
    <w:rsid w:val="008C5D94"/>
    <w:rsid w:val="008C5DD1"/>
    <w:rsid w:val="008C5E76"/>
    <w:rsid w:val="008C68DD"/>
    <w:rsid w:val="008C6992"/>
    <w:rsid w:val="008C6D25"/>
    <w:rsid w:val="008C757F"/>
    <w:rsid w:val="008C7603"/>
    <w:rsid w:val="008C76BE"/>
    <w:rsid w:val="008D17EC"/>
    <w:rsid w:val="008D1BD8"/>
    <w:rsid w:val="008D20BE"/>
    <w:rsid w:val="008D242B"/>
    <w:rsid w:val="008D2B31"/>
    <w:rsid w:val="008D2C05"/>
    <w:rsid w:val="008D3E60"/>
    <w:rsid w:val="008D41C0"/>
    <w:rsid w:val="008D4740"/>
    <w:rsid w:val="008D5365"/>
    <w:rsid w:val="008D566E"/>
    <w:rsid w:val="008D5869"/>
    <w:rsid w:val="008D589C"/>
    <w:rsid w:val="008D5988"/>
    <w:rsid w:val="008D5EFF"/>
    <w:rsid w:val="008D60FA"/>
    <w:rsid w:val="008D711D"/>
    <w:rsid w:val="008D75C2"/>
    <w:rsid w:val="008D76D6"/>
    <w:rsid w:val="008D7A51"/>
    <w:rsid w:val="008D7F23"/>
    <w:rsid w:val="008E1019"/>
    <w:rsid w:val="008E12C0"/>
    <w:rsid w:val="008E1448"/>
    <w:rsid w:val="008E1569"/>
    <w:rsid w:val="008E20AA"/>
    <w:rsid w:val="008E2A05"/>
    <w:rsid w:val="008E3953"/>
    <w:rsid w:val="008E3E33"/>
    <w:rsid w:val="008E4FFD"/>
    <w:rsid w:val="008E518A"/>
    <w:rsid w:val="008E576B"/>
    <w:rsid w:val="008E5CC8"/>
    <w:rsid w:val="008E5E3D"/>
    <w:rsid w:val="008E6247"/>
    <w:rsid w:val="008E63C1"/>
    <w:rsid w:val="008E6CA4"/>
    <w:rsid w:val="008E6CB9"/>
    <w:rsid w:val="008F0271"/>
    <w:rsid w:val="008F0F97"/>
    <w:rsid w:val="008F1850"/>
    <w:rsid w:val="008F2036"/>
    <w:rsid w:val="008F23B5"/>
    <w:rsid w:val="008F248E"/>
    <w:rsid w:val="008F2ABE"/>
    <w:rsid w:val="008F2DAB"/>
    <w:rsid w:val="008F31BE"/>
    <w:rsid w:val="008F31F6"/>
    <w:rsid w:val="008F3E35"/>
    <w:rsid w:val="008F4457"/>
    <w:rsid w:val="008F48CE"/>
    <w:rsid w:val="008F6B0E"/>
    <w:rsid w:val="009005F9"/>
    <w:rsid w:val="00900E8F"/>
    <w:rsid w:val="00901CF2"/>
    <w:rsid w:val="00902190"/>
    <w:rsid w:val="009027CB"/>
    <w:rsid w:val="00902D31"/>
    <w:rsid w:val="00902E0C"/>
    <w:rsid w:val="00903B5E"/>
    <w:rsid w:val="0090485F"/>
    <w:rsid w:val="009055D8"/>
    <w:rsid w:val="009056F5"/>
    <w:rsid w:val="009067C1"/>
    <w:rsid w:val="0090692E"/>
    <w:rsid w:val="00906C58"/>
    <w:rsid w:val="00906E83"/>
    <w:rsid w:val="00906F52"/>
    <w:rsid w:val="00906FD7"/>
    <w:rsid w:val="00907168"/>
    <w:rsid w:val="009071F9"/>
    <w:rsid w:val="009074F9"/>
    <w:rsid w:val="00907FB1"/>
    <w:rsid w:val="0091013D"/>
    <w:rsid w:val="00911ED1"/>
    <w:rsid w:val="009121F3"/>
    <w:rsid w:val="00912339"/>
    <w:rsid w:val="0091376A"/>
    <w:rsid w:val="009139EE"/>
    <w:rsid w:val="009144D7"/>
    <w:rsid w:val="0091521A"/>
    <w:rsid w:val="00916BFC"/>
    <w:rsid w:val="0091721D"/>
    <w:rsid w:val="0091780B"/>
    <w:rsid w:val="00917969"/>
    <w:rsid w:val="00917B82"/>
    <w:rsid w:val="00917CBF"/>
    <w:rsid w:val="009200FE"/>
    <w:rsid w:val="0092024D"/>
    <w:rsid w:val="00921737"/>
    <w:rsid w:val="00921B4C"/>
    <w:rsid w:val="00922F09"/>
    <w:rsid w:val="00923EA8"/>
    <w:rsid w:val="00923F3D"/>
    <w:rsid w:val="009246EE"/>
    <w:rsid w:val="0092496B"/>
    <w:rsid w:val="00924A19"/>
    <w:rsid w:val="00924AFF"/>
    <w:rsid w:val="00924F37"/>
    <w:rsid w:val="00925059"/>
    <w:rsid w:val="00925C7C"/>
    <w:rsid w:val="00925DB1"/>
    <w:rsid w:val="0092637C"/>
    <w:rsid w:val="00926635"/>
    <w:rsid w:val="009269EA"/>
    <w:rsid w:val="00927157"/>
    <w:rsid w:val="00927A47"/>
    <w:rsid w:val="0093030A"/>
    <w:rsid w:val="009307F2"/>
    <w:rsid w:val="00930AC9"/>
    <w:rsid w:val="00931B32"/>
    <w:rsid w:val="00931FCF"/>
    <w:rsid w:val="0093218C"/>
    <w:rsid w:val="00932292"/>
    <w:rsid w:val="009325AE"/>
    <w:rsid w:val="00932B52"/>
    <w:rsid w:val="00932DAB"/>
    <w:rsid w:val="0093368C"/>
    <w:rsid w:val="00933E66"/>
    <w:rsid w:val="00934309"/>
    <w:rsid w:val="009343FC"/>
    <w:rsid w:val="00934DB2"/>
    <w:rsid w:val="00935460"/>
    <w:rsid w:val="00935B86"/>
    <w:rsid w:val="009360E3"/>
    <w:rsid w:val="00936577"/>
    <w:rsid w:val="0093714D"/>
    <w:rsid w:val="0093795E"/>
    <w:rsid w:val="009400A3"/>
    <w:rsid w:val="00940947"/>
    <w:rsid w:val="0094097F"/>
    <w:rsid w:val="00940E80"/>
    <w:rsid w:val="00943833"/>
    <w:rsid w:val="00943D8A"/>
    <w:rsid w:val="00943DCF"/>
    <w:rsid w:val="00944641"/>
    <w:rsid w:val="00944756"/>
    <w:rsid w:val="00945D82"/>
    <w:rsid w:val="00945E7A"/>
    <w:rsid w:val="00945F35"/>
    <w:rsid w:val="00946439"/>
    <w:rsid w:val="00946F3B"/>
    <w:rsid w:val="009473B7"/>
    <w:rsid w:val="00947B7D"/>
    <w:rsid w:val="009503D5"/>
    <w:rsid w:val="00950DE1"/>
    <w:rsid w:val="00950E19"/>
    <w:rsid w:val="0095142B"/>
    <w:rsid w:val="00951E2C"/>
    <w:rsid w:val="009540D4"/>
    <w:rsid w:val="00954313"/>
    <w:rsid w:val="00954503"/>
    <w:rsid w:val="00954ACD"/>
    <w:rsid w:val="00955A7E"/>
    <w:rsid w:val="00955B03"/>
    <w:rsid w:val="009564FD"/>
    <w:rsid w:val="009569A0"/>
    <w:rsid w:val="00957EAB"/>
    <w:rsid w:val="009605F5"/>
    <w:rsid w:val="00960917"/>
    <w:rsid w:val="009619F4"/>
    <w:rsid w:val="00963891"/>
    <w:rsid w:val="009644DB"/>
    <w:rsid w:val="009646EB"/>
    <w:rsid w:val="00964853"/>
    <w:rsid w:val="00965536"/>
    <w:rsid w:val="00965822"/>
    <w:rsid w:val="009660F5"/>
    <w:rsid w:val="00966E6F"/>
    <w:rsid w:val="0096760B"/>
    <w:rsid w:val="009678F9"/>
    <w:rsid w:val="009704C7"/>
    <w:rsid w:val="009727D9"/>
    <w:rsid w:val="00972824"/>
    <w:rsid w:val="00972E72"/>
    <w:rsid w:val="009731FE"/>
    <w:rsid w:val="00973471"/>
    <w:rsid w:val="00973641"/>
    <w:rsid w:val="009738AC"/>
    <w:rsid w:val="00974642"/>
    <w:rsid w:val="00974DF6"/>
    <w:rsid w:val="00975DA9"/>
    <w:rsid w:val="00975FAC"/>
    <w:rsid w:val="00976D4A"/>
    <w:rsid w:val="00977A5C"/>
    <w:rsid w:val="00980114"/>
    <w:rsid w:val="00980944"/>
    <w:rsid w:val="009812FF"/>
    <w:rsid w:val="00981D06"/>
    <w:rsid w:val="009823B8"/>
    <w:rsid w:val="00982F22"/>
    <w:rsid w:val="0098346A"/>
    <w:rsid w:val="00985D26"/>
    <w:rsid w:val="009862A8"/>
    <w:rsid w:val="009864FD"/>
    <w:rsid w:val="009868E3"/>
    <w:rsid w:val="00986A57"/>
    <w:rsid w:val="00986C0C"/>
    <w:rsid w:val="0098777D"/>
    <w:rsid w:val="00987C96"/>
    <w:rsid w:val="0099018D"/>
    <w:rsid w:val="00991630"/>
    <w:rsid w:val="00991A5B"/>
    <w:rsid w:val="00992DA4"/>
    <w:rsid w:val="00992E32"/>
    <w:rsid w:val="00992E48"/>
    <w:rsid w:val="009934C7"/>
    <w:rsid w:val="00993614"/>
    <w:rsid w:val="00993848"/>
    <w:rsid w:val="00993AAF"/>
    <w:rsid w:val="00993EF5"/>
    <w:rsid w:val="009940B2"/>
    <w:rsid w:val="009947BB"/>
    <w:rsid w:val="00994FC3"/>
    <w:rsid w:val="00994FCE"/>
    <w:rsid w:val="00995228"/>
    <w:rsid w:val="0099531D"/>
    <w:rsid w:val="00996590"/>
    <w:rsid w:val="0099662B"/>
    <w:rsid w:val="00996633"/>
    <w:rsid w:val="00996738"/>
    <w:rsid w:val="00996F7E"/>
    <w:rsid w:val="00997422"/>
    <w:rsid w:val="009A002C"/>
    <w:rsid w:val="009A1F49"/>
    <w:rsid w:val="009A27C0"/>
    <w:rsid w:val="009A3F54"/>
    <w:rsid w:val="009A41C4"/>
    <w:rsid w:val="009A468F"/>
    <w:rsid w:val="009A52DD"/>
    <w:rsid w:val="009A5B32"/>
    <w:rsid w:val="009A6773"/>
    <w:rsid w:val="009B05C4"/>
    <w:rsid w:val="009B0C96"/>
    <w:rsid w:val="009B1041"/>
    <w:rsid w:val="009B16DF"/>
    <w:rsid w:val="009B1981"/>
    <w:rsid w:val="009B1A14"/>
    <w:rsid w:val="009B210F"/>
    <w:rsid w:val="009B2AF2"/>
    <w:rsid w:val="009B2C65"/>
    <w:rsid w:val="009B3E41"/>
    <w:rsid w:val="009B465F"/>
    <w:rsid w:val="009B4C3B"/>
    <w:rsid w:val="009B5685"/>
    <w:rsid w:val="009B5C6B"/>
    <w:rsid w:val="009B6301"/>
    <w:rsid w:val="009B6474"/>
    <w:rsid w:val="009B6688"/>
    <w:rsid w:val="009B69DC"/>
    <w:rsid w:val="009B7DF9"/>
    <w:rsid w:val="009C00D3"/>
    <w:rsid w:val="009C0658"/>
    <w:rsid w:val="009C0E6E"/>
    <w:rsid w:val="009C12AC"/>
    <w:rsid w:val="009C18C0"/>
    <w:rsid w:val="009C1DCA"/>
    <w:rsid w:val="009C211E"/>
    <w:rsid w:val="009C2885"/>
    <w:rsid w:val="009C293E"/>
    <w:rsid w:val="009C38A0"/>
    <w:rsid w:val="009C3BE3"/>
    <w:rsid w:val="009C411F"/>
    <w:rsid w:val="009C4203"/>
    <w:rsid w:val="009C5956"/>
    <w:rsid w:val="009C5B87"/>
    <w:rsid w:val="009C5DDC"/>
    <w:rsid w:val="009C60B8"/>
    <w:rsid w:val="009C7297"/>
    <w:rsid w:val="009C7C11"/>
    <w:rsid w:val="009C7DE0"/>
    <w:rsid w:val="009D022B"/>
    <w:rsid w:val="009D04C2"/>
    <w:rsid w:val="009D0FBF"/>
    <w:rsid w:val="009D1C8A"/>
    <w:rsid w:val="009D20A1"/>
    <w:rsid w:val="009D26E7"/>
    <w:rsid w:val="009D331B"/>
    <w:rsid w:val="009D3D39"/>
    <w:rsid w:val="009D3E7F"/>
    <w:rsid w:val="009D3FC7"/>
    <w:rsid w:val="009D4539"/>
    <w:rsid w:val="009D46E2"/>
    <w:rsid w:val="009D4C00"/>
    <w:rsid w:val="009D5A82"/>
    <w:rsid w:val="009D5C8E"/>
    <w:rsid w:val="009D6550"/>
    <w:rsid w:val="009D76A6"/>
    <w:rsid w:val="009D78D8"/>
    <w:rsid w:val="009E0C98"/>
    <w:rsid w:val="009E1049"/>
    <w:rsid w:val="009E13AB"/>
    <w:rsid w:val="009E16A5"/>
    <w:rsid w:val="009E19BD"/>
    <w:rsid w:val="009E2644"/>
    <w:rsid w:val="009E3176"/>
    <w:rsid w:val="009E3900"/>
    <w:rsid w:val="009E4CBA"/>
    <w:rsid w:val="009E50D1"/>
    <w:rsid w:val="009E5689"/>
    <w:rsid w:val="009E64C2"/>
    <w:rsid w:val="009E6882"/>
    <w:rsid w:val="009E6A20"/>
    <w:rsid w:val="009E6DF2"/>
    <w:rsid w:val="009F013E"/>
    <w:rsid w:val="009F058C"/>
    <w:rsid w:val="009F0CCD"/>
    <w:rsid w:val="009F1FC5"/>
    <w:rsid w:val="009F2C96"/>
    <w:rsid w:val="009F2C9A"/>
    <w:rsid w:val="009F4B29"/>
    <w:rsid w:val="009F6765"/>
    <w:rsid w:val="009F688C"/>
    <w:rsid w:val="00A00851"/>
    <w:rsid w:val="00A00A26"/>
    <w:rsid w:val="00A00C84"/>
    <w:rsid w:val="00A00E30"/>
    <w:rsid w:val="00A00F03"/>
    <w:rsid w:val="00A01F8C"/>
    <w:rsid w:val="00A022A5"/>
    <w:rsid w:val="00A0241D"/>
    <w:rsid w:val="00A02A53"/>
    <w:rsid w:val="00A02A73"/>
    <w:rsid w:val="00A02F59"/>
    <w:rsid w:val="00A054F0"/>
    <w:rsid w:val="00A057DB"/>
    <w:rsid w:val="00A05FD5"/>
    <w:rsid w:val="00A07B33"/>
    <w:rsid w:val="00A10400"/>
    <w:rsid w:val="00A1069E"/>
    <w:rsid w:val="00A10759"/>
    <w:rsid w:val="00A10CF9"/>
    <w:rsid w:val="00A10EC6"/>
    <w:rsid w:val="00A10F00"/>
    <w:rsid w:val="00A115B8"/>
    <w:rsid w:val="00A11B74"/>
    <w:rsid w:val="00A11E8B"/>
    <w:rsid w:val="00A12108"/>
    <w:rsid w:val="00A12275"/>
    <w:rsid w:val="00A13AA2"/>
    <w:rsid w:val="00A13B04"/>
    <w:rsid w:val="00A13B56"/>
    <w:rsid w:val="00A140AA"/>
    <w:rsid w:val="00A141B4"/>
    <w:rsid w:val="00A1538B"/>
    <w:rsid w:val="00A16B17"/>
    <w:rsid w:val="00A1724E"/>
    <w:rsid w:val="00A17F56"/>
    <w:rsid w:val="00A205EF"/>
    <w:rsid w:val="00A2077F"/>
    <w:rsid w:val="00A20C3D"/>
    <w:rsid w:val="00A20D71"/>
    <w:rsid w:val="00A20F3C"/>
    <w:rsid w:val="00A2121B"/>
    <w:rsid w:val="00A23353"/>
    <w:rsid w:val="00A233C8"/>
    <w:rsid w:val="00A23793"/>
    <w:rsid w:val="00A23E2C"/>
    <w:rsid w:val="00A24BA7"/>
    <w:rsid w:val="00A24D15"/>
    <w:rsid w:val="00A251F8"/>
    <w:rsid w:val="00A255F6"/>
    <w:rsid w:val="00A256A1"/>
    <w:rsid w:val="00A258A3"/>
    <w:rsid w:val="00A25916"/>
    <w:rsid w:val="00A25A57"/>
    <w:rsid w:val="00A25B6A"/>
    <w:rsid w:val="00A25C48"/>
    <w:rsid w:val="00A265CE"/>
    <w:rsid w:val="00A265F6"/>
    <w:rsid w:val="00A26FDE"/>
    <w:rsid w:val="00A2713C"/>
    <w:rsid w:val="00A276A8"/>
    <w:rsid w:val="00A277DF"/>
    <w:rsid w:val="00A27FF8"/>
    <w:rsid w:val="00A3014B"/>
    <w:rsid w:val="00A3108C"/>
    <w:rsid w:val="00A31DC5"/>
    <w:rsid w:val="00A32809"/>
    <w:rsid w:val="00A32C83"/>
    <w:rsid w:val="00A32ECB"/>
    <w:rsid w:val="00A33709"/>
    <w:rsid w:val="00A33908"/>
    <w:rsid w:val="00A348B9"/>
    <w:rsid w:val="00A35D7A"/>
    <w:rsid w:val="00A36646"/>
    <w:rsid w:val="00A371C7"/>
    <w:rsid w:val="00A37A00"/>
    <w:rsid w:val="00A37EB5"/>
    <w:rsid w:val="00A40299"/>
    <w:rsid w:val="00A40332"/>
    <w:rsid w:val="00A407ED"/>
    <w:rsid w:val="00A40DEC"/>
    <w:rsid w:val="00A40FA6"/>
    <w:rsid w:val="00A411E0"/>
    <w:rsid w:val="00A414AA"/>
    <w:rsid w:val="00A42196"/>
    <w:rsid w:val="00A42A17"/>
    <w:rsid w:val="00A4400C"/>
    <w:rsid w:val="00A441AB"/>
    <w:rsid w:val="00A44C38"/>
    <w:rsid w:val="00A45E17"/>
    <w:rsid w:val="00A464D1"/>
    <w:rsid w:val="00A47437"/>
    <w:rsid w:val="00A50899"/>
    <w:rsid w:val="00A5210E"/>
    <w:rsid w:val="00A524B9"/>
    <w:rsid w:val="00A52711"/>
    <w:rsid w:val="00A5272D"/>
    <w:rsid w:val="00A53049"/>
    <w:rsid w:val="00A537F3"/>
    <w:rsid w:val="00A53A47"/>
    <w:rsid w:val="00A54045"/>
    <w:rsid w:val="00A568F4"/>
    <w:rsid w:val="00A56B7F"/>
    <w:rsid w:val="00A56C65"/>
    <w:rsid w:val="00A57F46"/>
    <w:rsid w:val="00A605A4"/>
    <w:rsid w:val="00A60C4B"/>
    <w:rsid w:val="00A60D78"/>
    <w:rsid w:val="00A60E38"/>
    <w:rsid w:val="00A615B9"/>
    <w:rsid w:val="00A61E3E"/>
    <w:rsid w:val="00A62388"/>
    <w:rsid w:val="00A62B6D"/>
    <w:rsid w:val="00A62D08"/>
    <w:rsid w:val="00A62DBE"/>
    <w:rsid w:val="00A62ED6"/>
    <w:rsid w:val="00A63726"/>
    <w:rsid w:val="00A638F8"/>
    <w:rsid w:val="00A63E4A"/>
    <w:rsid w:val="00A64056"/>
    <w:rsid w:val="00A64065"/>
    <w:rsid w:val="00A6430B"/>
    <w:rsid w:val="00A64621"/>
    <w:rsid w:val="00A64776"/>
    <w:rsid w:val="00A64ACC"/>
    <w:rsid w:val="00A65804"/>
    <w:rsid w:val="00A65996"/>
    <w:rsid w:val="00A66ECA"/>
    <w:rsid w:val="00A6715B"/>
    <w:rsid w:val="00A671DF"/>
    <w:rsid w:val="00A67B20"/>
    <w:rsid w:val="00A70775"/>
    <w:rsid w:val="00A70E8E"/>
    <w:rsid w:val="00A714E7"/>
    <w:rsid w:val="00A71A1C"/>
    <w:rsid w:val="00A725D0"/>
    <w:rsid w:val="00A72B86"/>
    <w:rsid w:val="00A72CFF"/>
    <w:rsid w:val="00A747EF"/>
    <w:rsid w:val="00A75A51"/>
    <w:rsid w:val="00A75FE7"/>
    <w:rsid w:val="00A76244"/>
    <w:rsid w:val="00A76344"/>
    <w:rsid w:val="00A76DA7"/>
    <w:rsid w:val="00A77575"/>
    <w:rsid w:val="00A7793A"/>
    <w:rsid w:val="00A80216"/>
    <w:rsid w:val="00A80EE1"/>
    <w:rsid w:val="00A8164A"/>
    <w:rsid w:val="00A828FB"/>
    <w:rsid w:val="00A82AC1"/>
    <w:rsid w:val="00A82C09"/>
    <w:rsid w:val="00A82E10"/>
    <w:rsid w:val="00A830DF"/>
    <w:rsid w:val="00A83CD2"/>
    <w:rsid w:val="00A85119"/>
    <w:rsid w:val="00A8551B"/>
    <w:rsid w:val="00A85A57"/>
    <w:rsid w:val="00A866F3"/>
    <w:rsid w:val="00A87533"/>
    <w:rsid w:val="00A87B8C"/>
    <w:rsid w:val="00A90089"/>
    <w:rsid w:val="00A90BA7"/>
    <w:rsid w:val="00A91300"/>
    <w:rsid w:val="00A92A1B"/>
    <w:rsid w:val="00A92D78"/>
    <w:rsid w:val="00A93473"/>
    <w:rsid w:val="00A93BB8"/>
    <w:rsid w:val="00A943BB"/>
    <w:rsid w:val="00A94732"/>
    <w:rsid w:val="00A94A83"/>
    <w:rsid w:val="00A95270"/>
    <w:rsid w:val="00A9552D"/>
    <w:rsid w:val="00A959DB"/>
    <w:rsid w:val="00A961F2"/>
    <w:rsid w:val="00A97273"/>
    <w:rsid w:val="00A973E7"/>
    <w:rsid w:val="00A97E21"/>
    <w:rsid w:val="00AA0089"/>
    <w:rsid w:val="00AA016C"/>
    <w:rsid w:val="00AA01B4"/>
    <w:rsid w:val="00AA0CD1"/>
    <w:rsid w:val="00AA12F3"/>
    <w:rsid w:val="00AA1A27"/>
    <w:rsid w:val="00AA20ED"/>
    <w:rsid w:val="00AA26CC"/>
    <w:rsid w:val="00AA2D41"/>
    <w:rsid w:val="00AA3BF0"/>
    <w:rsid w:val="00AA40DC"/>
    <w:rsid w:val="00AA6316"/>
    <w:rsid w:val="00AA6B6E"/>
    <w:rsid w:val="00AA733F"/>
    <w:rsid w:val="00AA7782"/>
    <w:rsid w:val="00AAB81A"/>
    <w:rsid w:val="00AB0495"/>
    <w:rsid w:val="00AB0F92"/>
    <w:rsid w:val="00AB15F9"/>
    <w:rsid w:val="00AB1DDB"/>
    <w:rsid w:val="00AB29A9"/>
    <w:rsid w:val="00AB2A9E"/>
    <w:rsid w:val="00AB3453"/>
    <w:rsid w:val="00AB434D"/>
    <w:rsid w:val="00AB4ED5"/>
    <w:rsid w:val="00AB5095"/>
    <w:rsid w:val="00AB535B"/>
    <w:rsid w:val="00AB59EB"/>
    <w:rsid w:val="00AB6111"/>
    <w:rsid w:val="00AB744F"/>
    <w:rsid w:val="00AB770F"/>
    <w:rsid w:val="00AB7EAD"/>
    <w:rsid w:val="00AC035A"/>
    <w:rsid w:val="00AC03AF"/>
    <w:rsid w:val="00AC0779"/>
    <w:rsid w:val="00AC0A51"/>
    <w:rsid w:val="00AC14CB"/>
    <w:rsid w:val="00AC2F62"/>
    <w:rsid w:val="00AC3B25"/>
    <w:rsid w:val="00AC41C9"/>
    <w:rsid w:val="00AC4428"/>
    <w:rsid w:val="00AC4905"/>
    <w:rsid w:val="00AC67A5"/>
    <w:rsid w:val="00AC6FB2"/>
    <w:rsid w:val="00AD09C7"/>
    <w:rsid w:val="00AD0D2D"/>
    <w:rsid w:val="00AD19BE"/>
    <w:rsid w:val="00AD1A5B"/>
    <w:rsid w:val="00AD2E0D"/>
    <w:rsid w:val="00AD31B5"/>
    <w:rsid w:val="00AD3A50"/>
    <w:rsid w:val="00AD426D"/>
    <w:rsid w:val="00AD4775"/>
    <w:rsid w:val="00AD5905"/>
    <w:rsid w:val="00AD5907"/>
    <w:rsid w:val="00AD5FA9"/>
    <w:rsid w:val="00AD69D4"/>
    <w:rsid w:val="00AD718A"/>
    <w:rsid w:val="00AE00D9"/>
    <w:rsid w:val="00AE0721"/>
    <w:rsid w:val="00AE09FC"/>
    <w:rsid w:val="00AE0BD8"/>
    <w:rsid w:val="00AE0CAA"/>
    <w:rsid w:val="00AE10F0"/>
    <w:rsid w:val="00AE3E12"/>
    <w:rsid w:val="00AE4B6D"/>
    <w:rsid w:val="00AE670B"/>
    <w:rsid w:val="00AE6B1F"/>
    <w:rsid w:val="00AE6E85"/>
    <w:rsid w:val="00AE7D62"/>
    <w:rsid w:val="00AF07DB"/>
    <w:rsid w:val="00AF1132"/>
    <w:rsid w:val="00AF1420"/>
    <w:rsid w:val="00AF160A"/>
    <w:rsid w:val="00AF1950"/>
    <w:rsid w:val="00AF1B6A"/>
    <w:rsid w:val="00AF391B"/>
    <w:rsid w:val="00AF3AC7"/>
    <w:rsid w:val="00AF407C"/>
    <w:rsid w:val="00AF51B9"/>
    <w:rsid w:val="00AF5226"/>
    <w:rsid w:val="00AF58B7"/>
    <w:rsid w:val="00AF74B0"/>
    <w:rsid w:val="00AF7B8B"/>
    <w:rsid w:val="00B01193"/>
    <w:rsid w:val="00B011B3"/>
    <w:rsid w:val="00B01213"/>
    <w:rsid w:val="00B01321"/>
    <w:rsid w:val="00B01967"/>
    <w:rsid w:val="00B02489"/>
    <w:rsid w:val="00B02635"/>
    <w:rsid w:val="00B02D37"/>
    <w:rsid w:val="00B02E4A"/>
    <w:rsid w:val="00B031A5"/>
    <w:rsid w:val="00B032A4"/>
    <w:rsid w:val="00B055F9"/>
    <w:rsid w:val="00B0562E"/>
    <w:rsid w:val="00B05BC5"/>
    <w:rsid w:val="00B06881"/>
    <w:rsid w:val="00B101AC"/>
    <w:rsid w:val="00B10867"/>
    <w:rsid w:val="00B10FE4"/>
    <w:rsid w:val="00B11C38"/>
    <w:rsid w:val="00B12202"/>
    <w:rsid w:val="00B12929"/>
    <w:rsid w:val="00B1304A"/>
    <w:rsid w:val="00B13FF3"/>
    <w:rsid w:val="00B14D1E"/>
    <w:rsid w:val="00B1522C"/>
    <w:rsid w:val="00B154AD"/>
    <w:rsid w:val="00B1560C"/>
    <w:rsid w:val="00B15C32"/>
    <w:rsid w:val="00B15CCA"/>
    <w:rsid w:val="00B1688F"/>
    <w:rsid w:val="00B17B7C"/>
    <w:rsid w:val="00B17BAB"/>
    <w:rsid w:val="00B17DE6"/>
    <w:rsid w:val="00B202BD"/>
    <w:rsid w:val="00B2059D"/>
    <w:rsid w:val="00B2116D"/>
    <w:rsid w:val="00B22273"/>
    <w:rsid w:val="00B225DB"/>
    <w:rsid w:val="00B22C02"/>
    <w:rsid w:val="00B230E2"/>
    <w:rsid w:val="00B23A2E"/>
    <w:rsid w:val="00B23C0A"/>
    <w:rsid w:val="00B24057"/>
    <w:rsid w:val="00B24200"/>
    <w:rsid w:val="00B244D2"/>
    <w:rsid w:val="00B255C2"/>
    <w:rsid w:val="00B25EB1"/>
    <w:rsid w:val="00B26322"/>
    <w:rsid w:val="00B26830"/>
    <w:rsid w:val="00B27261"/>
    <w:rsid w:val="00B27BE6"/>
    <w:rsid w:val="00B3032E"/>
    <w:rsid w:val="00B30544"/>
    <w:rsid w:val="00B31E5A"/>
    <w:rsid w:val="00B3231E"/>
    <w:rsid w:val="00B326F4"/>
    <w:rsid w:val="00B33206"/>
    <w:rsid w:val="00B346FD"/>
    <w:rsid w:val="00B34AC9"/>
    <w:rsid w:val="00B34E60"/>
    <w:rsid w:val="00B358C3"/>
    <w:rsid w:val="00B36502"/>
    <w:rsid w:val="00B36E42"/>
    <w:rsid w:val="00B37C67"/>
    <w:rsid w:val="00B40000"/>
    <w:rsid w:val="00B40AA7"/>
    <w:rsid w:val="00B40C13"/>
    <w:rsid w:val="00B40CAF"/>
    <w:rsid w:val="00B40DD0"/>
    <w:rsid w:val="00B414BF"/>
    <w:rsid w:val="00B41826"/>
    <w:rsid w:val="00B42A78"/>
    <w:rsid w:val="00B42CB4"/>
    <w:rsid w:val="00B42CED"/>
    <w:rsid w:val="00B43E78"/>
    <w:rsid w:val="00B45301"/>
    <w:rsid w:val="00B45BAC"/>
    <w:rsid w:val="00B45C22"/>
    <w:rsid w:val="00B45E79"/>
    <w:rsid w:val="00B46524"/>
    <w:rsid w:val="00B47C45"/>
    <w:rsid w:val="00B47DA2"/>
    <w:rsid w:val="00B50385"/>
    <w:rsid w:val="00B50527"/>
    <w:rsid w:val="00B5074A"/>
    <w:rsid w:val="00B509A5"/>
    <w:rsid w:val="00B519AB"/>
    <w:rsid w:val="00B52964"/>
    <w:rsid w:val="00B52D37"/>
    <w:rsid w:val="00B53026"/>
    <w:rsid w:val="00B534F5"/>
    <w:rsid w:val="00B53700"/>
    <w:rsid w:val="00B53C6F"/>
    <w:rsid w:val="00B54867"/>
    <w:rsid w:val="00B54A61"/>
    <w:rsid w:val="00B54E63"/>
    <w:rsid w:val="00B55365"/>
    <w:rsid w:val="00B558B1"/>
    <w:rsid w:val="00B56A02"/>
    <w:rsid w:val="00B57060"/>
    <w:rsid w:val="00B57706"/>
    <w:rsid w:val="00B577F1"/>
    <w:rsid w:val="00B57A6D"/>
    <w:rsid w:val="00B61B9C"/>
    <w:rsid w:val="00B61CE7"/>
    <w:rsid w:val="00B6230C"/>
    <w:rsid w:val="00B62AD7"/>
    <w:rsid w:val="00B6330C"/>
    <w:rsid w:val="00B63527"/>
    <w:rsid w:val="00B63741"/>
    <w:rsid w:val="00B63D6E"/>
    <w:rsid w:val="00B646D0"/>
    <w:rsid w:val="00B64A98"/>
    <w:rsid w:val="00B64F48"/>
    <w:rsid w:val="00B65466"/>
    <w:rsid w:val="00B65880"/>
    <w:rsid w:val="00B658DD"/>
    <w:rsid w:val="00B65A47"/>
    <w:rsid w:val="00B65B7D"/>
    <w:rsid w:val="00B65D55"/>
    <w:rsid w:val="00B65EB5"/>
    <w:rsid w:val="00B66524"/>
    <w:rsid w:val="00B66A72"/>
    <w:rsid w:val="00B66A93"/>
    <w:rsid w:val="00B6772B"/>
    <w:rsid w:val="00B703C8"/>
    <w:rsid w:val="00B70F53"/>
    <w:rsid w:val="00B71149"/>
    <w:rsid w:val="00B713E9"/>
    <w:rsid w:val="00B72E89"/>
    <w:rsid w:val="00B73267"/>
    <w:rsid w:val="00B7345E"/>
    <w:rsid w:val="00B73F94"/>
    <w:rsid w:val="00B7463B"/>
    <w:rsid w:val="00B750DC"/>
    <w:rsid w:val="00B75ABB"/>
    <w:rsid w:val="00B76C33"/>
    <w:rsid w:val="00B77579"/>
    <w:rsid w:val="00B805D4"/>
    <w:rsid w:val="00B81927"/>
    <w:rsid w:val="00B819CB"/>
    <w:rsid w:val="00B81DBA"/>
    <w:rsid w:val="00B8283F"/>
    <w:rsid w:val="00B82D55"/>
    <w:rsid w:val="00B83298"/>
    <w:rsid w:val="00B838EB"/>
    <w:rsid w:val="00B83DDC"/>
    <w:rsid w:val="00B840EF"/>
    <w:rsid w:val="00B84AFB"/>
    <w:rsid w:val="00B85044"/>
    <w:rsid w:val="00B85A26"/>
    <w:rsid w:val="00B85CB9"/>
    <w:rsid w:val="00B861C5"/>
    <w:rsid w:val="00B87C23"/>
    <w:rsid w:val="00B87F39"/>
    <w:rsid w:val="00B90F95"/>
    <w:rsid w:val="00B9126C"/>
    <w:rsid w:val="00B91465"/>
    <w:rsid w:val="00B925AB"/>
    <w:rsid w:val="00B937B6"/>
    <w:rsid w:val="00B938EF"/>
    <w:rsid w:val="00B94D3D"/>
    <w:rsid w:val="00B9533F"/>
    <w:rsid w:val="00B95C78"/>
    <w:rsid w:val="00B96AFA"/>
    <w:rsid w:val="00B96E4A"/>
    <w:rsid w:val="00B973DB"/>
    <w:rsid w:val="00BA0C28"/>
    <w:rsid w:val="00BA14F8"/>
    <w:rsid w:val="00BA164F"/>
    <w:rsid w:val="00BA24A5"/>
    <w:rsid w:val="00BA3E62"/>
    <w:rsid w:val="00BA486F"/>
    <w:rsid w:val="00BA4D17"/>
    <w:rsid w:val="00BA58C4"/>
    <w:rsid w:val="00BA5BD1"/>
    <w:rsid w:val="00BA65DA"/>
    <w:rsid w:val="00BA7A5B"/>
    <w:rsid w:val="00BB0B20"/>
    <w:rsid w:val="00BB10CD"/>
    <w:rsid w:val="00BB20EA"/>
    <w:rsid w:val="00BB2362"/>
    <w:rsid w:val="00BB35CF"/>
    <w:rsid w:val="00BB3641"/>
    <w:rsid w:val="00BB3B78"/>
    <w:rsid w:val="00BB3E0B"/>
    <w:rsid w:val="00BB3E79"/>
    <w:rsid w:val="00BB40D6"/>
    <w:rsid w:val="00BB46EF"/>
    <w:rsid w:val="00BB5577"/>
    <w:rsid w:val="00BB681B"/>
    <w:rsid w:val="00BB7967"/>
    <w:rsid w:val="00BC0009"/>
    <w:rsid w:val="00BC0483"/>
    <w:rsid w:val="00BC04A9"/>
    <w:rsid w:val="00BC0E29"/>
    <w:rsid w:val="00BC17E6"/>
    <w:rsid w:val="00BC1948"/>
    <w:rsid w:val="00BC2480"/>
    <w:rsid w:val="00BC286A"/>
    <w:rsid w:val="00BC28F5"/>
    <w:rsid w:val="00BC2D23"/>
    <w:rsid w:val="00BC2F06"/>
    <w:rsid w:val="00BC32AA"/>
    <w:rsid w:val="00BC37A6"/>
    <w:rsid w:val="00BC3A26"/>
    <w:rsid w:val="00BC3CC7"/>
    <w:rsid w:val="00BC3D09"/>
    <w:rsid w:val="00BC3D61"/>
    <w:rsid w:val="00BC4E5D"/>
    <w:rsid w:val="00BC5F27"/>
    <w:rsid w:val="00BC6AF4"/>
    <w:rsid w:val="00BC7449"/>
    <w:rsid w:val="00BC7508"/>
    <w:rsid w:val="00BC75FA"/>
    <w:rsid w:val="00BD00BA"/>
    <w:rsid w:val="00BD05E3"/>
    <w:rsid w:val="00BD07C7"/>
    <w:rsid w:val="00BD1235"/>
    <w:rsid w:val="00BD13D9"/>
    <w:rsid w:val="00BD15EB"/>
    <w:rsid w:val="00BD19C1"/>
    <w:rsid w:val="00BD3BE1"/>
    <w:rsid w:val="00BD3C70"/>
    <w:rsid w:val="00BD3CAE"/>
    <w:rsid w:val="00BD4627"/>
    <w:rsid w:val="00BD47D2"/>
    <w:rsid w:val="00BD5A19"/>
    <w:rsid w:val="00BD5F6B"/>
    <w:rsid w:val="00BD6E27"/>
    <w:rsid w:val="00BD7F45"/>
    <w:rsid w:val="00BE0F12"/>
    <w:rsid w:val="00BE153A"/>
    <w:rsid w:val="00BE1E20"/>
    <w:rsid w:val="00BE2AC5"/>
    <w:rsid w:val="00BE4417"/>
    <w:rsid w:val="00BE48E6"/>
    <w:rsid w:val="00BE4ABB"/>
    <w:rsid w:val="00BE4F65"/>
    <w:rsid w:val="00BE5797"/>
    <w:rsid w:val="00BE5AA7"/>
    <w:rsid w:val="00BE5B6B"/>
    <w:rsid w:val="00BE5D4F"/>
    <w:rsid w:val="00BE6119"/>
    <w:rsid w:val="00BE68C3"/>
    <w:rsid w:val="00BE6F6C"/>
    <w:rsid w:val="00BE71C7"/>
    <w:rsid w:val="00BE71D2"/>
    <w:rsid w:val="00BE7BE6"/>
    <w:rsid w:val="00BF0088"/>
    <w:rsid w:val="00BF00D4"/>
    <w:rsid w:val="00BF16F4"/>
    <w:rsid w:val="00BF4281"/>
    <w:rsid w:val="00BF47F7"/>
    <w:rsid w:val="00BF4DA7"/>
    <w:rsid w:val="00BF5746"/>
    <w:rsid w:val="00BF5D40"/>
    <w:rsid w:val="00BF6163"/>
    <w:rsid w:val="00BF6383"/>
    <w:rsid w:val="00BF6769"/>
    <w:rsid w:val="00BF6880"/>
    <w:rsid w:val="00BF691A"/>
    <w:rsid w:val="00BF76FE"/>
    <w:rsid w:val="00C00420"/>
    <w:rsid w:val="00C025C4"/>
    <w:rsid w:val="00C02F3B"/>
    <w:rsid w:val="00C03085"/>
    <w:rsid w:val="00C03AF9"/>
    <w:rsid w:val="00C03E38"/>
    <w:rsid w:val="00C05348"/>
    <w:rsid w:val="00C05B6D"/>
    <w:rsid w:val="00C05C2E"/>
    <w:rsid w:val="00C05EA3"/>
    <w:rsid w:val="00C06155"/>
    <w:rsid w:val="00C0663E"/>
    <w:rsid w:val="00C0671D"/>
    <w:rsid w:val="00C06ADF"/>
    <w:rsid w:val="00C07590"/>
    <w:rsid w:val="00C0767C"/>
    <w:rsid w:val="00C104FD"/>
    <w:rsid w:val="00C1068E"/>
    <w:rsid w:val="00C10BF8"/>
    <w:rsid w:val="00C11207"/>
    <w:rsid w:val="00C11368"/>
    <w:rsid w:val="00C11FF5"/>
    <w:rsid w:val="00C133D6"/>
    <w:rsid w:val="00C13450"/>
    <w:rsid w:val="00C1393C"/>
    <w:rsid w:val="00C1422F"/>
    <w:rsid w:val="00C1453A"/>
    <w:rsid w:val="00C147EC"/>
    <w:rsid w:val="00C15B1C"/>
    <w:rsid w:val="00C15B5E"/>
    <w:rsid w:val="00C15EE7"/>
    <w:rsid w:val="00C16B5A"/>
    <w:rsid w:val="00C20F3F"/>
    <w:rsid w:val="00C21D34"/>
    <w:rsid w:val="00C22920"/>
    <w:rsid w:val="00C22960"/>
    <w:rsid w:val="00C229B4"/>
    <w:rsid w:val="00C22A1B"/>
    <w:rsid w:val="00C22BF5"/>
    <w:rsid w:val="00C234D1"/>
    <w:rsid w:val="00C2351A"/>
    <w:rsid w:val="00C23FBD"/>
    <w:rsid w:val="00C25299"/>
    <w:rsid w:val="00C260D6"/>
    <w:rsid w:val="00C26452"/>
    <w:rsid w:val="00C26695"/>
    <w:rsid w:val="00C27215"/>
    <w:rsid w:val="00C301AD"/>
    <w:rsid w:val="00C3066A"/>
    <w:rsid w:val="00C308DE"/>
    <w:rsid w:val="00C308FE"/>
    <w:rsid w:val="00C30FBF"/>
    <w:rsid w:val="00C313F3"/>
    <w:rsid w:val="00C328D3"/>
    <w:rsid w:val="00C329BC"/>
    <w:rsid w:val="00C332E0"/>
    <w:rsid w:val="00C3353E"/>
    <w:rsid w:val="00C33EAA"/>
    <w:rsid w:val="00C345E1"/>
    <w:rsid w:val="00C37449"/>
    <w:rsid w:val="00C37767"/>
    <w:rsid w:val="00C37A95"/>
    <w:rsid w:val="00C37CEA"/>
    <w:rsid w:val="00C402AC"/>
    <w:rsid w:val="00C40675"/>
    <w:rsid w:val="00C40D14"/>
    <w:rsid w:val="00C426D3"/>
    <w:rsid w:val="00C42D67"/>
    <w:rsid w:val="00C434B9"/>
    <w:rsid w:val="00C43945"/>
    <w:rsid w:val="00C44E32"/>
    <w:rsid w:val="00C45267"/>
    <w:rsid w:val="00C454AF"/>
    <w:rsid w:val="00C45CCE"/>
    <w:rsid w:val="00C4756A"/>
    <w:rsid w:val="00C4764F"/>
    <w:rsid w:val="00C4770B"/>
    <w:rsid w:val="00C5130D"/>
    <w:rsid w:val="00C519FB"/>
    <w:rsid w:val="00C52B31"/>
    <w:rsid w:val="00C52CD5"/>
    <w:rsid w:val="00C52D40"/>
    <w:rsid w:val="00C53444"/>
    <w:rsid w:val="00C5492C"/>
    <w:rsid w:val="00C5496A"/>
    <w:rsid w:val="00C54972"/>
    <w:rsid w:val="00C54A8F"/>
    <w:rsid w:val="00C55CAC"/>
    <w:rsid w:val="00C55F84"/>
    <w:rsid w:val="00C56154"/>
    <w:rsid w:val="00C5668C"/>
    <w:rsid w:val="00C5788F"/>
    <w:rsid w:val="00C602D5"/>
    <w:rsid w:val="00C60B66"/>
    <w:rsid w:val="00C6354D"/>
    <w:rsid w:val="00C63E74"/>
    <w:rsid w:val="00C6472D"/>
    <w:rsid w:val="00C64E7B"/>
    <w:rsid w:val="00C651BF"/>
    <w:rsid w:val="00C65BAE"/>
    <w:rsid w:val="00C65DAD"/>
    <w:rsid w:val="00C66023"/>
    <w:rsid w:val="00C6629F"/>
    <w:rsid w:val="00C66646"/>
    <w:rsid w:val="00C66DF9"/>
    <w:rsid w:val="00C678DA"/>
    <w:rsid w:val="00C700DE"/>
    <w:rsid w:val="00C71C77"/>
    <w:rsid w:val="00C72337"/>
    <w:rsid w:val="00C72631"/>
    <w:rsid w:val="00C7265C"/>
    <w:rsid w:val="00C72964"/>
    <w:rsid w:val="00C72CE8"/>
    <w:rsid w:val="00C72D61"/>
    <w:rsid w:val="00C73AFD"/>
    <w:rsid w:val="00C73EF1"/>
    <w:rsid w:val="00C74A8C"/>
    <w:rsid w:val="00C766DA"/>
    <w:rsid w:val="00C76C32"/>
    <w:rsid w:val="00C76DA8"/>
    <w:rsid w:val="00C77197"/>
    <w:rsid w:val="00C77F1D"/>
    <w:rsid w:val="00C808EF"/>
    <w:rsid w:val="00C819A9"/>
    <w:rsid w:val="00C819D5"/>
    <w:rsid w:val="00C820DF"/>
    <w:rsid w:val="00C82298"/>
    <w:rsid w:val="00C83500"/>
    <w:rsid w:val="00C83E0B"/>
    <w:rsid w:val="00C846FE"/>
    <w:rsid w:val="00C85262"/>
    <w:rsid w:val="00C85AA9"/>
    <w:rsid w:val="00C85DA0"/>
    <w:rsid w:val="00C86381"/>
    <w:rsid w:val="00C875B2"/>
    <w:rsid w:val="00C87DF2"/>
    <w:rsid w:val="00C905C2"/>
    <w:rsid w:val="00C9186E"/>
    <w:rsid w:val="00C919B2"/>
    <w:rsid w:val="00C919FE"/>
    <w:rsid w:val="00C91B3F"/>
    <w:rsid w:val="00C93291"/>
    <w:rsid w:val="00C932D9"/>
    <w:rsid w:val="00C93594"/>
    <w:rsid w:val="00C94242"/>
    <w:rsid w:val="00C950FE"/>
    <w:rsid w:val="00C95E3C"/>
    <w:rsid w:val="00C960F7"/>
    <w:rsid w:val="00C972DC"/>
    <w:rsid w:val="00CA060B"/>
    <w:rsid w:val="00CA2076"/>
    <w:rsid w:val="00CA2707"/>
    <w:rsid w:val="00CA27F0"/>
    <w:rsid w:val="00CA2809"/>
    <w:rsid w:val="00CA329A"/>
    <w:rsid w:val="00CA4665"/>
    <w:rsid w:val="00CA48BE"/>
    <w:rsid w:val="00CA57DA"/>
    <w:rsid w:val="00CA61E8"/>
    <w:rsid w:val="00CA61F9"/>
    <w:rsid w:val="00CA6A0A"/>
    <w:rsid w:val="00CA758B"/>
    <w:rsid w:val="00CA7D7D"/>
    <w:rsid w:val="00CB1068"/>
    <w:rsid w:val="00CB1195"/>
    <w:rsid w:val="00CB2926"/>
    <w:rsid w:val="00CB2AA8"/>
    <w:rsid w:val="00CB360F"/>
    <w:rsid w:val="00CB395D"/>
    <w:rsid w:val="00CB4A80"/>
    <w:rsid w:val="00CB5201"/>
    <w:rsid w:val="00CB594D"/>
    <w:rsid w:val="00CB69AF"/>
    <w:rsid w:val="00CB6B2C"/>
    <w:rsid w:val="00CB7484"/>
    <w:rsid w:val="00CB797B"/>
    <w:rsid w:val="00CB7D39"/>
    <w:rsid w:val="00CC014A"/>
    <w:rsid w:val="00CC2994"/>
    <w:rsid w:val="00CC33F8"/>
    <w:rsid w:val="00CC36DF"/>
    <w:rsid w:val="00CC4738"/>
    <w:rsid w:val="00CC5586"/>
    <w:rsid w:val="00CC66A7"/>
    <w:rsid w:val="00CC6804"/>
    <w:rsid w:val="00CC6D75"/>
    <w:rsid w:val="00CD0B0D"/>
    <w:rsid w:val="00CD0C02"/>
    <w:rsid w:val="00CD0DE6"/>
    <w:rsid w:val="00CD10E9"/>
    <w:rsid w:val="00CD163C"/>
    <w:rsid w:val="00CD1F78"/>
    <w:rsid w:val="00CD2403"/>
    <w:rsid w:val="00CD294C"/>
    <w:rsid w:val="00CD41DB"/>
    <w:rsid w:val="00CD46C3"/>
    <w:rsid w:val="00CD4736"/>
    <w:rsid w:val="00CD48FB"/>
    <w:rsid w:val="00CD4AF4"/>
    <w:rsid w:val="00CD5C9D"/>
    <w:rsid w:val="00CD5D7D"/>
    <w:rsid w:val="00CD6645"/>
    <w:rsid w:val="00CD7B75"/>
    <w:rsid w:val="00CE024B"/>
    <w:rsid w:val="00CE05A3"/>
    <w:rsid w:val="00CE1430"/>
    <w:rsid w:val="00CE1833"/>
    <w:rsid w:val="00CE1DFD"/>
    <w:rsid w:val="00CE20C3"/>
    <w:rsid w:val="00CE2285"/>
    <w:rsid w:val="00CE2391"/>
    <w:rsid w:val="00CE3401"/>
    <w:rsid w:val="00CE43BF"/>
    <w:rsid w:val="00CE46DA"/>
    <w:rsid w:val="00CE48F9"/>
    <w:rsid w:val="00CE631A"/>
    <w:rsid w:val="00CE657D"/>
    <w:rsid w:val="00CE69D8"/>
    <w:rsid w:val="00CE6D2E"/>
    <w:rsid w:val="00CE78DA"/>
    <w:rsid w:val="00CF0280"/>
    <w:rsid w:val="00CF07D3"/>
    <w:rsid w:val="00CF119F"/>
    <w:rsid w:val="00CF332F"/>
    <w:rsid w:val="00CF33F7"/>
    <w:rsid w:val="00CF4E41"/>
    <w:rsid w:val="00CF6B1F"/>
    <w:rsid w:val="00CF7161"/>
    <w:rsid w:val="00CF764F"/>
    <w:rsid w:val="00D00126"/>
    <w:rsid w:val="00D00219"/>
    <w:rsid w:val="00D01422"/>
    <w:rsid w:val="00D01C61"/>
    <w:rsid w:val="00D01D15"/>
    <w:rsid w:val="00D01D99"/>
    <w:rsid w:val="00D03DB3"/>
    <w:rsid w:val="00D04011"/>
    <w:rsid w:val="00D0571C"/>
    <w:rsid w:val="00D05D41"/>
    <w:rsid w:val="00D07F8F"/>
    <w:rsid w:val="00D1113B"/>
    <w:rsid w:val="00D1119F"/>
    <w:rsid w:val="00D1364D"/>
    <w:rsid w:val="00D13831"/>
    <w:rsid w:val="00D13CDE"/>
    <w:rsid w:val="00D13D29"/>
    <w:rsid w:val="00D13FA5"/>
    <w:rsid w:val="00D1435F"/>
    <w:rsid w:val="00D15594"/>
    <w:rsid w:val="00D15C3E"/>
    <w:rsid w:val="00D1601F"/>
    <w:rsid w:val="00D16A33"/>
    <w:rsid w:val="00D17A9F"/>
    <w:rsid w:val="00D205BA"/>
    <w:rsid w:val="00D207A4"/>
    <w:rsid w:val="00D207B5"/>
    <w:rsid w:val="00D20B41"/>
    <w:rsid w:val="00D20C7F"/>
    <w:rsid w:val="00D20E01"/>
    <w:rsid w:val="00D20F06"/>
    <w:rsid w:val="00D20FF0"/>
    <w:rsid w:val="00D217D8"/>
    <w:rsid w:val="00D22606"/>
    <w:rsid w:val="00D2287E"/>
    <w:rsid w:val="00D22A19"/>
    <w:rsid w:val="00D23384"/>
    <w:rsid w:val="00D246AF"/>
    <w:rsid w:val="00D25557"/>
    <w:rsid w:val="00D26936"/>
    <w:rsid w:val="00D26D8B"/>
    <w:rsid w:val="00D275A6"/>
    <w:rsid w:val="00D30930"/>
    <w:rsid w:val="00D315FF"/>
    <w:rsid w:val="00D31B40"/>
    <w:rsid w:val="00D31BF0"/>
    <w:rsid w:val="00D31C1F"/>
    <w:rsid w:val="00D3229E"/>
    <w:rsid w:val="00D32384"/>
    <w:rsid w:val="00D32954"/>
    <w:rsid w:val="00D32E35"/>
    <w:rsid w:val="00D330F2"/>
    <w:rsid w:val="00D331D4"/>
    <w:rsid w:val="00D33BD2"/>
    <w:rsid w:val="00D33C78"/>
    <w:rsid w:val="00D33D7F"/>
    <w:rsid w:val="00D34073"/>
    <w:rsid w:val="00D34E26"/>
    <w:rsid w:val="00D3528B"/>
    <w:rsid w:val="00D36008"/>
    <w:rsid w:val="00D363C1"/>
    <w:rsid w:val="00D36775"/>
    <w:rsid w:val="00D36927"/>
    <w:rsid w:val="00D36CFD"/>
    <w:rsid w:val="00D370CB"/>
    <w:rsid w:val="00D3750B"/>
    <w:rsid w:val="00D37AF2"/>
    <w:rsid w:val="00D401C2"/>
    <w:rsid w:val="00D40842"/>
    <w:rsid w:val="00D41424"/>
    <w:rsid w:val="00D4159F"/>
    <w:rsid w:val="00D422AA"/>
    <w:rsid w:val="00D43D07"/>
    <w:rsid w:val="00D4413A"/>
    <w:rsid w:val="00D441A3"/>
    <w:rsid w:val="00D447E2"/>
    <w:rsid w:val="00D4485E"/>
    <w:rsid w:val="00D44AB1"/>
    <w:rsid w:val="00D45861"/>
    <w:rsid w:val="00D46423"/>
    <w:rsid w:val="00D4729F"/>
    <w:rsid w:val="00D47C04"/>
    <w:rsid w:val="00D50E28"/>
    <w:rsid w:val="00D513E1"/>
    <w:rsid w:val="00D51E9B"/>
    <w:rsid w:val="00D52C1D"/>
    <w:rsid w:val="00D54A27"/>
    <w:rsid w:val="00D54C72"/>
    <w:rsid w:val="00D55A78"/>
    <w:rsid w:val="00D55C0F"/>
    <w:rsid w:val="00D566D9"/>
    <w:rsid w:val="00D57402"/>
    <w:rsid w:val="00D57716"/>
    <w:rsid w:val="00D5773C"/>
    <w:rsid w:val="00D614A1"/>
    <w:rsid w:val="00D6165B"/>
    <w:rsid w:val="00D61678"/>
    <w:rsid w:val="00D61981"/>
    <w:rsid w:val="00D61FF9"/>
    <w:rsid w:val="00D620FD"/>
    <w:rsid w:val="00D63835"/>
    <w:rsid w:val="00D63D87"/>
    <w:rsid w:val="00D64457"/>
    <w:rsid w:val="00D6499D"/>
    <w:rsid w:val="00D64A7B"/>
    <w:rsid w:val="00D65091"/>
    <w:rsid w:val="00D6536E"/>
    <w:rsid w:val="00D654D3"/>
    <w:rsid w:val="00D655BA"/>
    <w:rsid w:val="00D668F5"/>
    <w:rsid w:val="00D66A4E"/>
    <w:rsid w:val="00D70FAB"/>
    <w:rsid w:val="00D712BC"/>
    <w:rsid w:val="00D71B0B"/>
    <w:rsid w:val="00D71CF5"/>
    <w:rsid w:val="00D72415"/>
    <w:rsid w:val="00D72C18"/>
    <w:rsid w:val="00D733BD"/>
    <w:rsid w:val="00D73D15"/>
    <w:rsid w:val="00D73D9B"/>
    <w:rsid w:val="00D748DC"/>
    <w:rsid w:val="00D74E19"/>
    <w:rsid w:val="00D74F31"/>
    <w:rsid w:val="00D75541"/>
    <w:rsid w:val="00D75864"/>
    <w:rsid w:val="00D75DDC"/>
    <w:rsid w:val="00D75F76"/>
    <w:rsid w:val="00D76EAA"/>
    <w:rsid w:val="00D77D85"/>
    <w:rsid w:val="00D77F40"/>
    <w:rsid w:val="00D80C08"/>
    <w:rsid w:val="00D82538"/>
    <w:rsid w:val="00D8358C"/>
    <w:rsid w:val="00D84313"/>
    <w:rsid w:val="00D846ED"/>
    <w:rsid w:val="00D84B2F"/>
    <w:rsid w:val="00D84EE9"/>
    <w:rsid w:val="00D85628"/>
    <w:rsid w:val="00D85783"/>
    <w:rsid w:val="00D858D5"/>
    <w:rsid w:val="00D85F07"/>
    <w:rsid w:val="00D86CA5"/>
    <w:rsid w:val="00D87034"/>
    <w:rsid w:val="00D87C9A"/>
    <w:rsid w:val="00D90E65"/>
    <w:rsid w:val="00D91692"/>
    <w:rsid w:val="00D933B8"/>
    <w:rsid w:val="00D9362E"/>
    <w:rsid w:val="00D937CF"/>
    <w:rsid w:val="00D9433D"/>
    <w:rsid w:val="00D94C27"/>
    <w:rsid w:val="00D956A6"/>
    <w:rsid w:val="00D95C45"/>
    <w:rsid w:val="00D96D3F"/>
    <w:rsid w:val="00D9710C"/>
    <w:rsid w:val="00D97C46"/>
    <w:rsid w:val="00D97CF8"/>
    <w:rsid w:val="00DA07D2"/>
    <w:rsid w:val="00DA0E25"/>
    <w:rsid w:val="00DA0F10"/>
    <w:rsid w:val="00DA1753"/>
    <w:rsid w:val="00DA1CB2"/>
    <w:rsid w:val="00DA29F2"/>
    <w:rsid w:val="00DA3052"/>
    <w:rsid w:val="00DA3209"/>
    <w:rsid w:val="00DA3351"/>
    <w:rsid w:val="00DA3896"/>
    <w:rsid w:val="00DA3949"/>
    <w:rsid w:val="00DA40A0"/>
    <w:rsid w:val="00DA4C69"/>
    <w:rsid w:val="00DA4D2D"/>
    <w:rsid w:val="00DA544D"/>
    <w:rsid w:val="00DA553E"/>
    <w:rsid w:val="00DA5751"/>
    <w:rsid w:val="00DA611C"/>
    <w:rsid w:val="00DA6145"/>
    <w:rsid w:val="00DA6780"/>
    <w:rsid w:val="00DA6B33"/>
    <w:rsid w:val="00DA6D97"/>
    <w:rsid w:val="00DA76BB"/>
    <w:rsid w:val="00DA7C21"/>
    <w:rsid w:val="00DA7E0B"/>
    <w:rsid w:val="00DB0578"/>
    <w:rsid w:val="00DB0B24"/>
    <w:rsid w:val="00DB103E"/>
    <w:rsid w:val="00DB177C"/>
    <w:rsid w:val="00DB2F84"/>
    <w:rsid w:val="00DB4580"/>
    <w:rsid w:val="00DB617A"/>
    <w:rsid w:val="00DB6728"/>
    <w:rsid w:val="00DB67B5"/>
    <w:rsid w:val="00DB6CFB"/>
    <w:rsid w:val="00DB7647"/>
    <w:rsid w:val="00DB7B6A"/>
    <w:rsid w:val="00DC098F"/>
    <w:rsid w:val="00DC1606"/>
    <w:rsid w:val="00DC1A9B"/>
    <w:rsid w:val="00DC224C"/>
    <w:rsid w:val="00DC29A9"/>
    <w:rsid w:val="00DC407E"/>
    <w:rsid w:val="00DC58CD"/>
    <w:rsid w:val="00DC6C4E"/>
    <w:rsid w:val="00DC6CBF"/>
    <w:rsid w:val="00DC733A"/>
    <w:rsid w:val="00DC7B91"/>
    <w:rsid w:val="00DD008D"/>
    <w:rsid w:val="00DD1BAF"/>
    <w:rsid w:val="00DD1EDE"/>
    <w:rsid w:val="00DD243B"/>
    <w:rsid w:val="00DD28AB"/>
    <w:rsid w:val="00DD3248"/>
    <w:rsid w:val="00DD3A81"/>
    <w:rsid w:val="00DD5E35"/>
    <w:rsid w:val="00DD6168"/>
    <w:rsid w:val="00DD6588"/>
    <w:rsid w:val="00DD7E01"/>
    <w:rsid w:val="00DD7F0C"/>
    <w:rsid w:val="00DE097D"/>
    <w:rsid w:val="00DE0EB2"/>
    <w:rsid w:val="00DE1545"/>
    <w:rsid w:val="00DE1A3C"/>
    <w:rsid w:val="00DE1CD9"/>
    <w:rsid w:val="00DE2102"/>
    <w:rsid w:val="00DE24CA"/>
    <w:rsid w:val="00DE356D"/>
    <w:rsid w:val="00DE394C"/>
    <w:rsid w:val="00DE4571"/>
    <w:rsid w:val="00DE4A4D"/>
    <w:rsid w:val="00DE52F5"/>
    <w:rsid w:val="00DE54C3"/>
    <w:rsid w:val="00DE57BA"/>
    <w:rsid w:val="00DE70AA"/>
    <w:rsid w:val="00DE71B2"/>
    <w:rsid w:val="00DF0263"/>
    <w:rsid w:val="00DF0CB8"/>
    <w:rsid w:val="00DF0FC1"/>
    <w:rsid w:val="00DF1468"/>
    <w:rsid w:val="00DF155B"/>
    <w:rsid w:val="00DF1D9E"/>
    <w:rsid w:val="00DF1DB1"/>
    <w:rsid w:val="00DF1F1D"/>
    <w:rsid w:val="00DF38DF"/>
    <w:rsid w:val="00DF398A"/>
    <w:rsid w:val="00DF39DB"/>
    <w:rsid w:val="00DF4530"/>
    <w:rsid w:val="00DF4642"/>
    <w:rsid w:val="00DF4669"/>
    <w:rsid w:val="00DF5317"/>
    <w:rsid w:val="00DF579D"/>
    <w:rsid w:val="00DF5CAE"/>
    <w:rsid w:val="00DF69B0"/>
    <w:rsid w:val="00DF6AC5"/>
    <w:rsid w:val="00DF6B22"/>
    <w:rsid w:val="00DF7028"/>
    <w:rsid w:val="00DF7480"/>
    <w:rsid w:val="00DF7A84"/>
    <w:rsid w:val="00E004C6"/>
    <w:rsid w:val="00E010E2"/>
    <w:rsid w:val="00E0127B"/>
    <w:rsid w:val="00E056A4"/>
    <w:rsid w:val="00E05A38"/>
    <w:rsid w:val="00E05CF0"/>
    <w:rsid w:val="00E1080A"/>
    <w:rsid w:val="00E1343C"/>
    <w:rsid w:val="00E14C68"/>
    <w:rsid w:val="00E150A7"/>
    <w:rsid w:val="00E159FC"/>
    <w:rsid w:val="00E15B86"/>
    <w:rsid w:val="00E15F6A"/>
    <w:rsid w:val="00E16E89"/>
    <w:rsid w:val="00E17195"/>
    <w:rsid w:val="00E171AA"/>
    <w:rsid w:val="00E200DD"/>
    <w:rsid w:val="00E2045D"/>
    <w:rsid w:val="00E20733"/>
    <w:rsid w:val="00E22D32"/>
    <w:rsid w:val="00E23075"/>
    <w:rsid w:val="00E24AEF"/>
    <w:rsid w:val="00E2606A"/>
    <w:rsid w:val="00E260CF"/>
    <w:rsid w:val="00E26D56"/>
    <w:rsid w:val="00E26E18"/>
    <w:rsid w:val="00E279DA"/>
    <w:rsid w:val="00E27F20"/>
    <w:rsid w:val="00E27FAB"/>
    <w:rsid w:val="00E30B79"/>
    <w:rsid w:val="00E31804"/>
    <w:rsid w:val="00E31FE9"/>
    <w:rsid w:val="00E32663"/>
    <w:rsid w:val="00E32B14"/>
    <w:rsid w:val="00E32FA1"/>
    <w:rsid w:val="00E330FC"/>
    <w:rsid w:val="00E33ABA"/>
    <w:rsid w:val="00E33C26"/>
    <w:rsid w:val="00E33CFC"/>
    <w:rsid w:val="00E36486"/>
    <w:rsid w:val="00E3685B"/>
    <w:rsid w:val="00E37A1E"/>
    <w:rsid w:val="00E40CFC"/>
    <w:rsid w:val="00E42531"/>
    <w:rsid w:val="00E42790"/>
    <w:rsid w:val="00E42C60"/>
    <w:rsid w:val="00E43ADA"/>
    <w:rsid w:val="00E4415E"/>
    <w:rsid w:val="00E44D22"/>
    <w:rsid w:val="00E46121"/>
    <w:rsid w:val="00E46240"/>
    <w:rsid w:val="00E47FA6"/>
    <w:rsid w:val="00E501CB"/>
    <w:rsid w:val="00E50EDA"/>
    <w:rsid w:val="00E51251"/>
    <w:rsid w:val="00E51B0B"/>
    <w:rsid w:val="00E52513"/>
    <w:rsid w:val="00E529EA"/>
    <w:rsid w:val="00E53DB2"/>
    <w:rsid w:val="00E5485D"/>
    <w:rsid w:val="00E54F37"/>
    <w:rsid w:val="00E55439"/>
    <w:rsid w:val="00E55F1A"/>
    <w:rsid w:val="00E5787C"/>
    <w:rsid w:val="00E57D5B"/>
    <w:rsid w:val="00E6072B"/>
    <w:rsid w:val="00E60E03"/>
    <w:rsid w:val="00E61076"/>
    <w:rsid w:val="00E61370"/>
    <w:rsid w:val="00E61545"/>
    <w:rsid w:val="00E62F3E"/>
    <w:rsid w:val="00E635F6"/>
    <w:rsid w:val="00E63C97"/>
    <w:rsid w:val="00E6587A"/>
    <w:rsid w:val="00E659FD"/>
    <w:rsid w:val="00E667E1"/>
    <w:rsid w:val="00E66BB6"/>
    <w:rsid w:val="00E6722D"/>
    <w:rsid w:val="00E676A9"/>
    <w:rsid w:val="00E70C02"/>
    <w:rsid w:val="00E718CE"/>
    <w:rsid w:val="00E71A74"/>
    <w:rsid w:val="00E721BC"/>
    <w:rsid w:val="00E7315F"/>
    <w:rsid w:val="00E73400"/>
    <w:rsid w:val="00E73FEE"/>
    <w:rsid w:val="00E741C2"/>
    <w:rsid w:val="00E75239"/>
    <w:rsid w:val="00E75AC6"/>
    <w:rsid w:val="00E7625F"/>
    <w:rsid w:val="00E76396"/>
    <w:rsid w:val="00E7650B"/>
    <w:rsid w:val="00E76E50"/>
    <w:rsid w:val="00E7779C"/>
    <w:rsid w:val="00E812CF"/>
    <w:rsid w:val="00E81583"/>
    <w:rsid w:val="00E815EB"/>
    <w:rsid w:val="00E81C9C"/>
    <w:rsid w:val="00E81D2A"/>
    <w:rsid w:val="00E81E0A"/>
    <w:rsid w:val="00E81E85"/>
    <w:rsid w:val="00E8239C"/>
    <w:rsid w:val="00E8258C"/>
    <w:rsid w:val="00E83508"/>
    <w:rsid w:val="00E83977"/>
    <w:rsid w:val="00E83AE4"/>
    <w:rsid w:val="00E83FC0"/>
    <w:rsid w:val="00E85ADF"/>
    <w:rsid w:val="00E85DB5"/>
    <w:rsid w:val="00E85E94"/>
    <w:rsid w:val="00E879B4"/>
    <w:rsid w:val="00E87B09"/>
    <w:rsid w:val="00E9039B"/>
    <w:rsid w:val="00E905F3"/>
    <w:rsid w:val="00E91327"/>
    <w:rsid w:val="00E92803"/>
    <w:rsid w:val="00E92A27"/>
    <w:rsid w:val="00E92C3B"/>
    <w:rsid w:val="00E92E97"/>
    <w:rsid w:val="00E93143"/>
    <w:rsid w:val="00E93685"/>
    <w:rsid w:val="00E93DA4"/>
    <w:rsid w:val="00E93DD3"/>
    <w:rsid w:val="00E93DDD"/>
    <w:rsid w:val="00E94C1C"/>
    <w:rsid w:val="00E95501"/>
    <w:rsid w:val="00E9559D"/>
    <w:rsid w:val="00E97B0F"/>
    <w:rsid w:val="00EA030D"/>
    <w:rsid w:val="00EA164B"/>
    <w:rsid w:val="00EA1BFE"/>
    <w:rsid w:val="00EA2099"/>
    <w:rsid w:val="00EA231B"/>
    <w:rsid w:val="00EA309F"/>
    <w:rsid w:val="00EA3B8B"/>
    <w:rsid w:val="00EA41D7"/>
    <w:rsid w:val="00EA5810"/>
    <w:rsid w:val="00EA608B"/>
    <w:rsid w:val="00EA6912"/>
    <w:rsid w:val="00EA6C32"/>
    <w:rsid w:val="00EA7383"/>
    <w:rsid w:val="00EB016B"/>
    <w:rsid w:val="00EB0386"/>
    <w:rsid w:val="00EB0D75"/>
    <w:rsid w:val="00EB151A"/>
    <w:rsid w:val="00EB182B"/>
    <w:rsid w:val="00EB1970"/>
    <w:rsid w:val="00EB1975"/>
    <w:rsid w:val="00EB1D5B"/>
    <w:rsid w:val="00EB2302"/>
    <w:rsid w:val="00EB245A"/>
    <w:rsid w:val="00EB2DB6"/>
    <w:rsid w:val="00EB2FE2"/>
    <w:rsid w:val="00EB3F1F"/>
    <w:rsid w:val="00EB43E0"/>
    <w:rsid w:val="00EB494B"/>
    <w:rsid w:val="00EB5A8A"/>
    <w:rsid w:val="00EB5B37"/>
    <w:rsid w:val="00EB627D"/>
    <w:rsid w:val="00EB67C8"/>
    <w:rsid w:val="00EB68D6"/>
    <w:rsid w:val="00EB6AAB"/>
    <w:rsid w:val="00EB73AB"/>
    <w:rsid w:val="00EB7919"/>
    <w:rsid w:val="00EB7E8D"/>
    <w:rsid w:val="00EC0124"/>
    <w:rsid w:val="00EC01FC"/>
    <w:rsid w:val="00EC13CA"/>
    <w:rsid w:val="00EC2165"/>
    <w:rsid w:val="00EC2567"/>
    <w:rsid w:val="00EC2F76"/>
    <w:rsid w:val="00EC480E"/>
    <w:rsid w:val="00EC5248"/>
    <w:rsid w:val="00EC52B5"/>
    <w:rsid w:val="00EC534E"/>
    <w:rsid w:val="00EC5371"/>
    <w:rsid w:val="00EC5E0E"/>
    <w:rsid w:val="00EC6130"/>
    <w:rsid w:val="00EC678E"/>
    <w:rsid w:val="00EC767F"/>
    <w:rsid w:val="00EC79E4"/>
    <w:rsid w:val="00ED058F"/>
    <w:rsid w:val="00ED1060"/>
    <w:rsid w:val="00ED1423"/>
    <w:rsid w:val="00ED2247"/>
    <w:rsid w:val="00ED3548"/>
    <w:rsid w:val="00ED35C2"/>
    <w:rsid w:val="00ED4E05"/>
    <w:rsid w:val="00ED61D2"/>
    <w:rsid w:val="00ED62F9"/>
    <w:rsid w:val="00ED728A"/>
    <w:rsid w:val="00EE0B8F"/>
    <w:rsid w:val="00EE10C9"/>
    <w:rsid w:val="00EE17FA"/>
    <w:rsid w:val="00EE1BA8"/>
    <w:rsid w:val="00EE277C"/>
    <w:rsid w:val="00EE291D"/>
    <w:rsid w:val="00EE30A3"/>
    <w:rsid w:val="00EE32BF"/>
    <w:rsid w:val="00EE48C6"/>
    <w:rsid w:val="00EE4C0C"/>
    <w:rsid w:val="00EE56B5"/>
    <w:rsid w:val="00EE5E2C"/>
    <w:rsid w:val="00EE7896"/>
    <w:rsid w:val="00EF0106"/>
    <w:rsid w:val="00EF043D"/>
    <w:rsid w:val="00EF184A"/>
    <w:rsid w:val="00EF2177"/>
    <w:rsid w:val="00EF282A"/>
    <w:rsid w:val="00EF46D8"/>
    <w:rsid w:val="00EF5C10"/>
    <w:rsid w:val="00EF6C99"/>
    <w:rsid w:val="00EF7259"/>
    <w:rsid w:val="00EF78B0"/>
    <w:rsid w:val="00EF78E8"/>
    <w:rsid w:val="00EF7A18"/>
    <w:rsid w:val="00EF7B97"/>
    <w:rsid w:val="00F00143"/>
    <w:rsid w:val="00F0024F"/>
    <w:rsid w:val="00F0083C"/>
    <w:rsid w:val="00F00D65"/>
    <w:rsid w:val="00F012A3"/>
    <w:rsid w:val="00F01385"/>
    <w:rsid w:val="00F016F4"/>
    <w:rsid w:val="00F01CB0"/>
    <w:rsid w:val="00F02BC4"/>
    <w:rsid w:val="00F02D3B"/>
    <w:rsid w:val="00F03192"/>
    <w:rsid w:val="00F044A2"/>
    <w:rsid w:val="00F0588E"/>
    <w:rsid w:val="00F0591F"/>
    <w:rsid w:val="00F05C12"/>
    <w:rsid w:val="00F06714"/>
    <w:rsid w:val="00F06CB7"/>
    <w:rsid w:val="00F07609"/>
    <w:rsid w:val="00F079D5"/>
    <w:rsid w:val="00F11415"/>
    <w:rsid w:val="00F11639"/>
    <w:rsid w:val="00F119E5"/>
    <w:rsid w:val="00F14263"/>
    <w:rsid w:val="00F14B1E"/>
    <w:rsid w:val="00F158B2"/>
    <w:rsid w:val="00F15F05"/>
    <w:rsid w:val="00F165A6"/>
    <w:rsid w:val="00F16ACC"/>
    <w:rsid w:val="00F17485"/>
    <w:rsid w:val="00F1755E"/>
    <w:rsid w:val="00F1778D"/>
    <w:rsid w:val="00F17B7B"/>
    <w:rsid w:val="00F2084F"/>
    <w:rsid w:val="00F208DA"/>
    <w:rsid w:val="00F2194D"/>
    <w:rsid w:val="00F21979"/>
    <w:rsid w:val="00F21CA3"/>
    <w:rsid w:val="00F21E52"/>
    <w:rsid w:val="00F21F2A"/>
    <w:rsid w:val="00F21FBA"/>
    <w:rsid w:val="00F22154"/>
    <w:rsid w:val="00F22C50"/>
    <w:rsid w:val="00F2387F"/>
    <w:rsid w:val="00F23AD4"/>
    <w:rsid w:val="00F23C1A"/>
    <w:rsid w:val="00F23E0E"/>
    <w:rsid w:val="00F23FF5"/>
    <w:rsid w:val="00F26236"/>
    <w:rsid w:val="00F2639B"/>
    <w:rsid w:val="00F27AD6"/>
    <w:rsid w:val="00F27E0A"/>
    <w:rsid w:val="00F31663"/>
    <w:rsid w:val="00F3178F"/>
    <w:rsid w:val="00F3220C"/>
    <w:rsid w:val="00F3287E"/>
    <w:rsid w:val="00F328A0"/>
    <w:rsid w:val="00F32A80"/>
    <w:rsid w:val="00F32CFC"/>
    <w:rsid w:val="00F32E27"/>
    <w:rsid w:val="00F32FEF"/>
    <w:rsid w:val="00F3479E"/>
    <w:rsid w:val="00F35686"/>
    <w:rsid w:val="00F357C2"/>
    <w:rsid w:val="00F35CFA"/>
    <w:rsid w:val="00F369D3"/>
    <w:rsid w:val="00F36EF6"/>
    <w:rsid w:val="00F37070"/>
    <w:rsid w:val="00F3730B"/>
    <w:rsid w:val="00F378D7"/>
    <w:rsid w:val="00F37F01"/>
    <w:rsid w:val="00F40269"/>
    <w:rsid w:val="00F42338"/>
    <w:rsid w:val="00F427F5"/>
    <w:rsid w:val="00F42D02"/>
    <w:rsid w:val="00F42FD6"/>
    <w:rsid w:val="00F4305B"/>
    <w:rsid w:val="00F43B0C"/>
    <w:rsid w:val="00F44B37"/>
    <w:rsid w:val="00F457D4"/>
    <w:rsid w:val="00F46352"/>
    <w:rsid w:val="00F466AE"/>
    <w:rsid w:val="00F46D76"/>
    <w:rsid w:val="00F472AA"/>
    <w:rsid w:val="00F51719"/>
    <w:rsid w:val="00F51CC5"/>
    <w:rsid w:val="00F52056"/>
    <w:rsid w:val="00F52FDF"/>
    <w:rsid w:val="00F52FE6"/>
    <w:rsid w:val="00F5353A"/>
    <w:rsid w:val="00F53CD0"/>
    <w:rsid w:val="00F53DB2"/>
    <w:rsid w:val="00F54610"/>
    <w:rsid w:val="00F54E12"/>
    <w:rsid w:val="00F55032"/>
    <w:rsid w:val="00F55094"/>
    <w:rsid w:val="00F55E74"/>
    <w:rsid w:val="00F573C1"/>
    <w:rsid w:val="00F57B16"/>
    <w:rsid w:val="00F586D1"/>
    <w:rsid w:val="00F60F46"/>
    <w:rsid w:val="00F627F7"/>
    <w:rsid w:val="00F628F2"/>
    <w:rsid w:val="00F62978"/>
    <w:rsid w:val="00F62A82"/>
    <w:rsid w:val="00F62D38"/>
    <w:rsid w:val="00F62D72"/>
    <w:rsid w:val="00F63100"/>
    <w:rsid w:val="00F63737"/>
    <w:rsid w:val="00F63B57"/>
    <w:rsid w:val="00F63E7C"/>
    <w:rsid w:val="00F64005"/>
    <w:rsid w:val="00F64781"/>
    <w:rsid w:val="00F654AA"/>
    <w:rsid w:val="00F66375"/>
    <w:rsid w:val="00F66575"/>
    <w:rsid w:val="00F6691D"/>
    <w:rsid w:val="00F67AAB"/>
    <w:rsid w:val="00F71254"/>
    <w:rsid w:val="00F72B71"/>
    <w:rsid w:val="00F733F8"/>
    <w:rsid w:val="00F73DA3"/>
    <w:rsid w:val="00F7409A"/>
    <w:rsid w:val="00F741EC"/>
    <w:rsid w:val="00F7428F"/>
    <w:rsid w:val="00F74419"/>
    <w:rsid w:val="00F756E8"/>
    <w:rsid w:val="00F76631"/>
    <w:rsid w:val="00F76D2D"/>
    <w:rsid w:val="00F77203"/>
    <w:rsid w:val="00F77518"/>
    <w:rsid w:val="00F77E83"/>
    <w:rsid w:val="00F80FCE"/>
    <w:rsid w:val="00F817E5"/>
    <w:rsid w:val="00F818A1"/>
    <w:rsid w:val="00F81D72"/>
    <w:rsid w:val="00F81F74"/>
    <w:rsid w:val="00F82167"/>
    <w:rsid w:val="00F822FF"/>
    <w:rsid w:val="00F8251F"/>
    <w:rsid w:val="00F82AA0"/>
    <w:rsid w:val="00F830B3"/>
    <w:rsid w:val="00F834EC"/>
    <w:rsid w:val="00F8383C"/>
    <w:rsid w:val="00F83867"/>
    <w:rsid w:val="00F83D00"/>
    <w:rsid w:val="00F846EE"/>
    <w:rsid w:val="00F84755"/>
    <w:rsid w:val="00F84CA5"/>
    <w:rsid w:val="00F86C52"/>
    <w:rsid w:val="00F86C7D"/>
    <w:rsid w:val="00F87018"/>
    <w:rsid w:val="00F871DE"/>
    <w:rsid w:val="00F8771D"/>
    <w:rsid w:val="00F87758"/>
    <w:rsid w:val="00F91705"/>
    <w:rsid w:val="00F9317B"/>
    <w:rsid w:val="00F93D1D"/>
    <w:rsid w:val="00F947E9"/>
    <w:rsid w:val="00F94CE0"/>
    <w:rsid w:val="00F9554C"/>
    <w:rsid w:val="00F96D9D"/>
    <w:rsid w:val="00F96ED5"/>
    <w:rsid w:val="00F970FD"/>
    <w:rsid w:val="00F971D0"/>
    <w:rsid w:val="00F97516"/>
    <w:rsid w:val="00F976C8"/>
    <w:rsid w:val="00F97ADD"/>
    <w:rsid w:val="00FA1ADD"/>
    <w:rsid w:val="00FA1B90"/>
    <w:rsid w:val="00FA23A2"/>
    <w:rsid w:val="00FA387D"/>
    <w:rsid w:val="00FA3B02"/>
    <w:rsid w:val="00FA4123"/>
    <w:rsid w:val="00FA4AAD"/>
    <w:rsid w:val="00FA55C2"/>
    <w:rsid w:val="00FA587F"/>
    <w:rsid w:val="00FA66B9"/>
    <w:rsid w:val="00FA7408"/>
    <w:rsid w:val="00FA74FD"/>
    <w:rsid w:val="00FA7B22"/>
    <w:rsid w:val="00FB0201"/>
    <w:rsid w:val="00FB2715"/>
    <w:rsid w:val="00FB2A2C"/>
    <w:rsid w:val="00FB3AED"/>
    <w:rsid w:val="00FB448A"/>
    <w:rsid w:val="00FB5022"/>
    <w:rsid w:val="00FB69E6"/>
    <w:rsid w:val="00FB7220"/>
    <w:rsid w:val="00FB7526"/>
    <w:rsid w:val="00FB775B"/>
    <w:rsid w:val="00FC0689"/>
    <w:rsid w:val="00FC0ABE"/>
    <w:rsid w:val="00FC186D"/>
    <w:rsid w:val="00FC211A"/>
    <w:rsid w:val="00FC2C5C"/>
    <w:rsid w:val="00FC467C"/>
    <w:rsid w:val="00FC51F9"/>
    <w:rsid w:val="00FC589B"/>
    <w:rsid w:val="00FC58B9"/>
    <w:rsid w:val="00FC6B40"/>
    <w:rsid w:val="00FC78BA"/>
    <w:rsid w:val="00FC7C16"/>
    <w:rsid w:val="00FC7D44"/>
    <w:rsid w:val="00FC7F3A"/>
    <w:rsid w:val="00FD0E89"/>
    <w:rsid w:val="00FD1001"/>
    <w:rsid w:val="00FD319C"/>
    <w:rsid w:val="00FD34CB"/>
    <w:rsid w:val="00FD39DF"/>
    <w:rsid w:val="00FD3A8C"/>
    <w:rsid w:val="00FD3B72"/>
    <w:rsid w:val="00FD56EB"/>
    <w:rsid w:val="00FD5BF4"/>
    <w:rsid w:val="00FD6747"/>
    <w:rsid w:val="00FD6D2C"/>
    <w:rsid w:val="00FD6D72"/>
    <w:rsid w:val="00FD7212"/>
    <w:rsid w:val="00FD7437"/>
    <w:rsid w:val="00FD7A56"/>
    <w:rsid w:val="00FD7C3B"/>
    <w:rsid w:val="00FD7E47"/>
    <w:rsid w:val="00FE0228"/>
    <w:rsid w:val="00FE0385"/>
    <w:rsid w:val="00FE04D2"/>
    <w:rsid w:val="00FE09A7"/>
    <w:rsid w:val="00FE1407"/>
    <w:rsid w:val="00FE274B"/>
    <w:rsid w:val="00FE27DF"/>
    <w:rsid w:val="00FE3384"/>
    <w:rsid w:val="00FE449D"/>
    <w:rsid w:val="00FE50BE"/>
    <w:rsid w:val="00FE5787"/>
    <w:rsid w:val="00FE5CEB"/>
    <w:rsid w:val="00FE5EE8"/>
    <w:rsid w:val="00FE6D6F"/>
    <w:rsid w:val="00FE77CE"/>
    <w:rsid w:val="00FE7D80"/>
    <w:rsid w:val="00FF0961"/>
    <w:rsid w:val="00FF0A64"/>
    <w:rsid w:val="00FF134E"/>
    <w:rsid w:val="00FF2297"/>
    <w:rsid w:val="00FF2D80"/>
    <w:rsid w:val="00FF2EDC"/>
    <w:rsid w:val="00FF37F1"/>
    <w:rsid w:val="00FF38C8"/>
    <w:rsid w:val="00FF3C2F"/>
    <w:rsid w:val="00FF4E2B"/>
    <w:rsid w:val="00FF5221"/>
    <w:rsid w:val="00FF583A"/>
    <w:rsid w:val="00FF5BEC"/>
    <w:rsid w:val="00FF5C90"/>
    <w:rsid w:val="00FF6275"/>
    <w:rsid w:val="00FF7CBA"/>
    <w:rsid w:val="011D6CEC"/>
    <w:rsid w:val="012C0377"/>
    <w:rsid w:val="014EE811"/>
    <w:rsid w:val="015467D9"/>
    <w:rsid w:val="01B9008C"/>
    <w:rsid w:val="01CDF16A"/>
    <w:rsid w:val="01E1322D"/>
    <w:rsid w:val="02376D38"/>
    <w:rsid w:val="02411D61"/>
    <w:rsid w:val="028114C2"/>
    <w:rsid w:val="02A72D55"/>
    <w:rsid w:val="02BD9E46"/>
    <w:rsid w:val="02DD9633"/>
    <w:rsid w:val="034D42DE"/>
    <w:rsid w:val="0350D4D5"/>
    <w:rsid w:val="039D2D8F"/>
    <w:rsid w:val="041969D3"/>
    <w:rsid w:val="041A04C0"/>
    <w:rsid w:val="042AF535"/>
    <w:rsid w:val="043A4CC7"/>
    <w:rsid w:val="049DAD5E"/>
    <w:rsid w:val="04ADEEB8"/>
    <w:rsid w:val="04C771E3"/>
    <w:rsid w:val="04C8D325"/>
    <w:rsid w:val="04ED3A08"/>
    <w:rsid w:val="050C5958"/>
    <w:rsid w:val="05411632"/>
    <w:rsid w:val="0548F272"/>
    <w:rsid w:val="0561B5CA"/>
    <w:rsid w:val="0561DF66"/>
    <w:rsid w:val="057EEFD9"/>
    <w:rsid w:val="058BC37F"/>
    <w:rsid w:val="0599AB1C"/>
    <w:rsid w:val="05AA53CF"/>
    <w:rsid w:val="05D80F81"/>
    <w:rsid w:val="05D8D51C"/>
    <w:rsid w:val="069A2670"/>
    <w:rsid w:val="06B6D97D"/>
    <w:rsid w:val="06C45DB4"/>
    <w:rsid w:val="06C80FB1"/>
    <w:rsid w:val="06D17F46"/>
    <w:rsid w:val="06E44C50"/>
    <w:rsid w:val="070416C0"/>
    <w:rsid w:val="07126CED"/>
    <w:rsid w:val="0746616C"/>
    <w:rsid w:val="0756FA60"/>
    <w:rsid w:val="0759B7CF"/>
    <w:rsid w:val="0767A317"/>
    <w:rsid w:val="076F00DC"/>
    <w:rsid w:val="07948BEA"/>
    <w:rsid w:val="07DAA986"/>
    <w:rsid w:val="08246C16"/>
    <w:rsid w:val="083CB7AE"/>
    <w:rsid w:val="0862F756"/>
    <w:rsid w:val="087CDC0B"/>
    <w:rsid w:val="0888CE6B"/>
    <w:rsid w:val="08A570F1"/>
    <w:rsid w:val="0907CF59"/>
    <w:rsid w:val="091DEFB9"/>
    <w:rsid w:val="092D7D50"/>
    <w:rsid w:val="093DE330"/>
    <w:rsid w:val="0993FA18"/>
    <w:rsid w:val="0A133E1A"/>
    <w:rsid w:val="0A581407"/>
    <w:rsid w:val="0A67EB76"/>
    <w:rsid w:val="0A7372DE"/>
    <w:rsid w:val="0A7931D4"/>
    <w:rsid w:val="0A7A5A1E"/>
    <w:rsid w:val="0A901F32"/>
    <w:rsid w:val="0A932919"/>
    <w:rsid w:val="0AC6B72F"/>
    <w:rsid w:val="0AE6C4E0"/>
    <w:rsid w:val="0AF3EC24"/>
    <w:rsid w:val="0B0CA6B2"/>
    <w:rsid w:val="0B27F3F5"/>
    <w:rsid w:val="0B305793"/>
    <w:rsid w:val="0B42CA06"/>
    <w:rsid w:val="0B4961CE"/>
    <w:rsid w:val="0B4CED1D"/>
    <w:rsid w:val="0B73FE59"/>
    <w:rsid w:val="0B964441"/>
    <w:rsid w:val="0BAE1B1C"/>
    <w:rsid w:val="0C3D8968"/>
    <w:rsid w:val="0C41038C"/>
    <w:rsid w:val="0C46526C"/>
    <w:rsid w:val="0C8558E8"/>
    <w:rsid w:val="0CA6FF42"/>
    <w:rsid w:val="0CA8FB03"/>
    <w:rsid w:val="0CBED13C"/>
    <w:rsid w:val="0CDDF1C6"/>
    <w:rsid w:val="0CE0D6CC"/>
    <w:rsid w:val="0CEF05E5"/>
    <w:rsid w:val="0D1302F4"/>
    <w:rsid w:val="0D14B5A3"/>
    <w:rsid w:val="0D1DA8DA"/>
    <w:rsid w:val="0D2A3B6E"/>
    <w:rsid w:val="0D37B9F9"/>
    <w:rsid w:val="0D99D554"/>
    <w:rsid w:val="0DA11988"/>
    <w:rsid w:val="0DC3B5C7"/>
    <w:rsid w:val="0DF3A474"/>
    <w:rsid w:val="0DF6CE2D"/>
    <w:rsid w:val="0E0108E8"/>
    <w:rsid w:val="0E062B0B"/>
    <w:rsid w:val="0E527652"/>
    <w:rsid w:val="0E6BAF04"/>
    <w:rsid w:val="0E73B5ED"/>
    <w:rsid w:val="0EA58A5B"/>
    <w:rsid w:val="0EB86B40"/>
    <w:rsid w:val="0EF04EF5"/>
    <w:rsid w:val="0EF5698B"/>
    <w:rsid w:val="0EFBC931"/>
    <w:rsid w:val="0F05CD66"/>
    <w:rsid w:val="0F32D2CC"/>
    <w:rsid w:val="0F52DB34"/>
    <w:rsid w:val="0F5E9698"/>
    <w:rsid w:val="0F78483C"/>
    <w:rsid w:val="0F9E94CB"/>
    <w:rsid w:val="0FAB0562"/>
    <w:rsid w:val="0FB216ED"/>
    <w:rsid w:val="0FE67E07"/>
    <w:rsid w:val="0FF94978"/>
    <w:rsid w:val="100564C5"/>
    <w:rsid w:val="101CD119"/>
    <w:rsid w:val="102E31DC"/>
    <w:rsid w:val="1030C4BC"/>
    <w:rsid w:val="103ABC8D"/>
    <w:rsid w:val="103B39FC"/>
    <w:rsid w:val="105CA933"/>
    <w:rsid w:val="1092CC31"/>
    <w:rsid w:val="10BD9D99"/>
    <w:rsid w:val="10E8AEAF"/>
    <w:rsid w:val="1119AEE2"/>
    <w:rsid w:val="112F6CA3"/>
    <w:rsid w:val="11699228"/>
    <w:rsid w:val="116D0B01"/>
    <w:rsid w:val="11A3BF05"/>
    <w:rsid w:val="11ACB5FF"/>
    <w:rsid w:val="11B77462"/>
    <w:rsid w:val="11BE3AEF"/>
    <w:rsid w:val="120D0F8F"/>
    <w:rsid w:val="12224596"/>
    <w:rsid w:val="1230D7A9"/>
    <w:rsid w:val="125C4477"/>
    <w:rsid w:val="127B980C"/>
    <w:rsid w:val="12A8927D"/>
    <w:rsid w:val="12CC71E6"/>
    <w:rsid w:val="12D36F5E"/>
    <w:rsid w:val="130D239D"/>
    <w:rsid w:val="133D3A78"/>
    <w:rsid w:val="1341A000"/>
    <w:rsid w:val="1348B07D"/>
    <w:rsid w:val="13677DE6"/>
    <w:rsid w:val="137D7547"/>
    <w:rsid w:val="13D41438"/>
    <w:rsid w:val="13F9122A"/>
    <w:rsid w:val="140F838B"/>
    <w:rsid w:val="1417A91B"/>
    <w:rsid w:val="146A41A0"/>
    <w:rsid w:val="14D9C198"/>
    <w:rsid w:val="14EFC146"/>
    <w:rsid w:val="14F3FF4D"/>
    <w:rsid w:val="15287A7C"/>
    <w:rsid w:val="152DA8D2"/>
    <w:rsid w:val="154A477A"/>
    <w:rsid w:val="154E2916"/>
    <w:rsid w:val="1560F6C6"/>
    <w:rsid w:val="156E374A"/>
    <w:rsid w:val="15B69917"/>
    <w:rsid w:val="15C865A9"/>
    <w:rsid w:val="15CA05AB"/>
    <w:rsid w:val="15CF8761"/>
    <w:rsid w:val="15EF5C2D"/>
    <w:rsid w:val="15F42CF3"/>
    <w:rsid w:val="1636BB0B"/>
    <w:rsid w:val="16429FA4"/>
    <w:rsid w:val="1645460B"/>
    <w:rsid w:val="1653DAE8"/>
    <w:rsid w:val="166552BB"/>
    <w:rsid w:val="166A7D18"/>
    <w:rsid w:val="16B004C9"/>
    <w:rsid w:val="16B6C810"/>
    <w:rsid w:val="16ED14BB"/>
    <w:rsid w:val="16F531AC"/>
    <w:rsid w:val="173D1DEF"/>
    <w:rsid w:val="176BC4E0"/>
    <w:rsid w:val="17915696"/>
    <w:rsid w:val="17A95E45"/>
    <w:rsid w:val="17CE7399"/>
    <w:rsid w:val="17F5F32B"/>
    <w:rsid w:val="188B7920"/>
    <w:rsid w:val="18A59B4B"/>
    <w:rsid w:val="18AB1659"/>
    <w:rsid w:val="18E78EA9"/>
    <w:rsid w:val="191FC0FF"/>
    <w:rsid w:val="1925CA5F"/>
    <w:rsid w:val="192797D0"/>
    <w:rsid w:val="192A257C"/>
    <w:rsid w:val="19520841"/>
    <w:rsid w:val="1961929A"/>
    <w:rsid w:val="19DEEFDC"/>
    <w:rsid w:val="19E73490"/>
    <w:rsid w:val="1A279D14"/>
    <w:rsid w:val="1A2D3A4F"/>
    <w:rsid w:val="1A319DB3"/>
    <w:rsid w:val="1A4903FB"/>
    <w:rsid w:val="1A8B87F2"/>
    <w:rsid w:val="1AAD1910"/>
    <w:rsid w:val="1AD9241F"/>
    <w:rsid w:val="1B4218A5"/>
    <w:rsid w:val="1B4DD401"/>
    <w:rsid w:val="1B510A63"/>
    <w:rsid w:val="1B578343"/>
    <w:rsid w:val="1B997DFE"/>
    <w:rsid w:val="1BC89AD8"/>
    <w:rsid w:val="1BD3FF09"/>
    <w:rsid w:val="1BFE53F5"/>
    <w:rsid w:val="1C0B2057"/>
    <w:rsid w:val="1C1698FF"/>
    <w:rsid w:val="1C17D2A4"/>
    <w:rsid w:val="1C1C63BC"/>
    <w:rsid w:val="1C2B2D65"/>
    <w:rsid w:val="1C2CF667"/>
    <w:rsid w:val="1C367351"/>
    <w:rsid w:val="1C585146"/>
    <w:rsid w:val="1C67652B"/>
    <w:rsid w:val="1C74B95B"/>
    <w:rsid w:val="1C873527"/>
    <w:rsid w:val="1CDA2287"/>
    <w:rsid w:val="1CE5C8DE"/>
    <w:rsid w:val="1D3425EA"/>
    <w:rsid w:val="1D51F526"/>
    <w:rsid w:val="1DA2ECB2"/>
    <w:rsid w:val="1E006333"/>
    <w:rsid w:val="1E0F38CA"/>
    <w:rsid w:val="1E3A35FE"/>
    <w:rsid w:val="1E6FD261"/>
    <w:rsid w:val="1E7785E9"/>
    <w:rsid w:val="1E7A7B4D"/>
    <w:rsid w:val="1E7AD1B3"/>
    <w:rsid w:val="1EBF9A67"/>
    <w:rsid w:val="1ED81BCE"/>
    <w:rsid w:val="1EE952F5"/>
    <w:rsid w:val="1EEDD7C2"/>
    <w:rsid w:val="1EFAC95D"/>
    <w:rsid w:val="1F42CA35"/>
    <w:rsid w:val="1F5AA8D1"/>
    <w:rsid w:val="1F63B393"/>
    <w:rsid w:val="1F96E274"/>
    <w:rsid w:val="1FBEC52A"/>
    <w:rsid w:val="200848CA"/>
    <w:rsid w:val="20316AE0"/>
    <w:rsid w:val="203A2EA2"/>
    <w:rsid w:val="2054D4AD"/>
    <w:rsid w:val="20A9334D"/>
    <w:rsid w:val="20EA62E2"/>
    <w:rsid w:val="20F9447C"/>
    <w:rsid w:val="2112788D"/>
    <w:rsid w:val="213A8C6D"/>
    <w:rsid w:val="213CA7D4"/>
    <w:rsid w:val="213D08B3"/>
    <w:rsid w:val="2165A502"/>
    <w:rsid w:val="216A56D3"/>
    <w:rsid w:val="2175AB91"/>
    <w:rsid w:val="21781A84"/>
    <w:rsid w:val="2178C72C"/>
    <w:rsid w:val="217E2C74"/>
    <w:rsid w:val="2180F744"/>
    <w:rsid w:val="218AE5C3"/>
    <w:rsid w:val="218F1319"/>
    <w:rsid w:val="21A38B9A"/>
    <w:rsid w:val="21A40738"/>
    <w:rsid w:val="21E60E2A"/>
    <w:rsid w:val="227CE5EC"/>
    <w:rsid w:val="22859B3C"/>
    <w:rsid w:val="22A684FE"/>
    <w:rsid w:val="22C983C1"/>
    <w:rsid w:val="22DC4312"/>
    <w:rsid w:val="22EFCDFD"/>
    <w:rsid w:val="2306233B"/>
    <w:rsid w:val="230EE483"/>
    <w:rsid w:val="233D43C6"/>
    <w:rsid w:val="23459F7C"/>
    <w:rsid w:val="236123D4"/>
    <w:rsid w:val="23790662"/>
    <w:rsid w:val="239A450A"/>
    <w:rsid w:val="239EB664"/>
    <w:rsid w:val="23C20AC2"/>
    <w:rsid w:val="23CE1B95"/>
    <w:rsid w:val="23E946C8"/>
    <w:rsid w:val="23E96ECF"/>
    <w:rsid w:val="24020EE9"/>
    <w:rsid w:val="24139616"/>
    <w:rsid w:val="241C8A93"/>
    <w:rsid w:val="243CC82D"/>
    <w:rsid w:val="243FD1B7"/>
    <w:rsid w:val="244AB3B4"/>
    <w:rsid w:val="245822BD"/>
    <w:rsid w:val="24882FC9"/>
    <w:rsid w:val="24D7662F"/>
    <w:rsid w:val="24E302FD"/>
    <w:rsid w:val="250BEC41"/>
    <w:rsid w:val="2515B8E9"/>
    <w:rsid w:val="251D6DEC"/>
    <w:rsid w:val="2579ACF7"/>
    <w:rsid w:val="2589ABBC"/>
    <w:rsid w:val="25A847DD"/>
    <w:rsid w:val="25D26EE4"/>
    <w:rsid w:val="2623B9A5"/>
    <w:rsid w:val="262ACB79"/>
    <w:rsid w:val="269C190E"/>
    <w:rsid w:val="26A12354"/>
    <w:rsid w:val="26B7B6A0"/>
    <w:rsid w:val="26C9D321"/>
    <w:rsid w:val="2701CD8A"/>
    <w:rsid w:val="270E7FDE"/>
    <w:rsid w:val="273AF939"/>
    <w:rsid w:val="273CE4A1"/>
    <w:rsid w:val="2742EDB3"/>
    <w:rsid w:val="274FC328"/>
    <w:rsid w:val="2785FC66"/>
    <w:rsid w:val="28202FFF"/>
    <w:rsid w:val="283E39F0"/>
    <w:rsid w:val="286B255B"/>
    <w:rsid w:val="28A9BDF0"/>
    <w:rsid w:val="28AC7041"/>
    <w:rsid w:val="28F6801E"/>
    <w:rsid w:val="2903671A"/>
    <w:rsid w:val="2921F182"/>
    <w:rsid w:val="294A6CA6"/>
    <w:rsid w:val="2979F5FD"/>
    <w:rsid w:val="29A7876A"/>
    <w:rsid w:val="29D2EADC"/>
    <w:rsid w:val="2A052FA5"/>
    <w:rsid w:val="2A15B31A"/>
    <w:rsid w:val="2A2ED86A"/>
    <w:rsid w:val="2A3C38F8"/>
    <w:rsid w:val="2A40E7A0"/>
    <w:rsid w:val="2A561D06"/>
    <w:rsid w:val="2A579249"/>
    <w:rsid w:val="2A5869A4"/>
    <w:rsid w:val="2A924828"/>
    <w:rsid w:val="2ABE94B1"/>
    <w:rsid w:val="2AC40723"/>
    <w:rsid w:val="2AFF0223"/>
    <w:rsid w:val="2B382F14"/>
    <w:rsid w:val="2B43F912"/>
    <w:rsid w:val="2BD70221"/>
    <w:rsid w:val="2BFA73A1"/>
    <w:rsid w:val="2C4D9C05"/>
    <w:rsid w:val="2C554CB3"/>
    <w:rsid w:val="2C63872D"/>
    <w:rsid w:val="2C639277"/>
    <w:rsid w:val="2C7CC4F3"/>
    <w:rsid w:val="2CA38066"/>
    <w:rsid w:val="2CA93DF7"/>
    <w:rsid w:val="2CE555B0"/>
    <w:rsid w:val="2CF62B22"/>
    <w:rsid w:val="2D363CAD"/>
    <w:rsid w:val="2D5985F7"/>
    <w:rsid w:val="2D5A071F"/>
    <w:rsid w:val="2D7D4F26"/>
    <w:rsid w:val="2D9D44F8"/>
    <w:rsid w:val="2DE98A39"/>
    <w:rsid w:val="2E01186E"/>
    <w:rsid w:val="2E05BFB9"/>
    <w:rsid w:val="2E1911DB"/>
    <w:rsid w:val="2E3CDD81"/>
    <w:rsid w:val="2E4651EF"/>
    <w:rsid w:val="2E4B5822"/>
    <w:rsid w:val="2E59C434"/>
    <w:rsid w:val="2E7A14C5"/>
    <w:rsid w:val="2E8D935B"/>
    <w:rsid w:val="2EAED1D7"/>
    <w:rsid w:val="2ECDA7A7"/>
    <w:rsid w:val="2ECE76D7"/>
    <w:rsid w:val="2ED7851F"/>
    <w:rsid w:val="2ED9D92B"/>
    <w:rsid w:val="2EF293AC"/>
    <w:rsid w:val="2F131CAC"/>
    <w:rsid w:val="2F4B8AEC"/>
    <w:rsid w:val="2F6456C9"/>
    <w:rsid w:val="2F6EEB0F"/>
    <w:rsid w:val="2F84CE19"/>
    <w:rsid w:val="2FF863B6"/>
    <w:rsid w:val="30035FC5"/>
    <w:rsid w:val="3059F608"/>
    <w:rsid w:val="30667F39"/>
    <w:rsid w:val="30735A39"/>
    <w:rsid w:val="30B08613"/>
    <w:rsid w:val="30DB4701"/>
    <w:rsid w:val="30DF3D91"/>
    <w:rsid w:val="30E1DC81"/>
    <w:rsid w:val="30ED671B"/>
    <w:rsid w:val="30F0F49C"/>
    <w:rsid w:val="31021DBE"/>
    <w:rsid w:val="3102DD57"/>
    <w:rsid w:val="3127265A"/>
    <w:rsid w:val="31291E0A"/>
    <w:rsid w:val="313B0502"/>
    <w:rsid w:val="31542486"/>
    <w:rsid w:val="31AD65B4"/>
    <w:rsid w:val="31D9298A"/>
    <w:rsid w:val="322A2950"/>
    <w:rsid w:val="3238D0DA"/>
    <w:rsid w:val="32616A09"/>
    <w:rsid w:val="327C42E7"/>
    <w:rsid w:val="3281B1CA"/>
    <w:rsid w:val="32B6CCD0"/>
    <w:rsid w:val="33036A69"/>
    <w:rsid w:val="33138573"/>
    <w:rsid w:val="33200CDE"/>
    <w:rsid w:val="33231578"/>
    <w:rsid w:val="332C4163"/>
    <w:rsid w:val="334C83D7"/>
    <w:rsid w:val="33634347"/>
    <w:rsid w:val="3379D573"/>
    <w:rsid w:val="3380C9EE"/>
    <w:rsid w:val="33869268"/>
    <w:rsid w:val="3387795D"/>
    <w:rsid w:val="339A80BD"/>
    <w:rsid w:val="33C705B9"/>
    <w:rsid w:val="33CED671"/>
    <w:rsid w:val="33DEA455"/>
    <w:rsid w:val="33E5E2DD"/>
    <w:rsid w:val="3403CB83"/>
    <w:rsid w:val="342A28ED"/>
    <w:rsid w:val="345626BE"/>
    <w:rsid w:val="34583F3C"/>
    <w:rsid w:val="346AFE34"/>
    <w:rsid w:val="346D6B01"/>
    <w:rsid w:val="348C6BAB"/>
    <w:rsid w:val="34A41109"/>
    <w:rsid w:val="34A9184A"/>
    <w:rsid w:val="34BF5D5E"/>
    <w:rsid w:val="34D67BDB"/>
    <w:rsid w:val="34F773BE"/>
    <w:rsid w:val="3543E2D3"/>
    <w:rsid w:val="35493B28"/>
    <w:rsid w:val="354ADDC3"/>
    <w:rsid w:val="35503B1E"/>
    <w:rsid w:val="356B27CF"/>
    <w:rsid w:val="358ADF95"/>
    <w:rsid w:val="358C8CFA"/>
    <w:rsid w:val="35C405F3"/>
    <w:rsid w:val="35D15D0C"/>
    <w:rsid w:val="35F4DC8A"/>
    <w:rsid w:val="365BD5C0"/>
    <w:rsid w:val="368D2875"/>
    <w:rsid w:val="36C88B4E"/>
    <w:rsid w:val="36D7C031"/>
    <w:rsid w:val="36D90233"/>
    <w:rsid w:val="36F3FA83"/>
    <w:rsid w:val="37031394"/>
    <w:rsid w:val="37433BEF"/>
    <w:rsid w:val="3754263A"/>
    <w:rsid w:val="375645DA"/>
    <w:rsid w:val="3764B37C"/>
    <w:rsid w:val="37799C6C"/>
    <w:rsid w:val="378A5246"/>
    <w:rsid w:val="37B26DB2"/>
    <w:rsid w:val="37D52B07"/>
    <w:rsid w:val="37E3F44A"/>
    <w:rsid w:val="37E9E0A0"/>
    <w:rsid w:val="38043F3A"/>
    <w:rsid w:val="3809985A"/>
    <w:rsid w:val="3844672F"/>
    <w:rsid w:val="385D7D82"/>
    <w:rsid w:val="3871FCF8"/>
    <w:rsid w:val="387AD2DB"/>
    <w:rsid w:val="39029246"/>
    <w:rsid w:val="391D5780"/>
    <w:rsid w:val="3923291D"/>
    <w:rsid w:val="392F0F01"/>
    <w:rsid w:val="39495B72"/>
    <w:rsid w:val="3954F312"/>
    <w:rsid w:val="395D98A6"/>
    <w:rsid w:val="3965E3FF"/>
    <w:rsid w:val="3994750B"/>
    <w:rsid w:val="399EFEC4"/>
    <w:rsid w:val="39B4DF87"/>
    <w:rsid w:val="39B59E3D"/>
    <w:rsid w:val="39D71356"/>
    <w:rsid w:val="39ECC63F"/>
    <w:rsid w:val="3A015862"/>
    <w:rsid w:val="3A0A4A01"/>
    <w:rsid w:val="3A4CCB69"/>
    <w:rsid w:val="3AA1F8E7"/>
    <w:rsid w:val="3ABB4261"/>
    <w:rsid w:val="3ACC7121"/>
    <w:rsid w:val="3AD3B4E8"/>
    <w:rsid w:val="3ADDD567"/>
    <w:rsid w:val="3ADFB57B"/>
    <w:rsid w:val="3AE3ED74"/>
    <w:rsid w:val="3B283EFD"/>
    <w:rsid w:val="3BA680DC"/>
    <w:rsid w:val="3BB8812C"/>
    <w:rsid w:val="3BBC864C"/>
    <w:rsid w:val="3C36281C"/>
    <w:rsid w:val="3C75FD34"/>
    <w:rsid w:val="3CB77528"/>
    <w:rsid w:val="3CCBF0B7"/>
    <w:rsid w:val="3D131B70"/>
    <w:rsid w:val="3D2D74AE"/>
    <w:rsid w:val="3D3CF950"/>
    <w:rsid w:val="3D6F9371"/>
    <w:rsid w:val="3D75E0BE"/>
    <w:rsid w:val="3DC688C2"/>
    <w:rsid w:val="3DD76A7E"/>
    <w:rsid w:val="3E4524C6"/>
    <w:rsid w:val="3E4E1A93"/>
    <w:rsid w:val="3E8E6734"/>
    <w:rsid w:val="3EA88E00"/>
    <w:rsid w:val="3EE5C8B5"/>
    <w:rsid w:val="3F774BB1"/>
    <w:rsid w:val="3F862FD7"/>
    <w:rsid w:val="3F99F5C4"/>
    <w:rsid w:val="3F9F06FA"/>
    <w:rsid w:val="3FC7AA2F"/>
    <w:rsid w:val="3FEFD078"/>
    <w:rsid w:val="3FF07BFD"/>
    <w:rsid w:val="3FF113B9"/>
    <w:rsid w:val="3FF893BD"/>
    <w:rsid w:val="400CE588"/>
    <w:rsid w:val="402A8ED8"/>
    <w:rsid w:val="40368F75"/>
    <w:rsid w:val="403879C6"/>
    <w:rsid w:val="404BF4BF"/>
    <w:rsid w:val="405A199E"/>
    <w:rsid w:val="40911568"/>
    <w:rsid w:val="40AE56EA"/>
    <w:rsid w:val="40CD241D"/>
    <w:rsid w:val="40CEABCB"/>
    <w:rsid w:val="4102D764"/>
    <w:rsid w:val="410CF175"/>
    <w:rsid w:val="4119837C"/>
    <w:rsid w:val="411F4D3A"/>
    <w:rsid w:val="41477ECB"/>
    <w:rsid w:val="41C5484C"/>
    <w:rsid w:val="41D05BAB"/>
    <w:rsid w:val="41EB90AE"/>
    <w:rsid w:val="41F25647"/>
    <w:rsid w:val="41F776EC"/>
    <w:rsid w:val="420A5C15"/>
    <w:rsid w:val="42177F66"/>
    <w:rsid w:val="42231580"/>
    <w:rsid w:val="422F8B3D"/>
    <w:rsid w:val="42401631"/>
    <w:rsid w:val="42588AF1"/>
    <w:rsid w:val="427D19B3"/>
    <w:rsid w:val="428A2FE5"/>
    <w:rsid w:val="42B6AD5F"/>
    <w:rsid w:val="42E2A8F9"/>
    <w:rsid w:val="42FEF9AA"/>
    <w:rsid w:val="431A1F0F"/>
    <w:rsid w:val="4327AA97"/>
    <w:rsid w:val="432C5692"/>
    <w:rsid w:val="436020EB"/>
    <w:rsid w:val="43685A18"/>
    <w:rsid w:val="437520A3"/>
    <w:rsid w:val="438468B2"/>
    <w:rsid w:val="43C222C7"/>
    <w:rsid w:val="43C4CE31"/>
    <w:rsid w:val="43E98B6D"/>
    <w:rsid w:val="4430956A"/>
    <w:rsid w:val="4442FD38"/>
    <w:rsid w:val="44874805"/>
    <w:rsid w:val="4492849B"/>
    <w:rsid w:val="449850D4"/>
    <w:rsid w:val="449A22EA"/>
    <w:rsid w:val="44D8F9CE"/>
    <w:rsid w:val="44DFE18F"/>
    <w:rsid w:val="44E4ECEC"/>
    <w:rsid w:val="4518C687"/>
    <w:rsid w:val="453692B5"/>
    <w:rsid w:val="45593D4F"/>
    <w:rsid w:val="458BA12F"/>
    <w:rsid w:val="45B10CBB"/>
    <w:rsid w:val="45CCAF0D"/>
    <w:rsid w:val="45E1E562"/>
    <w:rsid w:val="45F94C85"/>
    <w:rsid w:val="460473C3"/>
    <w:rsid w:val="4609120C"/>
    <w:rsid w:val="46339CF4"/>
    <w:rsid w:val="463437B9"/>
    <w:rsid w:val="463AAAB3"/>
    <w:rsid w:val="463FE795"/>
    <w:rsid w:val="4651A247"/>
    <w:rsid w:val="4655D2BF"/>
    <w:rsid w:val="468FB450"/>
    <w:rsid w:val="469A594D"/>
    <w:rsid w:val="46A4E510"/>
    <w:rsid w:val="4703911E"/>
    <w:rsid w:val="470AFE20"/>
    <w:rsid w:val="471DBBA5"/>
    <w:rsid w:val="47679928"/>
    <w:rsid w:val="4767C2D9"/>
    <w:rsid w:val="478CCF4C"/>
    <w:rsid w:val="47CB2ED7"/>
    <w:rsid w:val="47DC7908"/>
    <w:rsid w:val="480C4713"/>
    <w:rsid w:val="48273C9E"/>
    <w:rsid w:val="487433AE"/>
    <w:rsid w:val="4884DE3D"/>
    <w:rsid w:val="48897F6D"/>
    <w:rsid w:val="48AB766F"/>
    <w:rsid w:val="4915C239"/>
    <w:rsid w:val="492A7FC9"/>
    <w:rsid w:val="4940AAD7"/>
    <w:rsid w:val="49410FD1"/>
    <w:rsid w:val="4948541A"/>
    <w:rsid w:val="495550C0"/>
    <w:rsid w:val="49730C48"/>
    <w:rsid w:val="49A88210"/>
    <w:rsid w:val="49D9BE06"/>
    <w:rsid w:val="4A07E0AC"/>
    <w:rsid w:val="4A08F48A"/>
    <w:rsid w:val="4A3D2C95"/>
    <w:rsid w:val="4A4934AA"/>
    <w:rsid w:val="4A86016E"/>
    <w:rsid w:val="4AA8583C"/>
    <w:rsid w:val="4AD02C76"/>
    <w:rsid w:val="4B1F7AB8"/>
    <w:rsid w:val="4B253047"/>
    <w:rsid w:val="4B795844"/>
    <w:rsid w:val="4B7A472D"/>
    <w:rsid w:val="4B8929AA"/>
    <w:rsid w:val="4BB0B73C"/>
    <w:rsid w:val="4BD36933"/>
    <w:rsid w:val="4BEBD877"/>
    <w:rsid w:val="4CA11597"/>
    <w:rsid w:val="4CB06E86"/>
    <w:rsid w:val="4CCC2542"/>
    <w:rsid w:val="4CD3353B"/>
    <w:rsid w:val="4CF19868"/>
    <w:rsid w:val="4D02944C"/>
    <w:rsid w:val="4D3D1E4C"/>
    <w:rsid w:val="4D69F697"/>
    <w:rsid w:val="4D9E9BB4"/>
    <w:rsid w:val="4DB3B7FA"/>
    <w:rsid w:val="4DE8F76F"/>
    <w:rsid w:val="4E0A0460"/>
    <w:rsid w:val="4E2EBCED"/>
    <w:rsid w:val="4E41197C"/>
    <w:rsid w:val="4E555443"/>
    <w:rsid w:val="4E6C7849"/>
    <w:rsid w:val="4E77B1EE"/>
    <w:rsid w:val="4E879DC3"/>
    <w:rsid w:val="4F229328"/>
    <w:rsid w:val="4F3A9C51"/>
    <w:rsid w:val="4F40E06F"/>
    <w:rsid w:val="4F4282DB"/>
    <w:rsid w:val="4F8E8F32"/>
    <w:rsid w:val="4F91E4A1"/>
    <w:rsid w:val="4F969685"/>
    <w:rsid w:val="4FADAD24"/>
    <w:rsid w:val="4FD4CA81"/>
    <w:rsid w:val="4FDEA15D"/>
    <w:rsid w:val="4FE246B2"/>
    <w:rsid w:val="500858F1"/>
    <w:rsid w:val="500DC2AB"/>
    <w:rsid w:val="502C0286"/>
    <w:rsid w:val="5057A907"/>
    <w:rsid w:val="506588C2"/>
    <w:rsid w:val="5094C338"/>
    <w:rsid w:val="50A06F68"/>
    <w:rsid w:val="50A633F9"/>
    <w:rsid w:val="50A6AC07"/>
    <w:rsid w:val="50EA3BCC"/>
    <w:rsid w:val="50F52E7E"/>
    <w:rsid w:val="5106FF19"/>
    <w:rsid w:val="5113EF0C"/>
    <w:rsid w:val="5123A934"/>
    <w:rsid w:val="5146D40C"/>
    <w:rsid w:val="51543C1C"/>
    <w:rsid w:val="515D5AA5"/>
    <w:rsid w:val="516BFFE5"/>
    <w:rsid w:val="5187CFFB"/>
    <w:rsid w:val="51B9ECA5"/>
    <w:rsid w:val="51BADD50"/>
    <w:rsid w:val="522C7FC2"/>
    <w:rsid w:val="522EDACF"/>
    <w:rsid w:val="528A654D"/>
    <w:rsid w:val="528FC7C0"/>
    <w:rsid w:val="52A921F0"/>
    <w:rsid w:val="52AC3195"/>
    <w:rsid w:val="52F36A99"/>
    <w:rsid w:val="53039CF2"/>
    <w:rsid w:val="53542F8E"/>
    <w:rsid w:val="5362979A"/>
    <w:rsid w:val="536A586E"/>
    <w:rsid w:val="536BF8F6"/>
    <w:rsid w:val="536EE4DB"/>
    <w:rsid w:val="5385EE13"/>
    <w:rsid w:val="538CF150"/>
    <w:rsid w:val="539331F3"/>
    <w:rsid w:val="53C2E3C8"/>
    <w:rsid w:val="53DA9702"/>
    <w:rsid w:val="53FB1F6A"/>
    <w:rsid w:val="5404728F"/>
    <w:rsid w:val="5408E50A"/>
    <w:rsid w:val="54266CB3"/>
    <w:rsid w:val="543717F7"/>
    <w:rsid w:val="5442570B"/>
    <w:rsid w:val="548073E3"/>
    <w:rsid w:val="548B7F44"/>
    <w:rsid w:val="54FCB59C"/>
    <w:rsid w:val="5500F81E"/>
    <w:rsid w:val="55167EF2"/>
    <w:rsid w:val="55267246"/>
    <w:rsid w:val="552969E8"/>
    <w:rsid w:val="55778FAD"/>
    <w:rsid w:val="55795C37"/>
    <w:rsid w:val="557E78AB"/>
    <w:rsid w:val="55980D20"/>
    <w:rsid w:val="55A18EA7"/>
    <w:rsid w:val="55E0675D"/>
    <w:rsid w:val="55E115EA"/>
    <w:rsid w:val="565808DD"/>
    <w:rsid w:val="568F60FD"/>
    <w:rsid w:val="56CDC23F"/>
    <w:rsid w:val="56EA228E"/>
    <w:rsid w:val="56EC543B"/>
    <w:rsid w:val="571DD1BA"/>
    <w:rsid w:val="5742FC8D"/>
    <w:rsid w:val="575646BF"/>
    <w:rsid w:val="5770DC0A"/>
    <w:rsid w:val="5784DFA5"/>
    <w:rsid w:val="57868D96"/>
    <w:rsid w:val="579609EF"/>
    <w:rsid w:val="5798A912"/>
    <w:rsid w:val="57EAC8B4"/>
    <w:rsid w:val="581AB4CB"/>
    <w:rsid w:val="58295AC3"/>
    <w:rsid w:val="5835BCEF"/>
    <w:rsid w:val="58993728"/>
    <w:rsid w:val="590009B7"/>
    <w:rsid w:val="5900EFCD"/>
    <w:rsid w:val="592ADDE1"/>
    <w:rsid w:val="594071BD"/>
    <w:rsid w:val="594A7FDF"/>
    <w:rsid w:val="596E3AE8"/>
    <w:rsid w:val="59882AB5"/>
    <w:rsid w:val="59AF5CB4"/>
    <w:rsid w:val="5A124698"/>
    <w:rsid w:val="5A23DB51"/>
    <w:rsid w:val="5A25B219"/>
    <w:rsid w:val="5A449981"/>
    <w:rsid w:val="5AB1007D"/>
    <w:rsid w:val="5AC4A561"/>
    <w:rsid w:val="5AC71D57"/>
    <w:rsid w:val="5B095C46"/>
    <w:rsid w:val="5B1ED082"/>
    <w:rsid w:val="5B762CCF"/>
    <w:rsid w:val="5BA2DC6F"/>
    <w:rsid w:val="5BB020DF"/>
    <w:rsid w:val="5BD00FA9"/>
    <w:rsid w:val="5BE75513"/>
    <w:rsid w:val="5BF293D7"/>
    <w:rsid w:val="5C1DCD9D"/>
    <w:rsid w:val="5C5C4BF3"/>
    <w:rsid w:val="5C9D53D0"/>
    <w:rsid w:val="5CA36206"/>
    <w:rsid w:val="5CBF2F6D"/>
    <w:rsid w:val="5CE5A5C8"/>
    <w:rsid w:val="5D0E7AA4"/>
    <w:rsid w:val="5D1AA4FE"/>
    <w:rsid w:val="5D4D209E"/>
    <w:rsid w:val="5D7314DE"/>
    <w:rsid w:val="5D75AA8B"/>
    <w:rsid w:val="5DC3F4E0"/>
    <w:rsid w:val="5DD50997"/>
    <w:rsid w:val="5DDA6CE7"/>
    <w:rsid w:val="5DECC380"/>
    <w:rsid w:val="5E4158BD"/>
    <w:rsid w:val="5E5087A2"/>
    <w:rsid w:val="5E509609"/>
    <w:rsid w:val="5E722A8A"/>
    <w:rsid w:val="5EBB56D4"/>
    <w:rsid w:val="5EFAB6A9"/>
    <w:rsid w:val="5F1810A8"/>
    <w:rsid w:val="5F3A128C"/>
    <w:rsid w:val="5F7EE832"/>
    <w:rsid w:val="5F891908"/>
    <w:rsid w:val="5FCAF050"/>
    <w:rsid w:val="5FD41E00"/>
    <w:rsid w:val="5FDB1FCA"/>
    <w:rsid w:val="5FE346B4"/>
    <w:rsid w:val="600A30E5"/>
    <w:rsid w:val="6030AF6C"/>
    <w:rsid w:val="604B6038"/>
    <w:rsid w:val="6053C010"/>
    <w:rsid w:val="6079DEE5"/>
    <w:rsid w:val="607AFDA9"/>
    <w:rsid w:val="608A1144"/>
    <w:rsid w:val="608D180F"/>
    <w:rsid w:val="609AF136"/>
    <w:rsid w:val="60A1A237"/>
    <w:rsid w:val="60B61472"/>
    <w:rsid w:val="60CECABD"/>
    <w:rsid w:val="60D38B34"/>
    <w:rsid w:val="610C563C"/>
    <w:rsid w:val="6129E194"/>
    <w:rsid w:val="61328B52"/>
    <w:rsid w:val="6161F2EA"/>
    <w:rsid w:val="61A13D39"/>
    <w:rsid w:val="61B5A00A"/>
    <w:rsid w:val="61C61E3C"/>
    <w:rsid w:val="61CE2A0D"/>
    <w:rsid w:val="61F32DBA"/>
    <w:rsid w:val="61F3D795"/>
    <w:rsid w:val="62042108"/>
    <w:rsid w:val="620FCB39"/>
    <w:rsid w:val="62206754"/>
    <w:rsid w:val="6272FAC4"/>
    <w:rsid w:val="62975320"/>
    <w:rsid w:val="62F0699F"/>
    <w:rsid w:val="62F7B7B1"/>
    <w:rsid w:val="631CE091"/>
    <w:rsid w:val="63274314"/>
    <w:rsid w:val="63811D98"/>
    <w:rsid w:val="638FE670"/>
    <w:rsid w:val="63959C43"/>
    <w:rsid w:val="6396954D"/>
    <w:rsid w:val="63A9D70A"/>
    <w:rsid w:val="63AC33EF"/>
    <w:rsid w:val="63AFE4C5"/>
    <w:rsid w:val="63BF0E84"/>
    <w:rsid w:val="63CC26B5"/>
    <w:rsid w:val="63E5A2CB"/>
    <w:rsid w:val="63FF0761"/>
    <w:rsid w:val="640E55C5"/>
    <w:rsid w:val="641990B9"/>
    <w:rsid w:val="64341B8A"/>
    <w:rsid w:val="6435297A"/>
    <w:rsid w:val="643DDFD4"/>
    <w:rsid w:val="649F8F1D"/>
    <w:rsid w:val="64A96C42"/>
    <w:rsid w:val="64BA67D8"/>
    <w:rsid w:val="651ECF86"/>
    <w:rsid w:val="652ACED1"/>
    <w:rsid w:val="654C59E8"/>
    <w:rsid w:val="657178B7"/>
    <w:rsid w:val="6573CE98"/>
    <w:rsid w:val="6596918C"/>
    <w:rsid w:val="65BD9403"/>
    <w:rsid w:val="660FCE66"/>
    <w:rsid w:val="662F9599"/>
    <w:rsid w:val="662FC17D"/>
    <w:rsid w:val="6640FB02"/>
    <w:rsid w:val="664BACF5"/>
    <w:rsid w:val="664BC95B"/>
    <w:rsid w:val="665AB230"/>
    <w:rsid w:val="666A0DB7"/>
    <w:rsid w:val="667E452A"/>
    <w:rsid w:val="6686B815"/>
    <w:rsid w:val="66A93DD2"/>
    <w:rsid w:val="67332734"/>
    <w:rsid w:val="673B3646"/>
    <w:rsid w:val="6753AF9B"/>
    <w:rsid w:val="675B168F"/>
    <w:rsid w:val="6778CEA5"/>
    <w:rsid w:val="6790D42B"/>
    <w:rsid w:val="67ABAA7B"/>
    <w:rsid w:val="67C51FD8"/>
    <w:rsid w:val="67C7261B"/>
    <w:rsid w:val="67E293F6"/>
    <w:rsid w:val="681D5AD2"/>
    <w:rsid w:val="68275E68"/>
    <w:rsid w:val="6845507F"/>
    <w:rsid w:val="6847524E"/>
    <w:rsid w:val="684A179C"/>
    <w:rsid w:val="687FB7F4"/>
    <w:rsid w:val="68924058"/>
    <w:rsid w:val="6895EDBC"/>
    <w:rsid w:val="68ADB085"/>
    <w:rsid w:val="68E6C2AD"/>
    <w:rsid w:val="68F710BC"/>
    <w:rsid w:val="691BB3A7"/>
    <w:rsid w:val="6936C343"/>
    <w:rsid w:val="6954CDA3"/>
    <w:rsid w:val="695634F6"/>
    <w:rsid w:val="69715A3B"/>
    <w:rsid w:val="698C61AB"/>
    <w:rsid w:val="69B6456D"/>
    <w:rsid w:val="69E1E12E"/>
    <w:rsid w:val="6A044F41"/>
    <w:rsid w:val="6A37A399"/>
    <w:rsid w:val="6A5294CD"/>
    <w:rsid w:val="6A5D5041"/>
    <w:rsid w:val="6A70B79F"/>
    <w:rsid w:val="6A9B3060"/>
    <w:rsid w:val="6AA354E8"/>
    <w:rsid w:val="6AD89CF4"/>
    <w:rsid w:val="6AEEACF1"/>
    <w:rsid w:val="6B05C8D1"/>
    <w:rsid w:val="6B22FB0E"/>
    <w:rsid w:val="6B4BC7F8"/>
    <w:rsid w:val="6B6C8DDF"/>
    <w:rsid w:val="6BB86071"/>
    <w:rsid w:val="6BC53834"/>
    <w:rsid w:val="6C2D000C"/>
    <w:rsid w:val="6C53212E"/>
    <w:rsid w:val="6C5845AA"/>
    <w:rsid w:val="6C60505C"/>
    <w:rsid w:val="6C69B352"/>
    <w:rsid w:val="6C6B9769"/>
    <w:rsid w:val="6C9EC5AE"/>
    <w:rsid w:val="6CA6FBA5"/>
    <w:rsid w:val="6CB9656C"/>
    <w:rsid w:val="6CC6BCBA"/>
    <w:rsid w:val="6CD37B27"/>
    <w:rsid w:val="6CE79859"/>
    <w:rsid w:val="6CFFFAF7"/>
    <w:rsid w:val="6D1CF67A"/>
    <w:rsid w:val="6D1F1427"/>
    <w:rsid w:val="6D50A742"/>
    <w:rsid w:val="6D518CB0"/>
    <w:rsid w:val="6D57A0F0"/>
    <w:rsid w:val="6D5E9FD3"/>
    <w:rsid w:val="6D75F797"/>
    <w:rsid w:val="6D8D0B02"/>
    <w:rsid w:val="6D920D39"/>
    <w:rsid w:val="6DE7CF45"/>
    <w:rsid w:val="6E3916A8"/>
    <w:rsid w:val="6E3E0CC6"/>
    <w:rsid w:val="6E89FBC3"/>
    <w:rsid w:val="6E927181"/>
    <w:rsid w:val="6E976509"/>
    <w:rsid w:val="6F3136D7"/>
    <w:rsid w:val="6F3BAB23"/>
    <w:rsid w:val="6F3C1DA4"/>
    <w:rsid w:val="6F479908"/>
    <w:rsid w:val="6F598AAD"/>
    <w:rsid w:val="6F7B9D73"/>
    <w:rsid w:val="6FA34068"/>
    <w:rsid w:val="6FB321D3"/>
    <w:rsid w:val="6FDD66C5"/>
    <w:rsid w:val="6FE9B1F5"/>
    <w:rsid w:val="6FFD8B26"/>
    <w:rsid w:val="70348C05"/>
    <w:rsid w:val="70377A89"/>
    <w:rsid w:val="7044CCDB"/>
    <w:rsid w:val="7052D82D"/>
    <w:rsid w:val="70901CBE"/>
    <w:rsid w:val="70A2A695"/>
    <w:rsid w:val="70AEE9F1"/>
    <w:rsid w:val="70BD8641"/>
    <w:rsid w:val="70CC708D"/>
    <w:rsid w:val="70D56FD7"/>
    <w:rsid w:val="70E32AAF"/>
    <w:rsid w:val="70E8D078"/>
    <w:rsid w:val="71307908"/>
    <w:rsid w:val="71389E9C"/>
    <w:rsid w:val="715C3AE7"/>
    <w:rsid w:val="7173DB65"/>
    <w:rsid w:val="7183ACE0"/>
    <w:rsid w:val="719386F1"/>
    <w:rsid w:val="71ADACA3"/>
    <w:rsid w:val="71AE4F98"/>
    <w:rsid w:val="71EE11A8"/>
    <w:rsid w:val="71FB56AF"/>
    <w:rsid w:val="72875FD4"/>
    <w:rsid w:val="72B66983"/>
    <w:rsid w:val="72F4193A"/>
    <w:rsid w:val="73093FC9"/>
    <w:rsid w:val="732902E7"/>
    <w:rsid w:val="733E06D3"/>
    <w:rsid w:val="73605497"/>
    <w:rsid w:val="73990989"/>
    <w:rsid w:val="73B042B2"/>
    <w:rsid w:val="73C49235"/>
    <w:rsid w:val="73D25D7A"/>
    <w:rsid w:val="73D9D651"/>
    <w:rsid w:val="73F1235F"/>
    <w:rsid w:val="741AA53A"/>
    <w:rsid w:val="74233FC4"/>
    <w:rsid w:val="7440E3EF"/>
    <w:rsid w:val="74417959"/>
    <w:rsid w:val="748412C5"/>
    <w:rsid w:val="748F0273"/>
    <w:rsid w:val="74C93CAE"/>
    <w:rsid w:val="74CA38CD"/>
    <w:rsid w:val="74F417D0"/>
    <w:rsid w:val="74FC9A3E"/>
    <w:rsid w:val="75157403"/>
    <w:rsid w:val="751DD63A"/>
    <w:rsid w:val="752428B3"/>
    <w:rsid w:val="75397F92"/>
    <w:rsid w:val="7541912D"/>
    <w:rsid w:val="7547AF7B"/>
    <w:rsid w:val="755A6855"/>
    <w:rsid w:val="756A61A7"/>
    <w:rsid w:val="756C150F"/>
    <w:rsid w:val="758CCE09"/>
    <w:rsid w:val="7616F077"/>
    <w:rsid w:val="7618BB6F"/>
    <w:rsid w:val="763512F6"/>
    <w:rsid w:val="7635AD0A"/>
    <w:rsid w:val="76390B26"/>
    <w:rsid w:val="76B281D5"/>
    <w:rsid w:val="76B6281D"/>
    <w:rsid w:val="76C245C7"/>
    <w:rsid w:val="76DEE373"/>
    <w:rsid w:val="76F015FD"/>
    <w:rsid w:val="76F9C6A5"/>
    <w:rsid w:val="770C4195"/>
    <w:rsid w:val="772F416C"/>
    <w:rsid w:val="77423D3C"/>
    <w:rsid w:val="77B58D8D"/>
    <w:rsid w:val="77D0E0E0"/>
    <w:rsid w:val="77DA19D6"/>
    <w:rsid w:val="78110665"/>
    <w:rsid w:val="782D96CB"/>
    <w:rsid w:val="7839E815"/>
    <w:rsid w:val="78432F12"/>
    <w:rsid w:val="7856A93D"/>
    <w:rsid w:val="789B8002"/>
    <w:rsid w:val="78A426B2"/>
    <w:rsid w:val="78B27276"/>
    <w:rsid w:val="78C10B43"/>
    <w:rsid w:val="78CEF8BB"/>
    <w:rsid w:val="78F03E86"/>
    <w:rsid w:val="78F21B02"/>
    <w:rsid w:val="791D99BB"/>
    <w:rsid w:val="7930F214"/>
    <w:rsid w:val="795007E1"/>
    <w:rsid w:val="79536C14"/>
    <w:rsid w:val="79730926"/>
    <w:rsid w:val="79A4981E"/>
    <w:rsid w:val="79AFD95C"/>
    <w:rsid w:val="79B0BAAD"/>
    <w:rsid w:val="79BB9307"/>
    <w:rsid w:val="79D4C573"/>
    <w:rsid w:val="7A1ABEC4"/>
    <w:rsid w:val="7A1C61D1"/>
    <w:rsid w:val="7A7B05F7"/>
    <w:rsid w:val="7AB88D2D"/>
    <w:rsid w:val="7ABF008B"/>
    <w:rsid w:val="7AD5088C"/>
    <w:rsid w:val="7ADD7C42"/>
    <w:rsid w:val="7AE6A3D9"/>
    <w:rsid w:val="7B027B5D"/>
    <w:rsid w:val="7B0D450C"/>
    <w:rsid w:val="7B47B86C"/>
    <w:rsid w:val="7B6259F2"/>
    <w:rsid w:val="7B75ED3D"/>
    <w:rsid w:val="7B882EC6"/>
    <w:rsid w:val="7BB2130D"/>
    <w:rsid w:val="7BCB7276"/>
    <w:rsid w:val="7BD83D50"/>
    <w:rsid w:val="7BF29D46"/>
    <w:rsid w:val="7BFBD753"/>
    <w:rsid w:val="7C2D09ED"/>
    <w:rsid w:val="7C472047"/>
    <w:rsid w:val="7C5D47BB"/>
    <w:rsid w:val="7C74AC13"/>
    <w:rsid w:val="7C75F253"/>
    <w:rsid w:val="7C7CC609"/>
    <w:rsid w:val="7C839960"/>
    <w:rsid w:val="7C9081FF"/>
    <w:rsid w:val="7CF4432C"/>
    <w:rsid w:val="7D02FA3A"/>
    <w:rsid w:val="7D24622D"/>
    <w:rsid w:val="7D491229"/>
    <w:rsid w:val="7D70EF66"/>
    <w:rsid w:val="7D99A7D2"/>
    <w:rsid w:val="7DAAC33B"/>
    <w:rsid w:val="7DABE8B3"/>
    <w:rsid w:val="7DD60D4C"/>
    <w:rsid w:val="7DE590D1"/>
    <w:rsid w:val="7DED03D8"/>
    <w:rsid w:val="7E44259C"/>
    <w:rsid w:val="7E5B8E27"/>
    <w:rsid w:val="7E5F36E5"/>
    <w:rsid w:val="7E610F2C"/>
    <w:rsid w:val="7E75E070"/>
    <w:rsid w:val="7E7C4AD6"/>
    <w:rsid w:val="7E9711FE"/>
    <w:rsid w:val="7EB3671F"/>
    <w:rsid w:val="7EBD83BB"/>
    <w:rsid w:val="7ECBC5D5"/>
    <w:rsid w:val="7ED758C0"/>
    <w:rsid w:val="7EE1264C"/>
    <w:rsid w:val="7EEE2812"/>
    <w:rsid w:val="7F0964DA"/>
    <w:rsid w:val="7F36C984"/>
    <w:rsid w:val="7F3D8293"/>
    <w:rsid w:val="7F50A2B9"/>
    <w:rsid w:val="7F672E51"/>
    <w:rsid w:val="7F73D56F"/>
    <w:rsid w:val="7F936DCA"/>
    <w:rsid w:val="7FA9C669"/>
    <w:rsid w:val="7FC62F18"/>
    <w:rsid w:val="7FCCC64B"/>
    <w:rsid w:val="7FDF91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8"/>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8"/>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8"/>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8"/>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8"/>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82629C"/>
    <w:pPr>
      <w:tabs>
        <w:tab w:val="right" w:pos="9214"/>
      </w:tabs>
      <w:spacing w:after="100"/>
    </w:pPr>
    <w:rPr>
      <w:sz w:val="24"/>
    </w:rPr>
  </w:style>
  <w:style w:type="paragraph" w:styleId="TM2">
    <w:name w:val="toc 2"/>
    <w:basedOn w:val="Normal"/>
    <w:next w:val="Normal"/>
    <w:autoRedefine/>
    <w:uiPriority w:val="39"/>
    <w:unhideWhenUsed/>
    <w:rsid w:val="003C1182"/>
    <w:pPr>
      <w:tabs>
        <w:tab w:val="right" w:pos="9214"/>
      </w:tabs>
      <w:spacing w:after="1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2744E8"/>
    <w:rPr>
      <w:color w:val="00B0F0"/>
      <w:u w:val="none"/>
    </w:rPr>
  </w:style>
  <w:style w:type="paragraph" w:styleId="Listepuces">
    <w:name w:val="List Bullet"/>
    <w:basedOn w:val="Normal"/>
    <w:uiPriority w:val="4"/>
    <w:qFormat/>
    <w:rsid w:val="009D76A6"/>
    <w:pPr>
      <w:numPr>
        <w:numId w:val="2"/>
      </w:numPr>
    </w:pPr>
  </w:style>
  <w:style w:type="paragraph" w:styleId="Listepuces2">
    <w:name w:val="List Bullet 2"/>
    <w:basedOn w:val="Normal"/>
    <w:uiPriority w:val="99"/>
    <w:semiHidden/>
    <w:unhideWhenUsed/>
    <w:rsid w:val="009D76A6"/>
    <w:pPr>
      <w:numPr>
        <w:numId w:val="3"/>
      </w:numPr>
      <w:contextualSpacing/>
    </w:pPr>
  </w:style>
  <w:style w:type="paragraph" w:styleId="Listepuces3">
    <w:name w:val="List Bullet 3"/>
    <w:basedOn w:val="Normal"/>
    <w:link w:val="Listepuces3Car"/>
    <w:uiPriority w:val="99"/>
    <w:unhideWhenUsed/>
    <w:rsid w:val="009D76A6"/>
    <w:pPr>
      <w:numPr>
        <w:numId w:val="6"/>
      </w:numPr>
      <w:contextualSpacing/>
    </w:pPr>
  </w:style>
  <w:style w:type="paragraph" w:styleId="Sous-titre">
    <w:name w:val="Subtitle"/>
    <w:aliases w:val="Bullet list 2"/>
    <w:basedOn w:val="Normal"/>
    <w:next w:val="Normal"/>
    <w:link w:val="Sous-titreCar"/>
    <w:uiPriority w:val="6"/>
    <w:qFormat/>
    <w:rsid w:val="00A747EF"/>
    <w:pPr>
      <w:numPr>
        <w:numId w:val="4"/>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5"/>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7"/>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2E7CDB"/>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2E7CDB"/>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character" w:styleId="Mentionnonrsolue">
    <w:name w:val="Unresolved Mention"/>
    <w:basedOn w:val="Policepardfaut"/>
    <w:uiPriority w:val="99"/>
    <w:unhideWhenUsed/>
    <w:rsid w:val="00A80216"/>
    <w:rPr>
      <w:color w:val="605E5C"/>
      <w:shd w:val="clear" w:color="auto" w:fill="E1DFDD"/>
    </w:rPr>
  </w:style>
  <w:style w:type="character" w:styleId="Accentuation">
    <w:name w:val="Emphasis"/>
    <w:basedOn w:val="Policepardfaut"/>
    <w:uiPriority w:val="20"/>
    <w:qFormat/>
    <w:rsid w:val="00774912"/>
    <w:rPr>
      <w:i/>
      <w:iCs/>
    </w:rPr>
  </w:style>
  <w:style w:type="table" w:styleId="TableauGrille4-Accentuation5">
    <w:name w:val="Grid Table 4 Accent 5"/>
    <w:basedOn w:val="TableauNormal"/>
    <w:uiPriority w:val="49"/>
    <w:rsid w:val="00842EA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4">
    <w:name w:val="Plain Table 4"/>
    <w:basedOn w:val="TableauNormal"/>
    <w:uiPriority w:val="44"/>
    <w:rsid w:val="00842EA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ention">
    <w:name w:val="Mention"/>
    <w:basedOn w:val="Policepardfaut"/>
    <w:uiPriority w:val="99"/>
    <w:unhideWhenUsed/>
    <w:rsid w:val="00385E9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73896495">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61921819">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55007601">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367538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633709662">
      <w:bodyDiv w:val="1"/>
      <w:marLeft w:val="0"/>
      <w:marRight w:val="0"/>
      <w:marTop w:val="0"/>
      <w:marBottom w:val="0"/>
      <w:divBdr>
        <w:top w:val="none" w:sz="0" w:space="0" w:color="auto"/>
        <w:left w:val="none" w:sz="0" w:space="0" w:color="auto"/>
        <w:bottom w:val="none" w:sz="0" w:space="0" w:color="auto"/>
        <w:right w:val="none" w:sz="0" w:space="0" w:color="auto"/>
      </w:divBdr>
    </w:div>
    <w:div w:id="182353946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reporting-and-assessment/investor-reporting-guidance/5373.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68"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89" Type="http://schemas.openxmlformats.org/officeDocument/2006/relationships/fontTable" Target="fontTable.xm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sasb.org/" TargetMode="External"/><Relationship Id="rId37" Type="http://schemas.openxmlformats.org/officeDocument/2006/relationships/hyperlink" Target="https://www.unpri.org/using-sasb-to-implement-pri-monitoring-and-disclosure-resources-for-private-equity/4904.article"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79" Type="http://schemas.openxmlformats.org/officeDocument/2006/relationships/hyperlink" Target="https://toolkit.bii.co.uk/management-systems/board-oversight-of-esg/" TargetMode="External"/><Relationship Id="rId5" Type="http://schemas.openxmlformats.org/officeDocument/2006/relationships/numbering" Target="numbering.xml"/><Relationship Id="rId90" Type="http://schemas.openxmlformats.org/officeDocument/2006/relationships/theme" Target="theme/theme1.xml"/><Relationship Id="rId14" Type="http://schemas.openxmlformats.org/officeDocument/2006/relationships/hyperlink" Target="https://www.unpri.org/reporting-definitions" TargetMode="External"/><Relationship Id="rId22" Type="http://schemas.openxmlformats.org/officeDocument/2006/relationships/hyperlink" Target="https://www.unpri.org/private-equity/incorporating-responsible-investment-requirements-into-private-equity-fund-terms/118.article" TargetMode="External"/><Relationship Id="rId27" Type="http://schemas.openxmlformats.org/officeDocument/2006/relationships/hyperlink" Target="https://www.unpri.org/reporting-definitions" TargetMode="External"/><Relationship Id="rId30" Type="http://schemas.openxmlformats.org/officeDocument/2006/relationships/hyperlink" Target="https://www.investeurope.eu/media/1777/invest-europe_esg_dd_questionnaire.pdf" TargetMode="External"/><Relationship Id="rId35" Type="http://schemas.openxmlformats.org/officeDocument/2006/relationships/hyperlink" Target="https://www.unglobalcompact.org/library/2"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56" Type="http://schemas.openxmlformats.org/officeDocument/2006/relationships/hyperlink" Target="https://ilpa.org/ilpa_esg_roadmap/esg_data_convergence_project/"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reporting-definitions" TargetMode="External"/><Relationship Id="rId77" Type="http://schemas.openxmlformats.org/officeDocument/2006/relationships/hyperlink" Target="https://toolkit.cdcgroup.com/investment-cycle/cdc-guidance/esg-action-plan/" TargetMode="External"/><Relationship Id="rId8" Type="http://schemas.openxmlformats.org/officeDocument/2006/relationships/webSettings" Target="webSettings.xml"/><Relationship Id="rId51" Type="http://schemas.openxmlformats.org/officeDocument/2006/relationships/hyperlink" Target="https://www.unpri.org/esg-monitoring-reporting-and-dialogue-in-private-equity/3295.article" TargetMode="External"/><Relationship Id="rId72" Type="http://schemas.openxmlformats.org/officeDocument/2006/relationships/hyperlink" Target="https://www.unpri.org/an-introduction-to-responsible-investment/an-introduction-to-responsible-investment-private-equity/4941.article" TargetMode="External"/><Relationship Id="rId80" Type="http://schemas.openxmlformats.org/officeDocument/2006/relationships/hyperlink" Target="https://www.unpri.org/reporting-definitions" TargetMode="External"/><Relationship Id="rId85" Type="http://schemas.openxmlformats.org/officeDocument/2006/relationships/hyperlink" Target="https://ilpa.org/ilpa_esg_roadmap/esg_data_convergence_project/"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reporting-definitions" TargetMode="External"/><Relationship Id="rId33" Type="http://schemas.openxmlformats.org/officeDocument/2006/relationships/hyperlink" Target="https://www.fsb-tcfd.org/" TargetMode="External"/><Relationship Id="rId38"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67" Type="http://schemas.openxmlformats.org/officeDocument/2006/relationships/hyperlink" Target="https://www.unpri.org/esg-monitoring-reporting-and-dialogue-in-private-equity/3295.article" TargetMode="External"/><Relationship Id="rId20" Type="http://schemas.openxmlformats.org/officeDocument/2006/relationships/hyperlink" Target="https://www.unpri.org/an-introduction-to-responsible-investment/an-introduction-to-responsible-investment-policy-structure-and-process/4917.article" TargetMode="External"/><Relationship Id="rId41" Type="http://schemas.openxmlformats.org/officeDocument/2006/relationships/hyperlink" Target="https://www.unpri.org/an-introduction-to-responsible-investment/an-introduction-to-responsible-investment-private-equity/4941.article" TargetMode="External"/><Relationship Id="rId54" Type="http://schemas.openxmlformats.org/officeDocument/2006/relationships/hyperlink" Target="https://www.unpri.org/an-introduction-to-responsible-investment/an-introduction-to-responsible-investment-private-equity/4941.article" TargetMode="External"/><Relationship Id="rId62" Type="http://schemas.openxmlformats.org/officeDocument/2006/relationships/hyperlink" Target="https://toolkit.cdcgroup.com/" TargetMode="External"/><Relationship Id="rId70" Type="http://schemas.openxmlformats.org/officeDocument/2006/relationships/hyperlink" Target="https://www.unpri.org/reporting-definitions" TargetMode="External"/><Relationship Id="rId75"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88"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org/sustainabledevelopment/sustainable-development-goals/"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globalreporting.org/standards" TargetMode="External"/><Relationship Id="rId44" Type="http://schemas.openxmlformats.org/officeDocument/2006/relationships/hyperlink" Target="https://www.unpri.org/reporting-definitions" TargetMode="External"/><Relationship Id="rId52" Type="http://schemas.openxmlformats.org/officeDocument/2006/relationships/hyperlink" Target="https://ilpa.org/ilpa_esg_roadmap/esg_data_convergence_project/"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an-introduction-to-responsible-investment/an-introduction-to-responsible-investment-private-equity/4941.article" TargetMode="External"/><Relationship Id="rId73" Type="http://schemas.openxmlformats.org/officeDocument/2006/relationships/hyperlink" Target="https://toolkit.bii.co.uk/investment-cycle/cdc-guidance/esg-action-plan/" TargetMode="External"/><Relationship Id="rId78"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86"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www.ifc.org/wps/wcm/connect/Topics_Ext_Content/IFC_External_Corporate_Site/Sustainability-At-IFC/Policies-Standards/Performance-Standards" TargetMode="External"/><Relationship Id="rId50" Type="http://schemas.openxmlformats.org/officeDocument/2006/relationships/hyperlink" Target="https://www.unpri.org/an-introduction-to-responsible-investment/an-introduction-to-responsible-investment-private-equity/4941.article" TargetMode="External"/><Relationship Id="rId55" Type="http://schemas.openxmlformats.org/officeDocument/2006/relationships/hyperlink" Target="https://www.unpri.org/esg-monitoring-reporting-and-dialogue-in-private-equity/3295.article" TargetMode="External"/><Relationship Id="rId76" Type="http://schemas.openxmlformats.org/officeDocument/2006/relationships/hyperlink" Target="https://www.unpri.org/an-introduction-to-responsible-investment/an-introduction-to-responsible-investment-private-equity/4941.article" TargetMode="External"/><Relationship Id="rId7" Type="http://schemas.openxmlformats.org/officeDocument/2006/relationships/settings" Target="settings.xml"/><Relationship Id="rId71" Type="http://schemas.openxmlformats.org/officeDocument/2006/relationships/hyperlink" Target="https://www.unpri.org/reporting-and-assessment/reporting-framework-glossary/6937.article"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unpri.org/using-sasb-to-implement-pri-monitoring-and-disclosure-resources-for-private-equity/4904.article" TargetMode="External"/><Relationship Id="rId40" Type="http://schemas.openxmlformats.org/officeDocument/2006/relationships/hyperlink" Target="https://www.unpri.org/reporting-and-assessment/reporting-framework-glossary/6937.article" TargetMode="External"/><Relationship Id="rId45" Type="http://schemas.openxmlformats.org/officeDocument/2006/relationships/hyperlink" Target="https://www.investeurope.eu/media/1777/invest-europe_esg_dd_questionnaire.pdf" TargetMode="External"/><Relationship Id="rId66" Type="http://schemas.openxmlformats.org/officeDocument/2006/relationships/hyperlink" Target="https://www.unpri.org/reporting-definitions" TargetMode="External"/><Relationship Id="rId87" Type="http://schemas.openxmlformats.org/officeDocument/2006/relationships/header" Target="header1.xml"/><Relationship Id="rId61" Type="http://schemas.openxmlformats.org/officeDocument/2006/relationships/hyperlink" Target="https://www.unpri.org/an-introduction-to-responsible-investment/an-introduction-to-responsible-investment-private-equity/4941.article" TargetMode="External"/><Relationship Id="rId82" Type="http://schemas.openxmlformats.org/officeDocument/2006/relationships/hyperlink" Target="https://www.unpri.org/an-introduction-to-responsible-investment/an-introduction-to-responsible-investment-private-equity/4941.article" TargetMode="External"/><Relationship Id="rId19" Type="http://schemas.openxmlformats.org/officeDocument/2006/relationships/hyperlink" Target="https://www.unpri.org/an-introduction-to-responsible-investment/an-introduction-to-responsible-investment-private-equity/4941.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 Id="rId5" Type="http://schemas.openxmlformats.org/officeDocument/2006/relationships/hyperlink" Target="mailto:reporting@unpri.org" TargetMode="External"/><Relationship Id="rId4"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653DAA9D-8749-438D-A6AC-D36B32B679C1}">
  <ds:schemaRefs>
    <ds:schemaRef ds:uri="http://schemas.openxmlformats.org/officeDocument/2006/bibliography"/>
  </ds:schemaRefs>
</ds:datastoreItem>
</file>

<file path=customXml/itemProps2.xml><?xml version="1.0" encoding="utf-8"?>
<ds:datastoreItem xmlns:ds="http://schemas.openxmlformats.org/officeDocument/2006/customXml" ds:itemID="{5046DE23-14EC-4CAC-8750-1CCCE48D9DA1}"/>
</file>

<file path=customXml/itemProps3.xml><?xml version="1.0" encoding="utf-8"?>
<ds:datastoreItem xmlns:ds="http://schemas.openxmlformats.org/officeDocument/2006/customXml" ds:itemID="{5027AFFE-9CCE-4663-8CD9-8982D950EFAB}">
  <ds:schemaRefs>
    <ds:schemaRef ds:uri="http://schemas.microsoft.com/sharepoint/v3/contenttype/forms"/>
  </ds:schemaRefs>
</ds:datastoreItem>
</file>

<file path=customXml/itemProps4.xml><?xml version="1.0" encoding="utf-8"?>
<ds:datastoreItem xmlns:ds="http://schemas.openxmlformats.org/officeDocument/2006/customXml" ds:itemID="{C52CB2A7-0775-48A6-9292-310F7442EEC8}">
  <ds:schemaRefs>
    <ds:schemaRef ds:uri="d1f2cb5e-90ed-446c-b55a-c8efd3225fcc"/>
    <ds:schemaRef ds:uri="ce9f464a-38ab-4e51-b579-0fabda9351e2"/>
    <ds:schemaRef ds:uri="http://purl.org/dc/elements/1.1/"/>
    <ds:schemaRef ds:uri="http://schemas.microsoft.com/office/2006/documentManagement/types"/>
    <ds:schemaRef ds:uri="http://purl.org/dc/terms/"/>
    <ds:schemaRef ds:uri="http://purl.org/dc/dcmitype/"/>
    <ds:schemaRef ds:uri="http://schemas.microsoft.com/office/infopath/2007/PartnerControls"/>
    <ds:schemaRef ds:uri="7becdc6d-7c0a-4bd5-a4ea-fb4709a0340a"/>
    <ds:schemaRef ds:uri="http://schemas.openxmlformats.org/package/2006/metadata/core-propertie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10668</Words>
  <Characters>60812</Characters>
  <Application>Microsoft Office Word</Application>
  <DocSecurity>0</DocSecurity>
  <Lines>506</Lines>
  <Paragraphs>142</Paragraphs>
  <ScaleCrop>false</ScaleCrop>
  <Company/>
  <LinksUpToDate>false</LinksUpToDate>
  <CharactersWithSpaces>71338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2023-05-04T10:02:00Z</dcterms:created>
  <dcterms:modified xsi:type="dcterms:W3CDTF">2023-05-11T15:19:00Z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15900</vt:r8>
  </property>
  <property fmtid="{D5CDD505-2E9C-101B-9397-08002B2CF9AE}" pid="3" name="Lastedited">
    <vt:lpwstr/>
  </property>
  <property fmtid="{D5CDD505-2E9C-101B-9397-08002B2CF9AE}" pid="4" name="MediaServiceImageTags">
    <vt:lpwstr/>
  </property>
  <property fmtid="{D5CDD505-2E9C-101B-9397-08002B2CF9AE}" pid="5" name="xd_ProgID">
    <vt:lpwstr/>
  </property>
  <property fmtid="{D5CDD505-2E9C-101B-9397-08002B2CF9AE}" pid="6" name="ContentTypeId">
    <vt:lpwstr>0x010100C0AB7C73F8273E4BAC8C97C539FF78CD</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